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lang w:val="en-US" w:eastAsia="zh-Hans"/>
        </w:rPr>
      </w:pPr>
      <w:r>
        <w:br w:type="textWrapping"/>
      </w:r>
    </w:p>
    <w:p>
      <w:pPr>
        <w:pStyle w:val="15"/>
        <w:jc w:val="center"/>
        <w:outlineLvl w:val="0"/>
        <w:rPr>
          <w:rFonts w:hint="eastAsia" w:ascii="宋体" w:hAnsi="宋体" w:eastAsia="宋体" w:cs="宋体"/>
          <w:b/>
          <w:bCs/>
          <w:i w:val="0"/>
          <w:iCs w:val="0"/>
          <w:caps w:val="0"/>
          <w:color w:val="auto"/>
          <w:spacing w:val="0"/>
          <w:kern w:val="44"/>
          <w:sz w:val="78"/>
          <w:szCs w:val="78"/>
          <w:shd w:val="clear" w:color="auto" w:fill="FFFFFF"/>
          <w:lang w:val="en-US" w:eastAsia="zh-CN" w:bidi="ar"/>
        </w:rPr>
      </w:pPr>
      <w:r>
        <w:rPr>
          <w:rFonts w:hint="eastAsia" w:ascii="宋体" w:hAnsi="宋体" w:eastAsia="宋体" w:cs="宋体"/>
          <w:b/>
          <w:bCs/>
          <w:i w:val="0"/>
          <w:iCs w:val="0"/>
          <w:caps w:val="0"/>
          <w:color w:val="auto"/>
          <w:spacing w:val="0"/>
          <w:kern w:val="44"/>
          <w:sz w:val="78"/>
          <w:szCs w:val="78"/>
          <w:shd w:val="clear" w:color="auto" w:fill="FFFFFF"/>
          <w:lang w:val="en-US" w:eastAsia="zh-CN" w:bidi="ar"/>
        </w:rPr>
        <w:t>福建省政府采购货物和服务项目公开招标文件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default" w:ascii="宋体" w:hAnsi="宋体" w:eastAsia="宋体" w:cs="宋体"/>
          <w:b/>
          <w:bCs/>
          <w:i w:val="0"/>
          <w:iCs w:val="0"/>
          <w:caps w:val="0"/>
          <w:color w:val="auto"/>
          <w:spacing w:val="0"/>
          <w:kern w:val="44"/>
          <w:sz w:val="78"/>
          <w:szCs w:val="78"/>
          <w:shd w:val="clear" w:color="auto" w:fill="FFFFFF"/>
          <w:lang w:val="en-US" w:eastAsia="zh-CN" w:bidi="ar"/>
        </w:rPr>
      </w:pPr>
      <w:r>
        <w:rPr>
          <w:rFonts w:hint="eastAsia" w:ascii="宋体" w:hAnsi="宋体" w:eastAsia="宋体" w:cs="宋体"/>
          <w:b/>
          <w:bCs/>
          <w:i w:val="0"/>
          <w:iCs w:val="0"/>
          <w:caps w:val="0"/>
          <w:color w:val="auto"/>
          <w:spacing w:val="0"/>
          <w:kern w:val="44"/>
          <w:sz w:val="78"/>
          <w:szCs w:val="78"/>
          <w:shd w:val="clear" w:color="auto" w:fill="FFFFFF"/>
          <w:lang w:val="en-US" w:eastAsia="zh-CN" w:bidi="ar"/>
        </w:rPr>
        <w:t>（预公告版）</w:t>
      </w:r>
    </w:p>
    <w:p>
      <w:pPr>
        <w:pStyle w:val="15"/>
        <w:jc w:val="center"/>
        <w:outlineLvl w:val="0"/>
        <w:rPr>
          <w:rFonts w:hint="eastAsia" w:ascii="宋体" w:hAnsi="宋体" w:eastAsia="宋体" w:cs="宋体"/>
          <w:b/>
          <w:bCs/>
          <w:i w:val="0"/>
          <w:iCs w:val="0"/>
          <w:caps w:val="0"/>
          <w:color w:val="auto"/>
          <w:spacing w:val="0"/>
          <w:kern w:val="44"/>
          <w:sz w:val="78"/>
          <w:szCs w:val="78"/>
          <w:shd w:val="clear" w:color="auto" w:fill="FFFFFF"/>
          <w:lang w:val="en-US" w:eastAsia="zh-CN" w:bidi="ar"/>
        </w:rPr>
      </w:pPr>
    </w:p>
    <w:p>
      <w:pPr>
        <w:pStyle w:val="15"/>
        <w:jc w:val="center"/>
        <w:outlineLvl w:val="2"/>
        <w:rPr>
          <w:rFonts w:hint="eastAsia" w:eastAsiaTheme="minorEastAsia"/>
          <w:lang w:eastAsia="zh-CN"/>
        </w:rPr>
      </w:pPr>
      <w:r>
        <w:rPr>
          <w:b/>
          <w:sz w:val="28"/>
        </w:rPr>
        <w:t>项目名称：</w:t>
      </w:r>
      <w:r>
        <w:rPr>
          <w:rFonts w:hint="eastAsia"/>
          <w:b/>
          <w:sz w:val="28"/>
          <w:lang w:eastAsia="zh-CN"/>
        </w:rPr>
        <w:t>2024年福建省省属医疗机构无陪护试点病房护理员服务项目</w:t>
      </w:r>
    </w:p>
    <w:p>
      <w:pPr>
        <w:pStyle w:val="15"/>
        <w:jc w:val="center"/>
        <w:outlineLvl w:val="2"/>
        <w:rPr>
          <w:rFonts w:hint="eastAsia" w:eastAsiaTheme="minorEastAsia"/>
          <w:lang w:eastAsia="zh-CN"/>
        </w:rPr>
      </w:pPr>
      <w:r>
        <w:rPr>
          <w:b/>
          <w:sz w:val="28"/>
        </w:rPr>
        <w:t>备案编号：</w:t>
      </w:r>
      <w:bookmarkStart w:id="0" w:name="_GoBack"/>
      <w:bookmarkEnd w:id="0"/>
      <w:r>
        <w:rPr>
          <w:rFonts w:hint="eastAsia"/>
          <w:b/>
          <w:sz w:val="28"/>
          <w:lang w:eastAsia="zh-CN"/>
        </w:rPr>
        <w:t>TZFQXM-2024--350001-00060[2024]04830</w:t>
      </w:r>
    </w:p>
    <w:p>
      <w:pPr>
        <w:pStyle w:val="15"/>
        <w:jc w:val="center"/>
        <w:outlineLvl w:val="2"/>
        <w:rPr>
          <w:rFonts w:hint="eastAsia" w:eastAsiaTheme="minorEastAsia"/>
          <w:lang w:eastAsia="zh-CN"/>
        </w:rPr>
      </w:pPr>
      <w:r>
        <w:rPr>
          <w:b/>
          <w:sz w:val="28"/>
        </w:rPr>
        <w:t>项目编号：</w:t>
      </w:r>
      <w:r>
        <w:rPr>
          <w:rFonts w:hint="eastAsia"/>
          <w:b/>
          <w:sz w:val="28"/>
          <w:lang w:eastAsia="zh-CN"/>
        </w:rPr>
        <w:t>[350001]FJSXZB[GK]2024017</w:t>
      </w:r>
    </w:p>
    <w:p>
      <w:pPr>
        <w:pStyle w:val="15"/>
        <w:jc w:val="center"/>
        <w:outlineLvl w:val="2"/>
        <w:rPr>
          <w:rFonts w:hint="eastAsia" w:eastAsiaTheme="minorEastAsia"/>
          <w:lang w:eastAsia="zh-CN"/>
        </w:rPr>
      </w:pPr>
      <w:r>
        <w:rPr>
          <w:b/>
          <w:sz w:val="28"/>
        </w:rPr>
        <w:t>采购人：</w:t>
      </w:r>
      <w:r>
        <w:rPr>
          <w:rFonts w:hint="eastAsia"/>
          <w:b/>
          <w:sz w:val="28"/>
          <w:lang w:eastAsia="zh-CN"/>
        </w:rPr>
        <w:t>福建医科大学附属第一医院</w:t>
      </w:r>
    </w:p>
    <w:p>
      <w:pPr>
        <w:pStyle w:val="15"/>
        <w:jc w:val="center"/>
        <w:outlineLvl w:val="2"/>
        <w:rPr>
          <w:rFonts w:hint="eastAsia" w:eastAsiaTheme="minorEastAsia"/>
          <w:lang w:eastAsia="zh-CN"/>
        </w:rPr>
      </w:pPr>
      <w:r>
        <w:rPr>
          <w:b/>
          <w:sz w:val="28"/>
        </w:rPr>
        <w:t>代理机构：</w:t>
      </w:r>
      <w:r>
        <w:rPr>
          <w:rFonts w:hint="eastAsia"/>
          <w:b/>
          <w:sz w:val="28"/>
          <w:lang w:eastAsia="zh-CN"/>
        </w:rPr>
        <w:t>福建盛鑫招标代理有限公司</w:t>
      </w:r>
    </w:p>
    <w:p>
      <w:pPr>
        <w:pStyle w:val="15"/>
        <w:jc w:val="center"/>
        <w:outlineLvl w:val="2"/>
      </w:pPr>
      <w:r>
        <w:rPr>
          <w:b/>
          <w:sz w:val="28"/>
        </w:rPr>
        <w:t>编制时间：2024年07月</w:t>
      </w:r>
    </w:p>
    <w:p>
      <w:pPr>
        <w:pStyle w:val="5"/>
        <w:bidi w:val="0"/>
        <w:jc w:val="center"/>
        <w:sectPr>
          <w:pgSz w:w="11906" w:h="16838"/>
          <w:pgMar w:top="1440" w:right="1134" w:bottom="1440" w:left="1134" w:header="851" w:footer="992" w:gutter="0"/>
          <w:cols w:space="425" w:num="1"/>
          <w:docGrid w:type="lines" w:linePitch="312" w:charSpace="0"/>
        </w:sectPr>
      </w:pPr>
      <w:r>
        <w:t xml:space="preserve"> </w:t>
      </w:r>
      <w:r>
        <w:br w:type="textWrapping"/>
      </w:r>
    </w:p>
    <w:p>
      <w:pPr>
        <w:pStyle w:val="5"/>
        <w:bidi w:val="0"/>
        <w:jc w:val="center"/>
        <w:rPr>
          <w:rFonts w:hint="eastAsia"/>
        </w:rPr>
      </w:pPr>
      <w:r>
        <w:rPr>
          <w:rFonts w:hint="eastAsia"/>
        </w:rPr>
        <w:t>第一章 投标邀请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采用公开招标方式组织</w:t>
      </w:r>
      <w:r>
        <w:rPr>
          <w:rFonts w:hint="eastAsia" w:ascii="宋体" w:hAnsi="宋体" w:eastAsia="宋体" w:cs="宋体"/>
          <w:sz w:val="24"/>
          <w:szCs w:val="24"/>
          <w:lang w:eastAsia="zh-CN"/>
        </w:rPr>
        <w:t>2024年福建省省属医疗机构无陪护试点病房护理员服务项目</w:t>
      </w:r>
      <w:r>
        <w:rPr>
          <w:rFonts w:hint="eastAsia" w:ascii="宋体" w:hAnsi="宋体" w:eastAsia="宋体" w:cs="宋体"/>
          <w:sz w:val="24"/>
          <w:szCs w:val="24"/>
        </w:rPr>
        <w:t xml:space="preserve"> （以下简称：“本项目”）的政府采购活动，现邀请供应商参加投标。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1、备案编号：</w:t>
      </w:r>
      <w:r>
        <w:rPr>
          <w:rFonts w:hint="eastAsia" w:ascii="宋体" w:hAnsi="宋体" w:eastAsia="宋体" w:cs="宋体"/>
          <w:sz w:val="24"/>
          <w:szCs w:val="24"/>
          <w:lang w:eastAsia="zh-CN"/>
        </w:rPr>
        <w:t>TZFQXM-2024--350001-00060[2024]04830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2、项目编号：</w:t>
      </w:r>
      <w:r>
        <w:rPr>
          <w:rFonts w:hint="eastAsia" w:ascii="宋体" w:hAnsi="宋体" w:eastAsia="宋体" w:cs="宋体"/>
          <w:sz w:val="24"/>
          <w:szCs w:val="24"/>
          <w:lang w:eastAsia="zh-CN"/>
        </w:rPr>
        <w:t>[350001]FJSXZB[GK]2024017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3、预算金额、最高限价：详见《采购标的一览表》。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4、招标内容及要求：详见《采购标的一览表》及招标文件第五章。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5、需要落实的政府采购政策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进口产品：</w:t>
      </w:r>
      <w:r>
        <w:rPr>
          <w:rFonts w:hint="eastAsia" w:ascii="宋体" w:hAnsi="宋体" w:eastAsia="宋体" w:cs="宋体"/>
          <w:color w:val="auto"/>
          <w:sz w:val="24"/>
          <w:szCs w:val="24"/>
        </w:rPr>
        <w:t>详见“采购标的一览表”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节能产品：</w:t>
      </w:r>
      <w:r>
        <w:rPr>
          <w:rFonts w:hint="eastAsia" w:ascii="宋体" w:hAnsi="宋体" w:eastAsia="宋体" w:cs="宋体"/>
          <w:color w:val="auto"/>
          <w:sz w:val="24"/>
          <w:szCs w:val="24"/>
        </w:rPr>
        <w:t>按照财政部《关于印发节能产品政府采购品目清单》（财库〔2019〕19号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环境标志产品：</w:t>
      </w:r>
      <w:r>
        <w:rPr>
          <w:rFonts w:hint="eastAsia" w:ascii="宋体" w:hAnsi="宋体" w:eastAsia="宋体" w:cs="宋体"/>
          <w:color w:val="auto"/>
          <w:sz w:val="24"/>
          <w:szCs w:val="24"/>
        </w:rPr>
        <w:t>按照财政部《关于印发环境标志产品政府采购品目清单的通知》（财库〔2019〕18号）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采购包1：不专门面向中小企业采购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采购包2：不专门面向中小企业采购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采购包3：不专门面向中小企业采购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6、投标人的资格要求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6.2特定条件：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03"/>
        <w:gridCol w:w="4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4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23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4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23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03"/>
        <w:gridCol w:w="4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4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23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4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23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203"/>
        <w:gridCol w:w="46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4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23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64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23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6.3是否接受联合体投标：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采购包1：不接受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采购包2：不接受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采购包3：不接受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※根据上述资格要求，电子投标文件中应提交的“投标人的资格及资信证明文件”详见招标文件第四章。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7.4、招标文件售价：0元。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8、投标截止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9、开标时间及地点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10、公告期限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11、采购人：</w:t>
      </w:r>
      <w:r>
        <w:rPr>
          <w:rFonts w:hint="eastAsia" w:ascii="宋体" w:hAnsi="宋体" w:eastAsia="宋体" w:cs="宋体"/>
          <w:sz w:val="24"/>
          <w:szCs w:val="24"/>
          <w:lang w:eastAsia="zh-CN"/>
        </w:rPr>
        <w:t>福建医科大学附属第一医院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地址：福州市台江区茶中路20号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邮编：</w:t>
      </w:r>
      <w:r>
        <w:rPr>
          <w:rFonts w:hint="eastAsia" w:ascii="宋体" w:hAnsi="宋体" w:cs="宋体"/>
          <w:color w:val="auto"/>
          <w:sz w:val="24"/>
          <w:szCs w:val="24"/>
          <w:lang w:val="en-US" w:eastAsia="zh-CN"/>
        </w:rPr>
        <w:t>350001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郑工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0591-87981269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12、代理机构：</w:t>
      </w:r>
      <w:r>
        <w:rPr>
          <w:rFonts w:hint="eastAsia" w:ascii="宋体" w:hAnsi="宋体" w:eastAsia="宋体" w:cs="宋体"/>
          <w:sz w:val="24"/>
          <w:szCs w:val="24"/>
          <w:lang w:eastAsia="zh-CN"/>
        </w:rPr>
        <w:t>福建盛鑫招标代理有限公司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地址：鼓东街道湖东路79号福建外运大厦七层西区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邮编：350001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cs="宋体"/>
          <w:color w:val="auto"/>
          <w:sz w:val="24"/>
          <w:szCs w:val="24"/>
          <w:lang w:val="en-US" w:eastAsia="zh-CN"/>
        </w:rPr>
        <w:t>高梦思、蓝斌、郑淑明、黄小娟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联系电话：0591-83508520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附1：账户信息</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开户名称： </w:t>
            </w:r>
            <w:r>
              <w:rPr>
                <w:rFonts w:hint="eastAsia" w:ascii="宋体" w:hAnsi="宋体" w:eastAsia="宋体" w:cs="宋体"/>
                <w:sz w:val="24"/>
                <w:szCs w:val="24"/>
                <w:lang w:eastAsia="zh-CN"/>
              </w:rPr>
              <w:t>福建盛鑫招标代理有限公司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附2：采购标的一览表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采购包预算金额（元）: </w:t>
      </w:r>
      <w:r>
        <w:rPr>
          <w:rFonts w:hint="eastAsia" w:ascii="宋体" w:hAnsi="宋体" w:eastAsia="宋体" w:cs="宋体"/>
          <w:sz w:val="24"/>
          <w:szCs w:val="24"/>
          <w:lang w:eastAsia="zh-CN"/>
        </w:rPr>
        <w:t>44,770,000.00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采购包最高限价（元）: </w:t>
      </w:r>
      <w:r>
        <w:rPr>
          <w:rFonts w:hint="eastAsia" w:ascii="宋体" w:hAnsi="宋体" w:eastAsia="宋体" w:cs="宋体"/>
          <w:sz w:val="24"/>
          <w:szCs w:val="24"/>
          <w:lang w:eastAsia="zh-CN"/>
        </w:rPr>
        <w:t>44,770,000.00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采购包保证金金额（元）: </w:t>
      </w:r>
      <w:r>
        <w:rPr>
          <w:rFonts w:hint="eastAsia" w:ascii="宋体" w:hAnsi="宋体" w:eastAsia="宋体" w:cs="宋体"/>
          <w:color w:val="auto"/>
          <w:sz w:val="24"/>
          <w:szCs w:val="24"/>
          <w:shd w:val="clear" w:color="auto" w:fill="auto"/>
        </w:rPr>
        <w:t>447,700.00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3"/>
        <w:gridCol w:w="3262"/>
        <w:gridCol w:w="696"/>
        <w:gridCol w:w="1904"/>
        <w:gridCol w:w="839"/>
        <w:gridCol w:w="1221"/>
        <w:gridCol w:w="13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2"/>
                <w:sz w:val="24"/>
                <w:szCs w:val="24"/>
                <w:highlight w:val="none"/>
                <w:shd w:val="clear" w:color="auto" w:fill="auto"/>
                <w:lang w:val="en-US" w:eastAsia="zh-CN" w:bidi="ar-SA"/>
              </w:rPr>
              <w:t>福建省省属医疗机构无陪护试点病房护理员服务项目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44,770,000.00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其他未列明行业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采购包预算金额（元）: </w:t>
      </w:r>
      <w:r>
        <w:rPr>
          <w:rFonts w:hint="eastAsia" w:ascii="宋体" w:hAnsi="宋体" w:eastAsia="宋体" w:cs="宋体"/>
          <w:sz w:val="24"/>
          <w:szCs w:val="24"/>
          <w:lang w:eastAsia="zh-CN"/>
        </w:rPr>
        <w:t>9,600,000.00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采购包最高限价（元）: </w:t>
      </w:r>
      <w:r>
        <w:rPr>
          <w:rFonts w:hint="eastAsia" w:ascii="宋体" w:hAnsi="宋体" w:eastAsia="宋体" w:cs="宋体"/>
          <w:sz w:val="24"/>
          <w:szCs w:val="24"/>
          <w:lang w:eastAsia="zh-CN"/>
        </w:rPr>
        <w:t>9,600,000.00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采购包保证金金额（元）: </w:t>
      </w:r>
      <w:r>
        <w:rPr>
          <w:rFonts w:hint="eastAsia" w:ascii="宋体" w:hAnsi="宋体" w:eastAsia="宋体" w:cs="宋体"/>
          <w:color w:val="auto"/>
          <w:sz w:val="24"/>
          <w:szCs w:val="24"/>
          <w:shd w:val="clear" w:color="auto" w:fill="auto"/>
        </w:rPr>
        <w:t>96,000</w:t>
      </w:r>
      <w:r>
        <w:rPr>
          <w:rFonts w:hint="eastAsia" w:ascii="宋体" w:hAnsi="宋体" w:cs="宋体"/>
          <w:color w:val="auto"/>
          <w:sz w:val="24"/>
          <w:szCs w:val="24"/>
          <w:shd w:val="clear" w:color="auto" w:fill="auto"/>
          <w:lang w:val="en-US" w:eastAsia="zh-CN"/>
        </w:rPr>
        <w:t>.0</w:t>
      </w:r>
      <w:r>
        <w:rPr>
          <w:rFonts w:hint="eastAsia" w:ascii="宋体" w:hAnsi="宋体" w:eastAsia="宋体" w:cs="宋体"/>
          <w:color w:val="auto"/>
          <w:sz w:val="24"/>
          <w:szCs w:val="24"/>
          <w:shd w:val="clear" w:color="auto" w:fill="auto"/>
        </w:rPr>
        <w:t>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4"/>
        <w:gridCol w:w="3293"/>
        <w:gridCol w:w="696"/>
        <w:gridCol w:w="1849"/>
        <w:gridCol w:w="843"/>
        <w:gridCol w:w="1230"/>
        <w:gridCol w:w="13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2"/>
                <w:sz w:val="24"/>
                <w:szCs w:val="24"/>
                <w:highlight w:val="none"/>
                <w:shd w:val="clear" w:color="auto" w:fill="auto"/>
                <w:lang w:val="en-US" w:eastAsia="zh-CN" w:bidi="ar-SA"/>
              </w:rPr>
              <w:t>福建省省属医疗机构无陪护试点病房护理员服务项目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9,600,000.00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其他未列明行业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采购包预算金额（元）: </w:t>
      </w:r>
      <w:r>
        <w:rPr>
          <w:rFonts w:hint="eastAsia" w:ascii="宋体" w:hAnsi="宋体" w:eastAsia="宋体" w:cs="宋体"/>
          <w:sz w:val="24"/>
          <w:szCs w:val="24"/>
          <w:lang w:eastAsia="zh-CN"/>
        </w:rPr>
        <w:t>11,922,080.00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采购包最高限价（元）: </w:t>
      </w:r>
      <w:r>
        <w:rPr>
          <w:rFonts w:hint="eastAsia" w:ascii="宋体" w:hAnsi="宋体" w:eastAsia="宋体" w:cs="宋体"/>
          <w:sz w:val="24"/>
          <w:szCs w:val="24"/>
          <w:lang w:eastAsia="zh-CN"/>
        </w:rPr>
        <w:t>11,922,080.00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采购包保证金金额（元）: </w:t>
      </w:r>
      <w:r>
        <w:rPr>
          <w:rFonts w:hint="eastAsia" w:ascii="宋体" w:hAnsi="宋体" w:eastAsia="宋体" w:cs="宋体"/>
          <w:color w:val="auto"/>
          <w:sz w:val="24"/>
          <w:szCs w:val="24"/>
          <w:shd w:val="clear" w:color="auto" w:fill="auto"/>
        </w:rPr>
        <w:t>119,220.80</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3"/>
        <w:gridCol w:w="3262"/>
        <w:gridCol w:w="696"/>
        <w:gridCol w:w="1904"/>
        <w:gridCol w:w="839"/>
        <w:gridCol w:w="1221"/>
        <w:gridCol w:w="13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标的名称</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标的金额 （元）</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计量单位</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所属行业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kern w:val="2"/>
                <w:sz w:val="24"/>
                <w:szCs w:val="24"/>
                <w:highlight w:val="none"/>
                <w:shd w:val="clear" w:color="auto" w:fill="auto"/>
                <w:lang w:val="en-US" w:eastAsia="zh-CN" w:bidi="ar-SA"/>
              </w:rPr>
              <w:t>福建省省属医疗机构无陪护试点病房护理员服务项目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11,922,080.00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其他未列明行业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5"/>
        <w:bidi w:val="0"/>
        <w:jc w:val="center"/>
        <w:rPr>
          <w:rFonts w:hint="eastAsia"/>
        </w:rPr>
      </w:pPr>
      <w:r>
        <w:rPr>
          <w:rFonts w:hint="eastAsia"/>
        </w:rPr>
        <w:t>第二章 投标人须知前附表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一、投标人须知前附表1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9"/>
        <w:gridCol w:w="1098"/>
        <w:gridCol w:w="82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招标文件（第三章）</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采购包1：不组织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采购包2：不组织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投标文件的份数：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（1）可读介质（光盘或U盘） 0 份：投标人应将其上传至福建省政府采购网上公开信息系统的电子投标文件在该可读介质中另存 0 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采购包1：不允许合同分包；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采购包2：不允许合同分包；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10.8-（1）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确定中标候选人名单：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采购包1：1名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采购包2：1名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 采购人应在政府采购招投标管理办法规定的时限内确定中标人。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（2）若出现中标候选人并列情形，则按照下列方式确定中标人：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①招标文件规定的方式：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评标总得分（FA）相同的，按照评标价（即价格扣除后的投标报价）由低到高顺序排列；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②若本款第①点规定方式为“无”，则按照下列方式确定：无。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③若本款第①、②点规定方式均为“无”，则按照下列方式确定：随机抽取。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（3）本项目确定的中标人家数：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采购包1：1名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采购包2：1名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15.1-（2）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招标文件的质疑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（1）潜在投标人可在质疑时效期间内对招标文件以书面形式提出质疑。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（2）质疑时效期间：应在依法获取招标文件之日起7个工作日内向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提出，依法获取招标文件的时间以福建省政府采购网上公开信息系统记载的为准。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本项目收取代理服务费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代理服务费收费标准：</w:t>
            </w:r>
            <w:r>
              <w:rPr>
                <w:rFonts w:hint="eastAsia" w:ascii="宋体" w:hAnsi="宋体" w:eastAsia="宋体" w:cs="宋体"/>
                <w:color w:val="auto"/>
                <w:sz w:val="24"/>
                <w:szCs w:val="24"/>
              </w:rPr>
              <w:t>按下述收费标准80%收取；100万元以上的，按下述收费标准70%收取。具体按以下标准：100万元以下按1.5％；100万元-500万元按0.8%；500万元-1000万按0.45%；1000万元—5000万元按0.25％；5000万元—10000万元按0.1%；代理服务费支付至以下账户：开户名：福建盛鑫招标代理有限公司；开户行：中信银行福州分行；账号：7341010182600227015</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(2)其他：</w:t>
            </w:r>
            <w:r>
              <w:rPr>
                <w:rFonts w:hint="eastAsia" w:ascii="宋体" w:hAnsi="宋体" w:eastAsia="宋体" w:cs="宋体"/>
                <w:color w:val="auto"/>
                <w:sz w:val="24"/>
                <w:szCs w:val="24"/>
              </w:rPr>
              <w:t>(2)-1 、投标人应一次性就同一采购程序环节的内容提出质疑，若投标人多次对同一采 购程序环节提出质疑的， 采购 代理机构将不予以受理。(2)-2、 质疑受理的其它要求：质疑人递交质疑函时还应出具质疑人已在福建省政 府采购网上公开信息系统上获取招标文件的证明文件（体现查看时间或获取招标文件时间）。【查看时间或获取 招标文件时间以福建省政府采购网上公开信息系统记载为准。】在法定质疑期内质疑人须一次性提出针对同一采 购程序环 节的质疑，二（多）次质疑不予受理。(2)-3、无效投标条款汇总： 招标文件各章节中已列明的无效投标条款。(2)-4 在开标过程中，因系统故障等导致无法继续进行开标的，投标人须配合等待故障处理，待故障解除后继续开标。 (2)-5、本项目开标过程中解密及远程签章的操作时限均为30分钟，请投标人务必密切关注实时开标流程，完成远程解密、远程签章。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二、投标人须知前附表2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5"/>
        <w:gridCol w:w="90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90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7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07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（2）将招标文件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的内容修正为下列内容：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后适用本项目的电子招标投标活动。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②关于电子投标文件：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③关于证明材料或资料：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⑤关于投标人的CA证书：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⑥关于投标截止时间过后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⑧其他：</w:t>
            </w:r>
            <w:r>
              <w:rPr>
                <w:rFonts w:hint="eastAsia" w:ascii="宋体" w:hAnsi="宋体" w:eastAsia="宋体" w:cs="宋体"/>
                <w:color w:val="auto"/>
                <w:sz w:val="24"/>
                <w:szCs w:val="24"/>
              </w:rPr>
              <w:t>招标文件关于投标人串通投标情形补充条款详见《关于福建省财政厅关于电子化政府采购项目中视为串标情形认定与处理的指导意见》闽财购〔2018〕30号文件规定。</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5"/>
        <w:bidi w:val="0"/>
        <w:jc w:val="center"/>
        <w:rPr>
          <w:rFonts w:hint="eastAsia"/>
        </w:rPr>
      </w:pPr>
      <w:r>
        <w:rPr>
          <w:rFonts w:hint="eastAsia"/>
        </w:rPr>
        <w:t>第三章 投标人须知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1、适用范围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2、定义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3、合格投标人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3.1一般规定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4、投标费用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5.1招标文件由下述部分组成：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（1）投标邀请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（2）投标人须知前附表（表1、2）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（4）资格审查与评标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（5）招标内容及要求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（6）政府采购合同（参考文本）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（7）电子投标文件格式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5.2招标文件的澄清或修改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可对已发出的招标文件进行必要的澄清或修改，但不得对招标文件载明的采购标的和投标人的资格要求进行改变。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（2）除本章第5.2条第（3）款规定情形外，澄清或修改的内容可能影响电子投标文件编制的，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将在投标截止时间至少15个日历日前，在招标文件载明的指定媒体以更正公告的形式发布澄清或修改的内容。不足15个日历日的，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将顺延投标截止时间及开标时间，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和投标人受原投标截止时间及开标时间制约的所有权利和义务均延长至新的投标截止时间及开标时间。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（3）澄清或修改的内容可能改变招标文件载明的采购标的和投标人的资格要求的，本次采购活动结束，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将依法组织后续采购活动（包括但不限于：重新招标、采用其他方式采购等）。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6、现场考察或开标前答疑会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7、更正公告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7.1若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发布更正公告，则更正公告及其所发布的内容或信息（包括但不限于：招标文件的澄清或修改、现场考察或答疑会的有关事宜等）作为招标文件组成部分，对投标人具有约束力。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7.2更正公告作为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通知所有潜在投标人的书面形式。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8、终止公告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8.1若出现因重大变故导致采购任务取消情形，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可终止招标并发布终止公告。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8.2终止公告作为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通知所有潜在投标人的书面形式。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10.1电子投标文件的编制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（2）报价部分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10.3电子投标文件的语言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10.5电子投标文件的格式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②电子投标文件应没有涂改或行间插字，除非这些改动是根据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的指示进行的，或是为改正投标人造成的应修改的错误而进行的。若有前述改动，应按照下列规定之一对改动处进行处理：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a.投标人代表签字确认；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10.6投标报价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10.7分包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10.8投标有效期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（3）根据本次采购活动的需要，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可于投标有效期届满之前书面要求投标人延长投标有效期，投标人应在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10.9投标保证金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③其他形式：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①在投标截止时间前撤回已提交的电子投标文件的投标人，其投标保证金将在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收到投标人书面撤回通知之日起5个工作日内退回原账户。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④终止招标的，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将在终止公告发布之日起5个工作日内退回已收取的投标保证金及其在银行产生的孳息。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①投标人串通投标；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②投标人提供虚假材料；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⑥中标人有下列情形之一的：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10.10电子投标文件的提交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（1）投标截止时间前，投标人可对所提交的电子投标文件进行补充、修改或撤回，并书面通知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11、开标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将在招标文件载明的开标时间及地点主持召开开标会，并邀请投标人参加。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11.2开标会的主持人、唱标人、记录人及其他工作人员（若有）均由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派出，现场监督人员（若有）可由有关方面派出。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11.4开标会应遵守下列规定：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提出任何疑义或要求（包括质疑）。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11.5投标截止时间后，参加投标的投标人不足三家的，不进行开标。同时，本次采购活动结束，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将依法组织后续采购活动（包括但不限于：重新招标、采用其他方式采购等）。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六、中标与政府采购合同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12.3中标公告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（1）中标人确定之日起2个工作日内，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将在招标文件载明的指定媒体以中标公告的形式发布中标结果。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12.4中标通知书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（1）中标公告发布的同时，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将向中标人发出中标通知书。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13、政府采购合同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七、询问、质疑与投诉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14、询问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14.1潜在投标人或投标人对本次采购活动的有关事项若有疑问，可向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提出询问，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将按照政府采购法及实施条例的有关规定进行答复。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15、质疑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（3）质疑函应包括下列主要内容：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④针对质疑事项提出的明确请求，前述明确请求指质疑人提出质疑的目的以及希望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对其质疑作出的处理结果，如：暂停招标投标活动、修改招标文件、停止或纠正违法违规行为、中标结果无效、废标、重新招标等；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a.质疑人代表的身份证明材料：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b4应重新采购的证明材料；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⑦提出质疑的日期。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16、投诉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八、政府采购政策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九、本项目的有关信息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19.2其他：详见招标文件第二章。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5"/>
        <w:bidi w:val="0"/>
        <w:jc w:val="center"/>
        <w:rPr>
          <w:rFonts w:hint="eastAsia"/>
        </w:rPr>
      </w:pPr>
      <w:r>
        <w:rPr>
          <w:rFonts w:hint="eastAsia"/>
        </w:rPr>
        <w:t>第四章 资格审查与评标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一、资格审查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1、开标结束后，由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负责资格审查小组的组建及资格审查工作的组织。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1.1资格审查小组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派出的工作人员至少1人，其余1人可为采购人代表或</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的工作人员。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①一般资格证明文件：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1691"/>
        <w:gridCol w:w="76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1691"/>
        <w:gridCol w:w="76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1691"/>
        <w:gridCol w:w="76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单位授权书</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联合体协议（若有）</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②.其他资格证明文件：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79"/>
        <w:gridCol w:w="54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277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277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79"/>
        <w:gridCol w:w="54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277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277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379"/>
        <w:gridCol w:w="54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277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277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1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资格审查不合格项：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9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(1)资格及资信证明部分审查环节出现报价部分的全部或部分的投标报价信息（或组成资料）; (2)所提供的资格证明文件未在有效期内，则相应资格条件项不合格，其资格审查不合格; (3)出现招标文件中载明“资格审查不合格”条款的规定。(4)投标人提供的相应证明材料复印件均不符合：内容完整、清晰、整洁;</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资格审查不合格项：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9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(1)资格及资信证明部分审查环节出现报价部分的全部或部分的投标报价信息（或组成资料）; (2)所提供的资格证明文件未在有效期内，则相应资格条件项不合格，其资格审查不合格; (3)出现招标文件中载明“资格审查不合格”条款的规定。(4)投标人提供的相应证明材料复印件均不符合：内容完整、清晰、整洁;</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资格审查不合格项：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92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(1)资格及资信证明部分审查环节出现报价部分的全部或部分的投标报价信息（或组成资料）; (2)所提供的资格证明文件未在有效期内，则相应资格条件项不合格，其资格审查不合格; (3)出现招标文件中载明“资格审查不合格”条款的规定。(4)投标人提供的相应证明材料复印件均不符合：内容完整、清晰、整洁;</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2、资格审查情况不得私自外泄，有关信息由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统一对外发布。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3、资格审查合格的投标人不足三家的，不进行评标。同时，本次采购活动结束，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将依法组织后续采购活动（包括但不限于：重新招标、采用其他方式采购等）。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4、资格审查结束后，由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负责评标委员会的组建及评标工作的组织。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5、评标委员会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由采购人代表和评审专家两部分共</w:t>
      </w:r>
      <w:r>
        <w:rPr>
          <w:rFonts w:hint="eastAsia" w:ascii="宋体" w:hAnsi="宋体" w:eastAsia="宋体" w:cs="宋体"/>
          <w:sz w:val="24"/>
          <w:szCs w:val="24"/>
          <w:lang w:val="en-US" w:eastAsia="zh-CN"/>
        </w:rPr>
        <w:t>7</w:t>
      </w:r>
      <w:r>
        <w:rPr>
          <w:rFonts w:hint="eastAsia" w:ascii="宋体" w:hAnsi="宋体" w:eastAsia="宋体" w:cs="宋体"/>
          <w:sz w:val="24"/>
          <w:szCs w:val="24"/>
        </w:rPr>
        <w:t>人组成，其中由福建省政府采购评审专家库产生的评审专家</w:t>
      </w:r>
      <w:r>
        <w:rPr>
          <w:rFonts w:hint="eastAsia" w:ascii="宋体" w:hAnsi="宋体" w:eastAsia="宋体" w:cs="宋体"/>
          <w:sz w:val="24"/>
          <w:szCs w:val="24"/>
          <w:lang w:val="en-US" w:eastAsia="zh-CN"/>
        </w:rPr>
        <w:t>5</w:t>
      </w:r>
      <w:r>
        <w:rPr>
          <w:rFonts w:hint="eastAsia" w:ascii="宋体" w:hAnsi="宋体" w:eastAsia="宋体" w:cs="宋体"/>
          <w:sz w:val="24"/>
          <w:szCs w:val="24"/>
        </w:rPr>
        <w:t>人，由采购人派出的采购人代表</w:t>
      </w:r>
      <w:r>
        <w:rPr>
          <w:rFonts w:hint="eastAsia" w:ascii="宋体" w:hAnsi="宋体" w:eastAsia="宋体" w:cs="宋体"/>
          <w:sz w:val="24"/>
          <w:szCs w:val="24"/>
          <w:lang w:val="en-US" w:eastAsia="zh-CN"/>
        </w:rPr>
        <w:t>2</w:t>
      </w: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（5）评标应遵守下列评标纪律：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①评标情况不得私自外泄，有关信息由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统一对外发布。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②对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或投标人提供的要求保密的资料，不得摘记翻印和外传。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6、评标程序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6.1评标前的准备工作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6.2符合性审查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①项目一般情形：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2256"/>
        <w:gridCol w:w="6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情形4</w:t>
            </w:r>
          </w:p>
        </w:tc>
        <w:tc>
          <w:tcPr>
            <w:tcW w:w="669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(1)技术或商务部分中出现报价部分的全部或部分的投标报价信息（或组成资料）的；(2)投标文件中提供虚假或失实资料的； (3)招标文件规定的其他投标无效情形； (4)对招标文件第五章招标内容及要求“二、技术和服务要求”中标注★号条款未响应或负偏离的； (5)不满足招标文件第五章《招标内容及要求》中“三、商务要求”任一条款的，投标无效；</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2256"/>
        <w:gridCol w:w="6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情形4</w:t>
            </w:r>
          </w:p>
        </w:tc>
        <w:tc>
          <w:tcPr>
            <w:tcW w:w="669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(1)技术或商务部分中出现报价部分的全部或部分的投标报价信息（或组成资料）的；(2)投标文件中提供虚假或失实资料的； (3)招标文件规定的其他投标无效情形； (4)对招标文件第五章招标内容及要求“二、技术和服务要求”中标注★号条款未响应或负偏离的； (5)不满足招标文件第五章《招标内容及要求》中“三、商务要求”任一条款的，投标无效；</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2256"/>
        <w:gridCol w:w="6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情形1</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情形2</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情形3</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4</w:t>
            </w:r>
          </w:p>
        </w:tc>
        <w:tc>
          <w:tcPr>
            <w:tcW w:w="225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情形4</w:t>
            </w:r>
          </w:p>
        </w:tc>
        <w:tc>
          <w:tcPr>
            <w:tcW w:w="669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(1)技术或商务部分中出现报价部分的全部或部分的投标报价信息（或组成资料）的；(2)投标文件中提供虚假或失实资料的； (3)招标文件规定的其他投标无效情形； (4)对招标文件第五章招标内容及要求“二、技术和服务要求”中标注★号条款未响应或负偏离的； (5)不满足招标文件第五章《招标内容及要求》中“三、商务要求”任一条款的，投标无效；</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②本项目规定的其他情形：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8"/>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属于符合性审查不合格情形的</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8"/>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3762" w:type="pct"/>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属于符合性审查不合格情形的</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附加符合性：无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90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9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9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(2)投标报价超出最高限价或预算金额或不符合招标文件报价要求的。</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8"/>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属于符合性审查不合格情形的</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8"/>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属于符合性审查不合格情形的</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附加符合性：无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90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9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900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(2)投标报价超出最高限价或预算金额或不符合招标文件报价要求的。</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8"/>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属于符合性审查不合格情形的</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8"/>
        <w:gridCol w:w="74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3762"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7" w:type="pct"/>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3762" w:type="pct"/>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属于符合性审查不合格情形的</w:t>
            </w: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附加符合性：无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价格符合性</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2"/>
        <w:gridCol w:w="89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899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899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(2)投标报价超出最高限价或预算金额或不符合招标文件报价要求的。</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6.3澄清有关问题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①开标一览表内容与电子投标文件中相应内容不一致的，以开标一览表为准；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（4）关于细微偏差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6.4比较与评价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a.招标文件规定的方式：无。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招标文件规定的方式：投标人评标总得分（FA）相同的，按照评标价（即价格扣除后的投标报价）由低到高顺序排列；投标人评标总得分（FA）且评标价（即价格扣除后的投标报价）相同的，则按技术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（3）漏（缺）项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6.6编写评标报告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（2）评标报告应包括下列内容：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③评标方法和标准；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（2）妨碍其他投标人的竞争行为；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※若废标，则本次采购活动结束， </w:t>
      </w:r>
      <w:r>
        <w:rPr>
          <w:rFonts w:hint="eastAsia" w:ascii="宋体" w:hAnsi="宋体" w:eastAsia="宋体" w:cs="宋体"/>
          <w:sz w:val="24"/>
          <w:szCs w:val="24"/>
          <w:lang w:eastAsia="zh-CN"/>
        </w:rPr>
        <w:t>福建盛鑫招标代理有限公司</w:t>
      </w:r>
      <w:r>
        <w:rPr>
          <w:rFonts w:hint="eastAsia" w:ascii="宋体" w:hAnsi="宋体" w:eastAsia="宋体" w:cs="宋体"/>
          <w:sz w:val="24"/>
          <w:szCs w:val="24"/>
        </w:rPr>
        <w:t xml:space="preserve"> 将依法组织后续采购活动（包括但不限于：重新招标、采用其他方式采购等）。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7、评标方法和标准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7.1评标方法：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7.2评标标准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各项评审因素的设置如下：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价格项（F1×A1）满分为</w:t>
      </w:r>
      <w:r>
        <w:rPr>
          <w:rFonts w:hint="eastAsia" w:ascii="宋体" w:hAnsi="宋体" w:eastAsia="宋体" w:cs="宋体"/>
          <w:sz w:val="24"/>
          <w:szCs w:val="24"/>
          <w:lang w:val="en-US" w:eastAsia="zh-CN"/>
        </w:rPr>
        <w:t>10</w:t>
      </w:r>
      <w:r>
        <w:rPr>
          <w:rFonts w:hint="eastAsia" w:ascii="宋体" w:hAnsi="宋体" w:eastAsia="宋体" w:cs="宋体"/>
          <w:sz w:val="24"/>
          <w:szCs w:val="24"/>
        </w:rPr>
        <w:t>.0000分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5"/>
        <w:gridCol w:w="1255"/>
        <w:gridCol w:w="1176"/>
        <w:gridCol w:w="6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适用对象</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小型、微型企业，监狱企业，残疾人福利性单位</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投标人或者联合体均为小型、微型企业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 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 商提供的货物既有中小企业制造货物，也有大型企业制造货物的，不享受本评标项目第(一)条第3点规定的中小企业扶持政策。 3、根据《福建省财政厅关于进一步加大政府采购支持中小企业力度的通知》（闽财规〔2022〕13号），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(二) 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3、在政府采购活动中，残疾人福利性单位视同小型、微型企业，对残疾人福利性单位产品价格给予15%的扣除；对残疾人福利性单位与其 他组织组成联合体参与政府采购活动的，残疾人福利性单位的协议合同金额占总合同金额 30%以上的，给予联合体合同金额 5%的价格扣除。残疾人福利性单位属于小微企业的，不重复享受政策(按照扣除比例较高的扣除)。 注：根据《财政部 民政部 中国残疾人联合会关于促进残疾人就业政府采购政策的通知》(财库〔2017〕 141号)的规定，中标供应 商为残疾人福利性单位的，采购代 理机构将随中标结果同时公告其《残疾人福利性单位声明函》，接受社会监督。供应 商提供的《残疾人福利性单位声明函》与事实不符的，将依照《政府采购法》第七十七条第一款的规定被追究法律责任。 (本文件中其他有关对小微企业及其报价扣除描述情况与此处不一致的，以此处为准)。</w:t>
            </w:r>
            <w:r>
              <w:rPr>
                <w:rFonts w:hint="eastAsia" w:ascii="宋体" w:hAnsi="宋体" w:eastAsia="宋体" w:cs="宋体"/>
                <w:sz w:val="24"/>
                <w:szCs w:val="24"/>
              </w:rPr>
              <w:t>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工程项目对联合体或者大中型企业的报价扣除比例为3%），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5、本项目采购标的对应的中小企业划分标准所属行业详见“采购标的一览表”。</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优先类节能产品、环境标志产品的价格扣除规则如下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1176"/>
        <w:gridCol w:w="76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节能、环境标志产品</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技术项（F2×A2）满分为</w:t>
      </w:r>
      <w:r>
        <w:rPr>
          <w:rFonts w:hint="eastAsia" w:ascii="宋体" w:hAnsi="宋体" w:cs="宋体"/>
          <w:color w:val="auto"/>
          <w:sz w:val="24"/>
          <w:szCs w:val="24"/>
          <w:lang w:val="en-US" w:eastAsia="zh-CN"/>
        </w:rPr>
        <w:t>69</w:t>
      </w:r>
      <w:r>
        <w:rPr>
          <w:rFonts w:hint="eastAsia" w:ascii="宋体" w:hAnsi="宋体" w:eastAsia="宋体" w:cs="宋体"/>
          <w:sz w:val="24"/>
          <w:szCs w:val="24"/>
        </w:rPr>
        <w:t>.0000分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0"/>
        <w:gridCol w:w="1056"/>
        <w:gridCol w:w="7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F2.1技术参数要求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根据各投标人所投服务对第五章《招标内容及要求》“二、技术和服务要求”中的各项配置要求的响应承诺情况，完全满足招标文件要求的得45分；以“★”标示的内容为不允许负偏离的实质性要求，若负偏离则投标无效。标注（评审指标）的技术参数（共25项）每负偏离一项扣1.8分，共计45分。【注：①招标文件中技术指标若有要求投标人提供相应佐证材料的，投标人未提供相应佐证材料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2整体方案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提供的项目整体方案【包含：管理运作流程、管理方案、总体组织实施服务方案】，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3管理制度及工作流程方案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提供的管理制度及工作流程方案【包含：对接响应管理等】，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4质量保障方案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提供的项目质量保障方案【包含：①护理员培训方案；②护理员持证上岗数量；③人员后备、储备方案等】，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5应急预案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应急预备方案（包含：如法定节假日、春运期间、寒暑假保障、患者跌倒及意外走失等的应对措施），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6与病区管理配合方案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的日常与病区管理配套方案，由评委进行评分：方案包含的内容与要点相符，有展开详细的阐述且能够适用于本合同包得2分；方案所包含的内容基本能够适用于本合同包的得1.5分；方案所包含的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7服务团队配备情况</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各投标人针对本采购包配置的团队架构是否清晰合理，责任分工是否责任明确，有能力及时与采购方沟通协调的情况，由评委进行评分：方案内容有展开详细的阐述且能够适用于本采购包得3分；方案内容基本能够适用于本采购包的得2分；方案内容部分偏差的得1分；未提供或内容存在明显错误、内容明显不适用于本采购包需求的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8员工管理方案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投入员工管理方案（包含：工作管理制度、奖惩制度、人性关怀制度和人员稳定措施方案等），由评委进行评分，方案包含的以上要点齐全、内容与要点相符，有展开详细的阐述且能够适用于本合同包得3分；方案所包含的要点齐全，内容基本能够适用于本合同包的得2分；方案所包含的要点有偏差或内容部分偏差的得1分；未提供或内容存在明显错误、内容明显不适用于本合同包需求的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F2.9投诉处理</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根据投标人针对本采购包制定的投诉处理方案（包括但不限于：处理投诉机构、投诉处理具体流程、信息反馈处理流程、信息反馈处理时间等）由评标委员会进行评分:方案完整、清晰，完全满足上述要求的得2分；方案大部分满足上述要求的得1分；未涵盖上述要求的或未提供的得0分。</w:t>
            </w:r>
            <w:r>
              <w:rPr>
                <w:rFonts w:hint="eastAsia" w:ascii="宋体" w:hAnsi="宋体" w:eastAsia="宋体" w:cs="宋体"/>
                <w:color w:val="auto"/>
                <w:sz w:val="24"/>
                <w:szCs w:val="24"/>
                <w:lang w:val="en-US" w:eastAsia="zh-CN"/>
              </w:rPr>
              <w:t>（满分2分）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F2.10安全事故善后措施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陪护工作出现服务质量事故（包括陪护人员失职），制定的解决方案和补救措施</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rPr>
              <w:t>解决方案详细、补救措施具有针对性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得3分；解决方案详细、补救措施具有一定的针对性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得2分；解决方案基本详细、补救措施具有一定的针对性，得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分；解决方案有瑕疵、补救措施针对性不强</w:t>
            </w:r>
            <w:r>
              <w:rPr>
                <w:rFonts w:hint="eastAsia" w:ascii="宋体" w:hAnsi="宋体" w:eastAsia="宋体" w:cs="宋体"/>
                <w:color w:val="auto"/>
                <w:sz w:val="24"/>
                <w:szCs w:val="24"/>
                <w:highlight w:val="none"/>
                <w:lang w:val="en-US" w:eastAsia="zh-CN"/>
              </w:rPr>
              <w:t>或无</w:t>
            </w:r>
            <w:r>
              <w:rPr>
                <w:rFonts w:hint="eastAsia" w:ascii="宋体" w:hAnsi="宋体" w:eastAsia="宋体" w:cs="宋体"/>
                <w:color w:val="auto"/>
                <w:sz w:val="24"/>
                <w:szCs w:val="24"/>
                <w:highlight w:val="none"/>
              </w:rPr>
              <w:t>相应内容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lang w:val="en-US" w:eastAsia="zh-CN"/>
              </w:rPr>
              <w:t>（满分3分）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F2.11服务保障</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投标人拟派驻本采购包的人员持有培训机构出具的医疗护理员证书：提供510人的得0.5分； 510人（不含）至710人的得1.5分，710人（不含）及以上的得3分, 须同时提供培训机构出具的医疗护理员证书复印件、劳动合同复印件、近半年内任意一个月投标人开户行为名单内护理员发放工资流水。未提供或提供不全的不得分。（满分3分）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商务项（F3×A3）满分为</w:t>
      </w:r>
      <w:r>
        <w:rPr>
          <w:rFonts w:hint="eastAsia" w:ascii="宋体" w:hAnsi="宋体" w:eastAsia="宋体" w:cs="宋体"/>
          <w:sz w:val="24"/>
          <w:szCs w:val="24"/>
          <w:lang w:val="en-US" w:eastAsia="zh-CN"/>
        </w:rPr>
        <w:t>21</w:t>
      </w:r>
      <w:r>
        <w:rPr>
          <w:rFonts w:hint="eastAsia" w:ascii="宋体" w:hAnsi="宋体" w:eastAsia="宋体" w:cs="宋体"/>
          <w:sz w:val="24"/>
          <w:szCs w:val="24"/>
        </w:rPr>
        <w:t>.0000分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9"/>
        <w:gridCol w:w="1066"/>
        <w:gridCol w:w="76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06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7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经验</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2020年1月1日起至本采购包投标截止时间止(日期以合同签订时间为准)，投标人有已完成或正在服务的三级医院无陪护项目经验情况由评委进行评分:提供一份无陪护项目的得1分，满分1分。投标人应同时提供该项目的1.中标通知书复印件2.采购合同文本复印件3.证明项目正常运行的相关文件复印件。评委会将保留要求投标人提供原件核查的权利。未提供完整证明文件复印件的不得分.评标过程中如发现填报不实，本项不得分。(满分1分)。注：同一项目按一个计算经验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经验</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2020年1月1日起至本采购包投标截止时间止(日期以合同签订时间为准)，投标人有已完成或正在服务的三级医院护理员项目经验情况由评委进行评分:每提供一份护理员项目，得0.5分，满分2分。投标人应同时提供该项目的1.中标通知书复印件2.采购合同文本复印件3.证明项目正常运行的相关文件复印件。评委会将保留要求投标人提供原件核查的权利。未提供完整证明文件复印件的不得分.评标过程中如发现填报不实，本项不得分。(满分2分)注：同一项目按一个计算经验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auto"/>
                <w:lang w:val="en-US" w:eastAsia="zh-CN"/>
              </w:rPr>
              <w:t>F3.2满意度</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根据投标人提供的2020年1月1日起至本采购包投标截止时间止（日期以合同签订时间为准），投标人已完成或正在服务的三级医院护理员项目的业主单位满意度证明材料（获得的业主单位评价应为肯定性质 ，如：“优秀”、“很满意”、“满意”等），每提供1份满意度证明材料，得1分，满分3分。（投标人须提供业主单位出具的满意度证明材料、合同复印件、业主联系人、联系方式，否则不得分）。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auto"/>
                <w:lang w:val="en-US" w:eastAsia="zh-CN"/>
              </w:rPr>
              <w:t>F3.3投标人投保情况</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①投标人为现有并可派驻本采购包的护理员购买商业意外险或商业雇主责任险人数达到510人的得0.5分；510人（不含）至710人的得1.5分；710人（不含）以上的得2分，投标人需提供购买保险的相关证明材料，否则不得分；②投标人承诺为投入本采购包的全部护理员购买商业意外险或商业雇主责任险的得1分，投标人需提供相关承诺函（格式自拟），否则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F3.4法务保障能力</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投标人有法务服务保障能力，负责处理派遣人员的工伤理赔、劳动仲裁、劳动诉讼事件及法律咨询，避免妨碍采购人的正常工作或给采购人带来不利的社会影响的，得3分。（满分3分）注：自有的提供相关人员执业资格证书及投标人为其缴交的近六个月（不含投标截止时间当月）任意一个月社保证明材料；合作的提供法律顾问合作协议复印件（须在有效期内）或提供与相关专业法务公司合作合同复印件（须在有效期内），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F3.5智能化专业管理软件的应用1</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承诺在本采购包服务中投入使用智能化专业管理软件，且提供的信息化管理软件可以实现以下必备功能：业务订单管理、被服务患者档案管理、护工信息档案管理、护工在岗人数、服务统计分析、客户满意度评价等，投标人提供承诺函的得1.5分，未提供不得分；投标人已具有上述智能化管理软件的得1.5分，需提供智能化管理软件功能截屏图片、软件著作权证明，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F3.6智能化专业管理软件的应用2</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投入本采购包服务使用智能化专业管理软件具有手机移动端，且手机移动端可以实现以下功能：客户评估、预约管理、业务订单管理、护工待岗查询、缴费记录查询、客户评价记录，需提供手机移动端功能截屏图片、软件著作权证明的得3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F3.7拟派项目经理</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sz w:val="24"/>
                <w:szCs w:val="24"/>
              </w:rPr>
              <w:t>.0000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投标人为本采购包具有医护背景、学历（大专及以上）的项目经理得1分。 注：需提供投标人近六个月（不含投标截止时间当月）任意一个月为其缴纳的社保证明材料、毕业证书、职业（执业）资格证书，学历以学信网查询结果为准，并加盖投标人公章，否则不得分。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F3.8人员储备能力</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sz w:val="24"/>
                <w:szCs w:val="24"/>
              </w:rPr>
              <w:t>.0000</w:t>
            </w:r>
          </w:p>
        </w:tc>
        <w:tc>
          <w:tcPr>
            <w:tcW w:w="7629"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投标人承诺（格式自拟）派驻4名具备医护背景、学历（大专及以上）专职驻点管理人员并提供投标人近六个月</w:t>
            </w:r>
            <w:r>
              <w:rPr>
                <w:rFonts w:hint="eastAsia" w:ascii="宋体" w:hAnsi="宋体" w:eastAsia="宋体" w:cs="宋体"/>
                <w:color w:val="auto"/>
                <w:sz w:val="24"/>
                <w:szCs w:val="24"/>
                <w:lang w:val="en-US" w:eastAsia="zh-CN"/>
              </w:rPr>
              <w:t>（不含投标截止时间当月）</w:t>
            </w:r>
            <w:r>
              <w:rPr>
                <w:rFonts w:hint="eastAsia" w:ascii="宋体" w:hAnsi="宋体" w:eastAsia="宋体" w:cs="宋体"/>
                <w:color w:val="auto"/>
                <w:sz w:val="24"/>
                <w:szCs w:val="24"/>
                <w:shd w:val="clear" w:color="auto" w:fill="auto"/>
                <w:lang w:val="en-US" w:eastAsia="zh-CN"/>
              </w:rPr>
              <w:t>任意一个月为其缴纳的社保证明材料、毕业证书、职业（执业）资格证书，学历以学信网查询结果为准的得2分，未提供或提供不齐全的不得分。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各项评审因素的设置如下：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价格项（F1×A1）满分为</w:t>
      </w:r>
      <w:r>
        <w:rPr>
          <w:rFonts w:hint="eastAsia" w:ascii="宋体" w:hAnsi="宋体" w:eastAsia="宋体" w:cs="宋体"/>
          <w:sz w:val="24"/>
          <w:szCs w:val="24"/>
          <w:lang w:val="en-US" w:eastAsia="zh-CN"/>
        </w:rPr>
        <w:t>10</w:t>
      </w:r>
      <w:r>
        <w:rPr>
          <w:rFonts w:hint="eastAsia" w:ascii="宋体" w:hAnsi="宋体" w:eastAsia="宋体" w:cs="宋体"/>
          <w:sz w:val="24"/>
          <w:szCs w:val="24"/>
        </w:rPr>
        <w:t>.0000分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7"/>
        <w:gridCol w:w="1265"/>
        <w:gridCol w:w="1176"/>
        <w:gridCol w:w="59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适用对象</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小型、微型企业，监狱企业，残疾人福利性单位</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投标人或者联合体均为小型、微型企业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 商提供的货物既有中小企业制造货物，也有大型企业制造货物的，不享受本评标项目第(一)条第3点规定的中小企业扶持政策。 3、根据《福建省财政厅关于进一步加大政府采购支持中小企业力度的通知》（闽财规〔2022〕13号），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(二) 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3、在政府采购活动中，残疾人福利性单位视同小型、微型企业，对残疾人福利性单位产品价格给予15%的扣除；对残疾人福利性单位与其 他组织组成联合体参与政府采购活动的，残疾人福利性单位的协议合同金额占总合同金额 30%以上的，给予联合体合同金额 5%的价格扣除。残疾人福利性单位属于小微企业的，不重复享受政策(按照扣除比例较高的扣除)。 注：根据《财政部 民政部 中国残疾人联合会关于促进残疾人就业政府采购政策的通知》(财库〔2017〕 141号)的规定，中标供应 商为残疾人福利性单位的，采购代 理机构将随中标结果同时公告其《残疾人福利性单位声明函》，接受社会监督。供应 商提供的《残疾人福利性单位声明函》与事实不符的，将依照《政府采购法》第七十七条第一款的规定被追究法律责任。 (本文件中其他有关对小微企业及其报价扣除描述情况与此处不一致的，以此处为准)。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优先类节能产品、环境标志产品的价格扣除规则如下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1176"/>
        <w:gridCol w:w="76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节能、环境标志产品</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技术项（F2×A2）满分为</w:t>
      </w:r>
      <w:r>
        <w:rPr>
          <w:rFonts w:hint="eastAsia" w:ascii="宋体" w:hAnsi="宋体" w:eastAsia="宋体" w:cs="宋体"/>
          <w:sz w:val="24"/>
          <w:szCs w:val="24"/>
          <w:lang w:val="en-US" w:eastAsia="zh-CN"/>
        </w:rPr>
        <w:t>69</w:t>
      </w:r>
      <w:r>
        <w:rPr>
          <w:rFonts w:hint="eastAsia" w:ascii="宋体" w:hAnsi="宋体" w:eastAsia="宋体" w:cs="宋体"/>
          <w:sz w:val="24"/>
          <w:szCs w:val="24"/>
        </w:rPr>
        <w:t>.0000分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0"/>
        <w:gridCol w:w="1056"/>
        <w:gridCol w:w="76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分值</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F2.1技术参数要求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.0000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根据各投标人所投服务对第五章《招标内容及要求》“二、技术和服务要求”中的各项配置要求的响应承诺情况，完全满足招标文件要求的得45分；以“★”标示的内容为不允许负偏离的实质性要求，若负偏离则投标无效。标注（评审指标）的技术参数（共25项）每负偏离一项扣1.8分，共计45分。【注：①招标文件中技术指标若有要求投标人提供相应佐证材料的，投标人未提供相应佐证材料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2整体方案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投标人针对本采购包提供的项目整体方案【包含：管理运作流程、管理方案、总体组织实施服务方案】，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3管理制度及工作流程方案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2.0000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根据投标人针对本采购包提供的管理制度及工作流程方案【包含：对接响应管理等】，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4质量保障方案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提供的项目质量保障方案【包含：①护理员培训方案；②护理员持证上岗数量；③人员后备、储备方案等】，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5应急预案</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应急预备方案（包含：如法定节假日、春运期间、寒暑假保障、患者跌倒及意外走失等的应对措施），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6与病区管理配合方案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的日常与病区管理配套方案，由评委进行评分：方案包含的内容与要点相符，有展开详细的阐述且能够适用于本合同包得2分；方案所包含的内容基本能够适用于本合同包的得1.5分；方案所包含的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7服务团队配备情况</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38" w:type="dxa"/>
            <w:vAlign w:val="center"/>
          </w:tcPr>
          <w:p>
            <w:pPr>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各投标人针对本采购包配置的团队架构是否清晰合理，责任分工是否责任明确，有能力及时与采购方沟通协调的情况，由评委进行评分：方案内容有展开详细的阐述且能够适用于本采购包得3分；方案内容基本能够适用于本采购包的得2分；方案内容部分偏差的得1分；未提供或内容存在明显错误、内容明显不适用于本采购包需求的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8员工管理方案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投入员工管理方案（包含：工作管理制度、奖惩制度、人性关怀制度和人员稳定措施方案等），由评委进行评分，方案包含的以上要点齐全、内容与要点相符，有展开详细的阐述且能够适用于本合同包得3分；方案所包含的要点齐全，内容基本能够适用于本合同包的得2分；方案所包含的要点有偏差或内容部分偏差的得1分；未提供或内容存在明显错误、内容明显不适用于本合同包需求的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F2.9投诉处理</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根据投标人针对本采购包制定的投诉处理方案（包括但不限于：处理投诉机构、投诉处理具体流程、信息反馈处理流程、信息反馈处理时间等）由评标委员会进行评分:方案完整、清晰，完全满足上述要求的得2分；方案大部分满足上述要求的得1分；未涵盖上述要求的或未提供的得0分。</w:t>
            </w:r>
            <w:r>
              <w:rPr>
                <w:rFonts w:hint="eastAsia" w:ascii="宋体" w:hAnsi="宋体" w:eastAsia="宋体" w:cs="宋体"/>
                <w:color w:val="auto"/>
                <w:sz w:val="24"/>
                <w:szCs w:val="24"/>
                <w:lang w:val="en-US" w:eastAsia="zh-CN"/>
              </w:rPr>
              <w:t>（满分2分）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F2.10安全事故善后措施</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陪护工作出现服务质量事故（包括陪护人员失职），制定的解决方案和补救措施</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rPr>
              <w:t>解决方案详细、补救措施具有针对性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得3分；解决方案详细、补救措施具有一定的针对性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得2分；解决方案基本详细、补救措施具有一定的针对性，得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分；解决方案有瑕疵、补救措施针对性不强</w:t>
            </w:r>
            <w:r>
              <w:rPr>
                <w:rFonts w:hint="eastAsia" w:ascii="宋体" w:hAnsi="宋体" w:eastAsia="宋体" w:cs="宋体"/>
                <w:color w:val="auto"/>
                <w:sz w:val="24"/>
                <w:szCs w:val="24"/>
                <w:highlight w:val="none"/>
                <w:lang w:val="en-US" w:eastAsia="zh-CN"/>
              </w:rPr>
              <w:t>或无</w:t>
            </w:r>
            <w:r>
              <w:rPr>
                <w:rFonts w:hint="eastAsia" w:ascii="宋体" w:hAnsi="宋体" w:eastAsia="宋体" w:cs="宋体"/>
                <w:color w:val="auto"/>
                <w:sz w:val="24"/>
                <w:szCs w:val="24"/>
                <w:highlight w:val="none"/>
              </w:rPr>
              <w:t>相应内容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lang w:val="en-US" w:eastAsia="zh-CN"/>
              </w:rPr>
              <w:t>（满分3分）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F2.11服务保障</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rPr>
              <w:t>0000</w:t>
            </w:r>
          </w:p>
        </w:tc>
        <w:tc>
          <w:tcPr>
            <w:tcW w:w="76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投标人拟派驻本采购包的人员持有培训机构出具的医疗护理员证书：提供110人的得0.5分； 110人（不含）至150人的得1.5分，150人（不含）及以上的得3分, 须同时提供培训机构出具的医疗护理员证书复印件、劳动合同复印件、近半年内任意一月投标人开户行为名单内护理员发放工资流水。未提供或提供不全的不得分。（满分3分）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商务项（F3×A3）满分为</w:t>
      </w:r>
      <w:r>
        <w:rPr>
          <w:rFonts w:hint="eastAsia" w:ascii="宋体" w:hAnsi="宋体" w:eastAsia="宋体" w:cs="宋体"/>
          <w:sz w:val="24"/>
          <w:szCs w:val="24"/>
          <w:lang w:val="en-US" w:eastAsia="zh-CN"/>
        </w:rPr>
        <w:t>21</w:t>
      </w:r>
      <w:r>
        <w:rPr>
          <w:rFonts w:hint="eastAsia" w:ascii="宋体" w:hAnsi="宋体" w:eastAsia="宋体" w:cs="宋体"/>
          <w:sz w:val="24"/>
          <w:szCs w:val="24"/>
        </w:rPr>
        <w:t>.0000分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9"/>
        <w:gridCol w:w="1042"/>
        <w:gridCol w:w="76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042"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76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经验</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2020年1月1日起至本采购包投标截止时间止(日期以合同签订时间为准)，投标人有已完成或正在服务的三级医院无陪护项目经验情况由评委进行评分:提供一份无陪护项目的得1分，满分1分。投标人应同时提供该项目的1.中标通知书复印件2.采购合同文本复印件3.证明项目正常运行的相关文件复印件。评委会将保留要求投标人提供原件核查的权利。未提供完整证明文件复印件的不得分.评标过程中如发现填报不实，本项不得分。(满分1分)注：同一项目按一个计算经验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经验</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2020年1月1日起至本采购包投标截止时间止(日期以合同签订时间为准)，投标人有已完成或正在服务的三级医院护理员项目经验情况由评委进行评分:每提供一份护理员项目，得0.5分，满分2分。投标人应同时提供该项目的1.中标通知书复印件2.采购合同文本复印件3.证明项目正常运行的相关文件复印件。评委会将保留要求投标人提供原件核查的权利。未提供完整证明文件复印件的不得分.评标过程中如发现填报不实，本项不得分。(满分2分)注：同一项目按一个计算经验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auto"/>
                <w:lang w:val="en-US" w:eastAsia="zh-CN"/>
              </w:rPr>
              <w:t>F3.2满意度</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根据投标人提供的2020年1月1日起至本采购包投标截止时间止（日期以合同签订时间为准），投标人已完成或正在服务的三级医院护理员项目的业主单位满意度证明材料（获得的业主单位评价应为肯定性质 ，如：“优秀”、“很满意”、“满意”等），每提供1份满意度证明材料，得1分，满分3分。（投标人须提供业主单位出具的满意度证明材料、合同复印件、业主联系人、联系方式，否则不得分）。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F3.3投标人投保情况</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①投标人为现有并可派驻本采购包的护理员购买商业意外险或商业雇主责任险人数达到</w:t>
            </w: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lang w:val="en-US" w:eastAsia="zh-CN"/>
              </w:rPr>
              <w:t>人的得0.5分；</w:t>
            </w:r>
            <w:r>
              <w:rPr>
                <w:rFonts w:hint="eastAsia" w:ascii="宋体" w:hAnsi="宋体" w:eastAsia="宋体" w:cs="宋体"/>
                <w:color w:val="auto"/>
                <w:sz w:val="24"/>
                <w:szCs w:val="24"/>
                <w:highlight w:val="none"/>
                <w:lang w:val="en-US" w:eastAsia="zh-CN"/>
              </w:rPr>
              <w:t>110</w:t>
            </w:r>
            <w:r>
              <w:rPr>
                <w:rFonts w:hint="eastAsia" w:ascii="宋体" w:hAnsi="宋体" w:eastAsia="宋体" w:cs="宋体"/>
                <w:color w:val="auto"/>
                <w:sz w:val="24"/>
                <w:szCs w:val="24"/>
                <w:lang w:val="en-US" w:eastAsia="zh-CN"/>
              </w:rPr>
              <w:t>人（不含）至150人的得1.5分；150人（不含）以上的得2分，投标人需提供购买保险的相关证明材料，否则不得分；②投标人承诺为投入本采购包的全部护理员购买商业意外险或商业雇主责任险的得1分，投标人需供相关承诺函（格式自拟），否则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F3.4法务保障能力</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投标人有法务服务保障能力，负责处理派遣人员的工伤理赔、劳动仲裁、劳动诉讼事件及法律咨询，避免妨碍采购人的正常工作或给采购人带来不利的社会影响的，得3分。（满分3分）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注：自有的提供相关人员执业资格证书及投标人为其缴交的近六个月（不含投标截止时间当月）任意一个月社保证明材料；合作的提供法律顾问合作协议复印件（须在有效期内）或提供与相关专业法务公司合作合同复印件（须在有效期内），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F3.5智能化专业管理软件的应用1</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投标人承诺在本采购包服务中投入使用智能化专业管理软件，且提供的信息化管理软件可以实现以下必备功能：业务订单管理、被服务患者档案管理、护工信息档案管理、护工在岗人数、服务统计分析、客户满意度评价等，投标人提供承诺函的得1.5分，未提供不得分；投标人已具有上述智能化管理软件的得1.5分，需提供智能化管理软件功能截屏图片、软件著作权证明，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F3.6智能化专业管理软件的应用2</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投入本采购包服务使用智能化专业管理软件具有手机移动端，且手机移动端可以实现以下功能：客户评估、预约管理、业务订单管理、护工待岗查询、缴费记录查询、客户评价记录，需提供手机移动端功能截屏图片、软件著作权证明的得3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F3.7拟派项目经理</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投标人为本采购包具有医护背景、学历（大专及以上）的项目经理得1分。 注：需提供投标人近六个月（不含投标截止时间当月）任意一个月为其缴纳的社保证明材料、毕业证书、职业（执业）资格证书，学历以学信网查询结果为准，并加盖投标人公章，否则不得分。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F3.8人员储备能力</w:t>
            </w:r>
          </w:p>
        </w:tc>
        <w:tc>
          <w:tcPr>
            <w:tcW w:w="104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sz w:val="24"/>
                <w:szCs w:val="24"/>
              </w:rPr>
              <w:t>0000</w:t>
            </w:r>
          </w:p>
        </w:tc>
        <w:tc>
          <w:tcPr>
            <w:tcW w:w="7653"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投标人承诺（格式自拟）派驻3名具备医护背景、学历（大专及以上）专职驻点管理人员并提供投标人近六个月</w:t>
            </w:r>
            <w:r>
              <w:rPr>
                <w:rFonts w:hint="eastAsia" w:ascii="宋体" w:hAnsi="宋体" w:eastAsia="宋体" w:cs="宋体"/>
                <w:color w:val="auto"/>
                <w:sz w:val="24"/>
                <w:szCs w:val="24"/>
                <w:lang w:val="en-US" w:eastAsia="zh-CN"/>
              </w:rPr>
              <w:t>（不含投标截止时间当月）</w:t>
            </w:r>
            <w:r>
              <w:rPr>
                <w:rFonts w:hint="eastAsia" w:ascii="宋体" w:hAnsi="宋体" w:eastAsia="宋体" w:cs="宋体"/>
                <w:color w:val="auto"/>
                <w:sz w:val="24"/>
                <w:szCs w:val="24"/>
                <w:shd w:val="clear" w:color="auto" w:fill="auto"/>
                <w:lang w:val="en-US" w:eastAsia="zh-CN"/>
              </w:rPr>
              <w:t>任意一个月为其缴纳的社保证明材料、毕业证书、职业（执业）资格证书，学历以学信网查询结果为准的得2分，未提供或提供不齐全的不得分。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采购包3：综合评分法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各项评审因素的设置如下：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价格项（F1×A1）满分为</w:t>
      </w:r>
      <w:r>
        <w:rPr>
          <w:rFonts w:hint="eastAsia" w:ascii="宋体" w:hAnsi="宋体" w:eastAsia="宋体" w:cs="宋体"/>
          <w:sz w:val="24"/>
          <w:szCs w:val="24"/>
          <w:lang w:val="en-US" w:eastAsia="zh-CN"/>
        </w:rPr>
        <w:t>10</w:t>
      </w:r>
      <w:r>
        <w:rPr>
          <w:rFonts w:hint="eastAsia" w:ascii="宋体" w:hAnsi="宋体" w:eastAsia="宋体" w:cs="宋体"/>
          <w:sz w:val="24"/>
          <w:szCs w:val="24"/>
        </w:rPr>
        <w:t>.0000分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7"/>
        <w:gridCol w:w="1265"/>
        <w:gridCol w:w="1176"/>
        <w:gridCol w:w="59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适用对象</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小型、微型企业，监狱企业，残疾人福利性单位</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投标人或者联合体均为小型、微型企业</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 商提供的货物既有中小企业制造货物，也有大型企业制造货物的，不享受本评标项目第(一)条第3点规定的中小企业扶持政策。 3、根据《福建省财政厅关于进一步加大政府采购支持中小企业力度的通知》（闽财规〔2022〕13号），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(二) 残疾人福利性单位价格的扣除：1、根据财政部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3、在政府采购活动中，残疾人福利性单位视同小型、微型企业，对残疾人福利性单位产品价格给予15%的扣除；对残疾人福利性单位与其 他组织组成联合体参与政府采购活动的，残疾人福利性单位的协议合同金额占总合同金额 30%以上的，给予联合体合同金额 5%的价格扣除。残疾人福利性单位属于小微企业的，不重复享受政策(按照扣除比例较高的扣除)。 注：根据《财政部 民政部 中国残疾人联合会关于促进残疾人就业政府采购政策的通知》(财库〔2017〕 141号)的规定，中标供应 商为残疾人福利性单位的，采购代 理机构将随中标结果同时公告其《残疾人福利性单位声明函》，接受社会监督。供应 商提供的《残疾人福利性单位声明函》与事实不符的，将依照《政府采购法》第七十七条第一款的规定被追究法律责任。 (本文件中其他有关对小微企业及其报价扣除描述情况与此处不一致的，以此处为准)。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优先类节能产品、环境标志产品的价格扣除规则如下</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1176"/>
        <w:gridCol w:w="76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节能、环境标志产品</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10.0000%</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技术项（F2×A2）满分为</w:t>
      </w:r>
      <w:r>
        <w:rPr>
          <w:rFonts w:hint="eastAsia" w:ascii="宋体" w:hAnsi="宋体" w:eastAsia="宋体" w:cs="宋体"/>
          <w:sz w:val="24"/>
          <w:szCs w:val="24"/>
          <w:lang w:val="en-US" w:eastAsia="zh-CN"/>
        </w:rPr>
        <w:t>69</w:t>
      </w:r>
      <w:r>
        <w:rPr>
          <w:rFonts w:hint="eastAsia" w:ascii="宋体" w:hAnsi="宋体" w:eastAsia="宋体" w:cs="宋体"/>
          <w:sz w:val="24"/>
          <w:szCs w:val="24"/>
        </w:rPr>
        <w:t>.0000分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8"/>
        <w:gridCol w:w="1056"/>
        <w:gridCol w:w="76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F2.1技术参数要求</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根据各投标人所投服务对第五章《招标内容及要求》“二、技术和服务要求”中的各项配置要求的响应承诺情况，完全满足招标文件要求的得45分；以“★”标示的内容为不允许负偏离的实质性要求，若负偏离则投标无效。标注（评审指标）的技术参数（共25项）每负偏离一项扣1.8分，共计45分。【注：①招标文件中技术指标若有要求投标人提供相应佐证材料的，投标人未提供相应佐证材料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2整体方案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提供的项目整体方案【包含：管理运作流程、管理方案、总体组织实施服务方案】，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3管理制度及工作流程方案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提供的管理制度及工作流程方案【包含：对接响应管理等】，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4质量保障方案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提供的项目质量保障方案【包含：①护理员培训方案；②护理员持证上岗数量；③人员后备、储备方案等】，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5应急预案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应急预备方案（包含：如法定节假日、春运期间、寒暑假保障、患者跌倒及意外走失等的应对措施），由评委进行评分：方案包含的以上要点齐全、内容与要点相符，有展开详细的阐述且能够适用于本合同包得2分；方案所包含的要点齐全，内容基本能够适用于本合同包的得1.5分；方案所包含的要点有偏差或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6与病区管理配合方案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的日常与病区管理配套方案，由评委进行评分：方案包含的内容与要点相符，有展开详细的阐述且能够适用于本合同包得2分；方案所包含的内容基本能够适用于本合同包的得1.5分；方案所包含的内容部分偏差的得1分；未提供或内容存在明显错误、内容明显不适用于本合同包需求的均不得分。（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7服务团队配备情况</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60" w:type="dxa"/>
            <w:vAlign w:val="center"/>
          </w:tcPr>
          <w:p>
            <w:pPr>
              <w:spacing w:line="360" w:lineRule="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各投标人针对本采购包配置的团队架构是否清晰合理，责任分工是否责任明确，有能力及时与采购方沟通协调的情况，由评委进行评分：方案内容有展开详细的阐述且能够适用于本采购包得3分；方案内容基本能够适用于本采购包的得2分；方案内容部分偏差的得1分；未提供或内容存在明显错误、内容明显不适用于本采购包需求的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lang w:val="en-US" w:eastAsia="zh-CN"/>
              </w:rPr>
              <w:t>8员工管理方案</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针对本采购包投入员工管理方案（包含：工作管理制度、奖惩制度、人性关怀制度和人员稳定措施方案等），由评委进行评分，方案包含的以上要点齐全、内容与要点相符，有展开详细的阐述且能够适用于本合同包得3分；方案所包含的要点齐全，内容基本能够适用于本合同包的得2分；方案所包含的要点有偏差或内容部分偏差的得1分；未提供或内容存在明显错误、内容明显不适用于本合同包需求的均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F2.9投诉处理</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根据投标人针对本采购包制定的投诉处理方案（包括但不限于：处理投诉机构、投诉处理具体流程、信息反馈处理流程、信息反馈处理时间等）由评标委员会进行评分:方案完整、清晰，完全满足上述要求的得2分；方案大部分满足上述要求的得1分；未涵盖上述要求的或未提供的得0分。</w:t>
            </w:r>
            <w:r>
              <w:rPr>
                <w:rFonts w:hint="eastAsia" w:ascii="宋体" w:hAnsi="宋体" w:eastAsia="宋体" w:cs="宋体"/>
                <w:color w:val="auto"/>
                <w:sz w:val="24"/>
                <w:szCs w:val="24"/>
                <w:lang w:val="en-US" w:eastAsia="zh-CN"/>
              </w:rPr>
              <w:t>（满分2分）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F2.10安全事故善后措施</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sz w:val="24"/>
                <w:szCs w:val="24"/>
              </w:rPr>
              <w:t>0000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陪护工作出现服务质量事故（包括陪护人员失职），制定的解决方案和补救措施</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rPr>
              <w:t>解决方案详细、补救措施具有针对性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得3分；解决方案详细、补救措施具有一定的针对性</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得2分；解决方案基本详细、补救措施具有一定的针对性，得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分；解决方案有瑕疵、补救措施针对性不强</w:t>
            </w:r>
            <w:r>
              <w:rPr>
                <w:rFonts w:hint="eastAsia" w:ascii="宋体" w:hAnsi="宋体" w:eastAsia="宋体" w:cs="宋体"/>
                <w:color w:val="auto"/>
                <w:sz w:val="24"/>
                <w:szCs w:val="24"/>
                <w:highlight w:val="none"/>
                <w:lang w:val="en-US" w:eastAsia="zh-CN"/>
              </w:rPr>
              <w:t>或无</w:t>
            </w:r>
            <w:r>
              <w:rPr>
                <w:rFonts w:hint="eastAsia" w:ascii="宋体" w:hAnsi="宋体" w:eastAsia="宋体" w:cs="宋体"/>
                <w:color w:val="auto"/>
                <w:sz w:val="24"/>
                <w:szCs w:val="24"/>
                <w:highlight w:val="none"/>
              </w:rPr>
              <w:t>相应内容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lang w:val="en-US" w:eastAsia="zh-CN"/>
              </w:rPr>
              <w:t>（满分3分）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F2.11服务保障</w:t>
            </w:r>
          </w:p>
        </w:tc>
        <w:tc>
          <w:tcPr>
            <w:tcW w:w="10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3.00</w:t>
            </w:r>
          </w:p>
        </w:tc>
        <w:tc>
          <w:tcPr>
            <w:tcW w:w="76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投标人拟派驻本采购包的人员持有培训机构出具的医疗护理员证书：提供130人的得0.5分；130人（不含）至180人的得1.5分，180人（不含）及以上的得3分, 须同时提供培训机构出具的医疗护理员证书复印件、</w:t>
            </w:r>
            <w:r>
              <w:rPr>
                <w:rFonts w:hint="eastAsia" w:ascii="宋体" w:hAnsi="宋体" w:eastAsia="宋体" w:cs="宋体"/>
                <w:color w:val="auto"/>
                <w:sz w:val="24"/>
                <w:szCs w:val="24"/>
                <w:highlight w:val="none"/>
                <w:lang w:val="en-US" w:eastAsia="zh-CN"/>
              </w:rPr>
              <w:t>劳动合同复印件、近半年内任意一</w:t>
            </w:r>
            <w:r>
              <w:rPr>
                <w:rFonts w:hint="eastAsia" w:ascii="宋体" w:hAnsi="宋体" w:eastAsia="宋体" w:cs="宋体"/>
                <w:color w:val="auto"/>
                <w:sz w:val="24"/>
                <w:szCs w:val="24"/>
                <w:lang w:val="en-US" w:eastAsia="zh-CN"/>
              </w:rPr>
              <w:t>月投标人开户行为名单内护理员发放工资流水。未提供或提供不全的不得分。（满分3分）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商务项（F3×A3）满分为</w:t>
      </w:r>
      <w:r>
        <w:rPr>
          <w:rFonts w:hint="eastAsia" w:ascii="宋体" w:hAnsi="宋体" w:eastAsia="宋体" w:cs="宋体"/>
          <w:sz w:val="24"/>
          <w:szCs w:val="24"/>
          <w:lang w:val="en-US" w:eastAsia="zh-CN"/>
        </w:rPr>
        <w:t>21</w:t>
      </w:r>
      <w:r>
        <w:rPr>
          <w:rFonts w:hint="eastAsia" w:ascii="宋体" w:hAnsi="宋体" w:eastAsia="宋体" w:cs="宋体"/>
          <w:sz w:val="24"/>
          <w:szCs w:val="24"/>
        </w:rPr>
        <w:t>.0000分</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9"/>
        <w:gridCol w:w="1029"/>
        <w:gridCol w:w="76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02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分值</w:t>
            </w:r>
          </w:p>
        </w:tc>
        <w:tc>
          <w:tcPr>
            <w:tcW w:w="766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经验</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.0000</w:t>
            </w:r>
          </w:p>
        </w:tc>
        <w:tc>
          <w:tcPr>
            <w:tcW w:w="76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2020年1月1日起至本采购包投标截止时间止(日期以合同签订时间为准)，投标人有已完成或正在服务的三级医院无陪护项目经验情况由评委进行评分:提供一份无陪护项目的得1分，满分1分。投标人应同时提供该项目的1.中标通知书复印件2.采购合同文本复印件3.证明项目正常运行的相关文件复印件。评委会将保留要求投标人提供原件核查的权利。未提供完整证明文件复印件的不得分。评标过程中如发现填报不实，本项不得分。(满分1分)注:同一项目按一个计算经验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F3.1.2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经验</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.0000</w:t>
            </w:r>
          </w:p>
        </w:tc>
        <w:tc>
          <w:tcPr>
            <w:tcW w:w="76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2020年1月1日起至本采购包投标截止时间止(日期以合同签订时间为准)，投标人有已完成或正在服务的三级医院护理员项目经验情况由评委进行评分:每提供一份护理员项目，得0.5分，满分2分。投标人应同时提供该项目的1.中标通知书复印件2.采购合同文本复印件3.证明项目正常运行的相关文件复印件。评委会将保留要求投标人提供原件核查的权利。未提供完整证明文件复印件的不得分.评标过程中如发现填报不实，本项不得分。(满分2分)注:同一项目按一个计算经验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auto"/>
                <w:lang w:val="en-US" w:eastAsia="zh-CN"/>
              </w:rPr>
              <w:t>F3.2满意度</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6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根据投标人提供的2020年1月1日起至本采购包投标截止时间止（日期以合同签订时间为准），投标人已完成或正在服务的三级医院护理员项目的业主单位满意度证明材料（获得的业主单位评价应为肯定性质 ，如：“优秀”、“很满意”、“满意”等），每提供1份满意度证明材料，得1分，满分3分。（投标人须提供业主单位出具的满意度证明材料、合同复印件、业主联系人、联系方式，否则不得分）。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shd w:val="clear" w:color="auto" w:fill="auto"/>
                <w:lang w:val="en-US" w:eastAsia="zh-CN"/>
              </w:rPr>
              <w:t>F3.3投标人投保情况</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6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①投标人为现有并可派驻本采购包的护理员购买商业意外险或商业雇主责任险人数达到130人的得0.5分；130人（不含）至180人的得1.5分；180人（不含）以上的得2分，投标人需提供购买保险的相关证明材料，否则不得分；②投标人承诺为投入本采购包的全部护理员购买商业意外险或商业雇主责任险的得1分，投标人需提供相关承诺函（格式自拟），否则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F3.4法务保障能力</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3.0000</w:t>
            </w:r>
          </w:p>
        </w:tc>
        <w:tc>
          <w:tcPr>
            <w:tcW w:w="766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投标人有法务服务保障能力，负责处理派遣人员的工伤理赔、劳动仲裁、劳动诉讼事件及法律咨询，避免妨碍采购人的正常工作或给采购人带来不利的社会影响的，得3分。（满分3分）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注：自有的提供相关人员执业资格证书及投标人为其缴交的近六个月（不含投标截止时间当月）任意一个月社保证明材料；合作的提供法律顾问合作协议复印件（须在有效期内）或提供与相关专业法务公司合作合同复印件（须在有效期内），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F3.5智能化专业管理软件的应用1</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承诺在本采购包服务中投入使用智能化专业管理软件，且提供的信息化管理软件可以实现以下必备功能：业务订单管理、被服务患者档案管理、护工信息档案管理、护工在岗人数、服务统计分析、客户满意度评价等，投标人提供承诺函的得1.5分，未提供不得分；投标人已具有上述智能化管理软件的得1.5分，需提供智能化管理软件功能截屏图片、软件著作权证明，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F3.6智能化专业管理软件的应用2</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0000</w:t>
            </w:r>
          </w:p>
        </w:tc>
        <w:tc>
          <w:tcPr>
            <w:tcW w:w="76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投入本采购包服务使用智能化专业管理软件具有手机移动端，且手机移动端可以实现以下功能：客户评估、预约管理、业务订单管理、护工待岗查询、缴费记录查询、客户评价记录，需提供手机移动端功能截屏图片、软件著作权证明的得3分。未提供不得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F3.7拟派项目经理</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sz w:val="24"/>
                <w:szCs w:val="24"/>
              </w:rPr>
              <w:t>0000</w:t>
            </w:r>
          </w:p>
        </w:tc>
        <w:tc>
          <w:tcPr>
            <w:tcW w:w="76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投标人为本采购包具有医护背景、学历（大专及以上）的项目经理得1分。 注：需提供投标人近六个月（不含投标截止时间当月）任意一个月为其缴纳的社保证明材料、毕业证书、职业（执业）资格证书，学历以学信网查询结果为准，并加盖投标人公章，否则不得分。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F3.8人员储备能力</w:t>
            </w:r>
          </w:p>
        </w:tc>
        <w:tc>
          <w:tcPr>
            <w:tcW w:w="102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sz w:val="24"/>
                <w:szCs w:val="24"/>
              </w:rPr>
              <w:t>0000</w:t>
            </w:r>
          </w:p>
        </w:tc>
        <w:tc>
          <w:tcPr>
            <w:tcW w:w="766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shd w:val="clear" w:color="auto" w:fill="auto"/>
                <w:lang w:val="en-US" w:eastAsia="zh-CN"/>
              </w:rPr>
              <w:t>投标人承诺（格式自拟）派驻5名具备医护背景、学历（大专及以上）专职驻点管理人员并提供投标人近六个月</w:t>
            </w:r>
            <w:r>
              <w:rPr>
                <w:rFonts w:hint="eastAsia" w:ascii="宋体" w:hAnsi="宋体" w:eastAsia="宋体" w:cs="宋体"/>
                <w:color w:val="auto"/>
                <w:sz w:val="24"/>
                <w:szCs w:val="24"/>
                <w:lang w:val="en-US" w:eastAsia="zh-CN"/>
              </w:rPr>
              <w:t>（不含投标截止时间当月）</w:t>
            </w:r>
            <w:r>
              <w:rPr>
                <w:rFonts w:hint="eastAsia" w:ascii="宋体" w:hAnsi="宋体" w:eastAsia="宋体" w:cs="宋体"/>
                <w:color w:val="auto"/>
                <w:sz w:val="24"/>
                <w:szCs w:val="24"/>
                <w:shd w:val="clear" w:color="auto" w:fill="auto"/>
                <w:lang w:val="en-US" w:eastAsia="zh-CN"/>
              </w:rPr>
              <w:t>任意一个月为其缴纳的社保证明材料、毕业证书、职业（执业）资格证书，学历以学信网查询结果为准的得2分，未提供或提供不齐全的不得分。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8、其他规定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8.4其他：无。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5"/>
        <w:bidi w:val="0"/>
        <w:jc w:val="center"/>
        <w:rPr>
          <w:rFonts w:hint="eastAsia"/>
        </w:rPr>
      </w:pPr>
      <w:r>
        <w:rPr>
          <w:rFonts w:hint="eastAsia"/>
        </w:rPr>
        <w:t>第五章 招标内容及要求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一、项目概况（采购标的）</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1.福建医科大学附属</w:t>
      </w:r>
      <w:r>
        <w:rPr>
          <w:rFonts w:hint="eastAsia" w:ascii="宋体" w:hAnsi="宋体" w:eastAsia="宋体" w:cs="宋体"/>
          <w:color w:val="auto"/>
          <w:sz w:val="24"/>
          <w:szCs w:val="24"/>
          <w:lang w:eastAsia="zh-CN"/>
        </w:rPr>
        <w:t>第一医院</w:t>
      </w:r>
      <w:r>
        <w:rPr>
          <w:rFonts w:hint="eastAsia" w:ascii="宋体" w:hAnsi="宋体" w:eastAsia="宋体" w:cs="宋体"/>
          <w:color w:val="auto"/>
          <w:sz w:val="24"/>
          <w:szCs w:val="24"/>
        </w:rPr>
        <w:t>拟通过政府公开招标采购，引进第三方医疗护理员辅助服务机构招聘并管理医疗护理员，护理员管理应严格按照《福建省省属医疗机构无陪护试点病房护理员服务项目技术标准》执行</w:t>
      </w:r>
      <w:r>
        <w:rPr>
          <w:rFonts w:hint="eastAsia" w:ascii="宋体" w:hAnsi="宋体" w:eastAsia="宋体" w:cs="宋体"/>
          <w:color w:val="auto"/>
          <w:sz w:val="24"/>
          <w:szCs w:val="24"/>
          <w:lang w:eastAsia="zh-CN"/>
        </w:rPr>
        <w:t>，</w:t>
      </w:r>
      <w:r>
        <w:rPr>
          <w:rFonts w:hint="eastAsia" w:ascii="宋体" w:hAnsi="宋体" w:cs="宋体"/>
          <w:sz w:val="24"/>
        </w:rPr>
        <w:t>本项目采取统招分签的方式，服务单位一共12家，详见下表：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3816"/>
        <w:gridCol w:w="1421"/>
        <w:gridCol w:w="1421"/>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lang w:val="en-US" w:eastAsia="zh-CN"/>
              </w:rPr>
              <w:t>序号</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lang w:val="en-US" w:eastAsia="zh-CN"/>
              </w:rPr>
              <w:t>单位</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lang w:val="en-US" w:eastAsia="zh-CN"/>
              </w:rPr>
              <w:t>试点病区数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lang w:val="en-US" w:eastAsia="zh-CN"/>
              </w:rPr>
              <w:t>试点床位数</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b/>
                <w:bCs/>
                <w:color w:val="auto"/>
                <w:sz w:val="24"/>
                <w:szCs w:val="24"/>
                <w:lang w:val="en-US"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福建省立医院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438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福建医科大学附属第一医院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589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福建医科大学附属协和医院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449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福建中医药大学附属人民医院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562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lang w:val="en-US" w:eastAsia="zh-CN"/>
              </w:rPr>
              <w:t>小计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lang w:val="en-US" w:eastAsia="zh-CN"/>
              </w:rPr>
              <w:t>40</w:t>
            </w:r>
          </w:p>
        </w:tc>
        <w:tc>
          <w:tcPr>
            <w:tcW w:w="0" w:type="auto"/>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iCs w:val="0"/>
                <w:color w:val="000000"/>
                <w:kern w:val="0"/>
                <w:sz w:val="24"/>
                <w:szCs w:val="24"/>
                <w:u w:val="none"/>
                <w:lang w:val="en-US" w:eastAsia="zh-CN" w:bidi="ar"/>
              </w:rPr>
              <w:t>2038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lang w:val="en-US" w:eastAsia="zh-CN"/>
              </w:rPr>
              <w:t>4477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福建省肿瘤医院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303</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福建医科大学附属第二医院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福建医科大学附属口腔医院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lang w:val="en-US" w:eastAsia="zh-CN"/>
              </w:rPr>
              <w:t>小计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lang w:val="en-US" w:eastAsia="zh-CN"/>
              </w:rPr>
              <w:t>10</w:t>
            </w:r>
          </w:p>
        </w:tc>
        <w:tc>
          <w:tcPr>
            <w:tcW w:w="0" w:type="auto"/>
            <w:vAlign w:val="center"/>
          </w:tcPr>
          <w:p>
            <w:pPr>
              <w:keepNext w:val="0"/>
              <w:keepLines w:val="0"/>
              <w:widowControl/>
              <w:suppressLineNumbers w:val="0"/>
              <w:jc w:val="center"/>
              <w:textAlignment w:val="center"/>
              <w:rPr>
                <w:rFonts w:hint="eastAsia" w:ascii="宋体" w:hAnsi="宋体" w:eastAsia="宋体" w:cs="宋体"/>
                <w:b/>
                <w:bCs/>
                <w:color w:val="auto"/>
                <w:sz w:val="24"/>
                <w:szCs w:val="24"/>
                <w:vertAlign w:val="baseline"/>
              </w:rPr>
            </w:pPr>
            <w:r>
              <w:rPr>
                <w:rFonts w:hint="eastAsia" w:ascii="宋体" w:hAnsi="宋体" w:eastAsia="宋体" w:cs="宋体"/>
                <w:b/>
                <w:bCs/>
                <w:i w:val="0"/>
                <w:iCs w:val="0"/>
                <w:color w:val="000000"/>
                <w:kern w:val="0"/>
                <w:sz w:val="24"/>
                <w:szCs w:val="24"/>
                <w:u w:val="none"/>
                <w:lang w:val="en-US" w:eastAsia="zh-CN" w:bidi="ar"/>
              </w:rPr>
              <w:t>436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rPr>
            </w:pPr>
            <w:r>
              <w:rPr>
                <w:rFonts w:hint="eastAsia" w:ascii="宋体" w:hAnsi="宋体" w:eastAsia="宋体" w:cs="宋体"/>
                <w:b/>
                <w:bCs/>
                <w:color w:val="auto"/>
                <w:sz w:val="24"/>
                <w:szCs w:val="24"/>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福建中医药大学附属第二人民医院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225</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福建中医药大学附属康复医院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福建中医药大学附属第三人民医院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124</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福建省老年医院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福建省级机关医院</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57</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小计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11</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526</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1192.208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总合计</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61</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color w:val="auto"/>
                <w:sz w:val="24"/>
                <w:szCs w:val="24"/>
                <w:lang w:val="en-US" w:eastAsia="zh-CN"/>
              </w:rPr>
              <w:t>3000</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6629.208</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2.投标人须按照医院确认的生活护理服务方案、护理员工作管理制度、护理员培训方案、服务标准开展工作，并对护理员的工作质量、服务态度进行规范化管理，提供完整的人力资源管理制度，确保服务质量，并监督、协调和处理各类由于工作或服务不到位而引起的纠纷责任。因护理员工作质量引起的投诉，应及时响应，负责解决或处理，必要时更换护理员</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二、技术和服务要求（以“★”标示的内容为不允许负偏离的实质性要求）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采购包1、采购包2、采购包3：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★（一）第三方医疗护理员管理公司要求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rPr>
        <w:t>1.投标人应配备足够数量、相对稳定、训练有素的在册自有护理员（需与中标人公司签订劳动合同）及专职驻点管理人员，确保服务质量。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2.投标人必须按照国家、地方政府和主管部门的规定</w:t>
      </w:r>
      <w:r>
        <w:rPr>
          <w:rFonts w:hint="eastAsia" w:ascii="宋体" w:hAnsi="宋体" w:eastAsia="宋体" w:cs="宋体"/>
          <w:b/>
          <w:bCs/>
          <w:color w:val="auto"/>
          <w:sz w:val="24"/>
          <w:szCs w:val="24"/>
          <w:lang w:eastAsia="zh-CN"/>
        </w:rPr>
        <w:t>定期</w:t>
      </w:r>
      <w:r>
        <w:rPr>
          <w:rFonts w:hint="eastAsia" w:ascii="宋体" w:hAnsi="宋体" w:eastAsia="宋体" w:cs="宋体"/>
          <w:b/>
          <w:bCs/>
          <w:color w:val="auto"/>
          <w:sz w:val="24"/>
          <w:szCs w:val="24"/>
        </w:rPr>
        <w:t>对护理员进行相关培训（培训覆盖率100%）。公司护理员应持有近1年内二级以上公立医疗机构出具的健康检查合格证明、相关培训机构颁发的护理员岗位培训《结业证书》或中等及以上专业学（职）校护理专业毕业证书等相关资质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3.投标人近三年有承接过三级及以上级别医院的生活护理服务项目，且患者及医护人员对公司护理员工满意度达90%以上。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 投标人须具备患者或病人陪护服务的能力。（须提供证明材料，包括不限于营业执照）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5.投标人服务本项目的护理人员均为经公安机关信息审查，无涉黑、涉恶、违法犯罪人员，并出具无犯罪记录证明。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★（二）医疗护理员招聘条件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1.女性年龄18-55周岁，男性年龄18-60周岁，符合国家法律规定的劳动者。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2.认真遵守国家法律、法规和院方病区病房的各种规章制度。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3.无行政处罚记录及不良嗜好，无不良信用，并出具无犯罪记录证明。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4.身体健康，无传染病及传染病原携带者,无残疾,持有近1年内二级以上医疗机构出具的健康检查证明。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5.服务意识强，工作认真，有一定的语言表达和沟通交流的能力。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6.接受过基本生活护理及院感相关的专项培训，并获得培训证书，优先聘用具有中等及以上专业学（职）校护理专业毕业证书者。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（三）护理员辅助管理要求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★1.护理员资格管理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中标人聘用的护理员须进行岗前培训，取得由省市级以上培训机构颁发的医疗护理员培训合格证书。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2.护理员档案管理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中标人具有培训合格证书的护理员应建立护理员档案管理，未建档不得从事护理员工作。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★3.护理员健康管理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护理员上岗前应在二级以上医院进行健康检查并取得合格证，上岗后应进行健康检查。患有精神障碍、传染性疾病等疾病及吸毒等人员，不得从事护理员工作。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★4.护理员培训管理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中标人辅助服务机构应每3个月培训一次，每次不少于3个学时，经考核合格方能上岗；落实护理员的岗位职责，提高护理员工作质量。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5.建立考评机制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中标人应建立和完善护理员管理考评机制，明确考评内容和考评方式，每月对护理员职业道德、服务水平、工作质量进行考评，对考评不合格的护理员应解除合作关系。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6.监督管理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应认真做好护理员规范化管理工作，设置多渠道意见反馈通道，保证及时准确收到患者、家属及医护人员的反馈意见。对提出的意见、建议，应及时分析，并有持续改进措施、效果反馈等，对考评不合格的护理员不再进行录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7.纠纷、投诉管理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中标人应监督、协调和处理各类由于护理员工作或服务不到位而引起的纠纷责任。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（四）医疗护理员服务要求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1.遵纪守法，遵守医院各项规章制度，服从护理部、病区护士长、公司的管理，服从工作安排，不得挑选工作对象。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2.按医院规定统一着装，衣着整洁，不准穿拖鞋、戴戒指、长指甲和染指甲。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3.态度和蔼，文明礼貌，全心全意为患者服务；工作主动勤快，耐心细致，不泄露患者的隐私和秘密，不怕脏、不怕累、不怕麻烦、不得刁难训斥患者，不与患者家属争吵。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4.洁身自爱，不向患者及家属索取钱财，不接受患者红包，不能有贪小便宜和盗窃行为，不得私下接单。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5.保持病区安静，不得大声讲话、喧哗，协助维持病区秩序，请探视者按时离开病区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保持病区环境整洁，讲究卫生，养成良好的卫生习惯，勤洗手防止交叉感染。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6.坚守岗位，除由护士安排外出陪检，不得随意离开病区，要保证患者的安全，避免发生意外，如跌倒、坠床、烫伤等。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7.护理员在护士指导下做好患者生活护理及协助基础护理，不得从事治疗性护理工作，不得利用医疗资源额外收取患者费用</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rPr>
        <w:t>，不允许其随意进入办公室、治疗室、值班室、护士站等工作场所翻阅病历和其他医疗文件。</w:t>
      </w:r>
      <w:r>
        <w:rPr>
          <w:rFonts w:hint="eastAsia" w:ascii="宋体" w:hAnsi="宋体" w:eastAsia="宋体" w:cs="宋体"/>
          <w:b w:val="0"/>
          <w:bCs w:val="0"/>
          <w:color w:val="auto"/>
          <w:sz w:val="24"/>
          <w:szCs w:val="24"/>
        </w:rPr>
        <w:t>禁止介入医疗活动，如向患者家属说明病情、治疗情况、推销药品产品等行为。医疗物资不得随意触碰。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（五）医疗护理员工作职责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★1.根据患者病情和自理能力，正确实施生活照护，保持患者清洁、舒适。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做好床单位整理，保持患者清洁、舒适。每日1次晨间护理，整理床单位，完成/协助梳头、口腔清洁、面部清洁以及更衣；每周至少更换床单位2次；每日1次晚间护理，整理床单位，完成患者梳头、口腔清洁、面部清洁、会阴清洁以及足部清洁；每周至少完成患者温水擦浴3次、洗头1次，完成或协助剪指（趾）甲1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做好饮食、饮水、服药照护。每日完成患者的饮食、喂食、饮水、服药照护，并观察评估进食、进水量，协助做好记录。协助护士做好管饲患者肠内营养耐受性的观察。需要订餐的患者，协助患者完成订餐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（3）做好患者的皮肤护理。协助患者上下床移动，根据病情协助患者翻身、拍背及有效咳嗽，协助护士做好皮肤压力性损伤预防护理。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做好患者的二便日常照护。留置导尿患者进行尿道口清洁2次/日。做好大小便失禁患者的清洁护理，或协助床上使用便器，保持会阴部清洁。协助年老体弱、行动不便、病情不稳以及术后病人如厕。为患者更换尿布、纸尿裤，倾倒排泄物和协助留取标本；观察和记录排泄物的性状、颜色、量和次数，及时告知护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（5）做好患者睡眠照护。布置午间、夜间睡眠环境，观察患者睡眠情况。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加强服务意识，主动巡视病房。在护士指导下，注意病情早期症状的识别、输液看护，发现异常及时通知护士。患者外出检查时须按要求参与完成陪检工作。护理员负责陪检，在护士指导下参与外出陪检任务，非陪检外出，不得离开病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护理员上下班换岗时，要认真做好患者床边交接班，特殊情况要向当班护士报告。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2.协助做好长期卧床患者康复护理，每日2次完成四肢功能锻炼，保持舒适体位。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3.协助行动不便患者下床活动，每日2次协助康复师或护士对患者进行早期康复功能锻炼。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4.做好患者的心理安抚，陪伴患者并与患者及家属有效沟通。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5.协助护士做好各种管道的管理，避免管道受压、堵塞或脱出，如有异常，及时告知护士。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（六）医疗护理员工作质量标准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工作质量标准由护理辅助服务机构管理人员监督，每日定时巡查，巡查中发现的问题及时整改，严格按照管理规章制度执行，标准如下。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1.病室环境整洁、安静、无异味，空气清新。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★2.病室内无危险物品（如：刀、剪、绳、火、玻璃制品及锐器等）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★3.患者做到“三短六洁四无”：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（1）三短：头发、胡须、指（趾）甲；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（2）六洁：口腔、皮肤、头发、手足、会阴及肛门；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（3）四无：床上无臭味、被褥无潮湿、床单无皱褶、皮肤无压疮。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4.护理员工作中做到细致、耐心，主动、热情；使用文明礼貌用语；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5.护理员上岗着工服，带工牌，个人仪表卫生要清洁整齐，要做到头发、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胡须、指甲短，身体及口腔无异味；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6.护理员工作中见到医务人员、管理人员主动打招呼；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7.护理员工作期间禁止玩手机、抽烟、喝酒，随意接待外来人员。不允许串岗、扎堆聊天、缺岗或睡岗现象。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8.护理员禁止与患者、家属、医务人员及工作人员发生争吵、肢体冲突；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9.护理员要耐心听取患者、家属及医务人员建议，有问题及时上报主管；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★10.不参与医疗有关事宜，不对病情及医疗事宜发表意见，保护患者隐私。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（七）工作质量监督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投标人投标时需提供《护理辅助服务质量监督考评办法》，考核办法最终经采购人确定后，作为合同的组成部分。其中评分表的具体考核项目及分值以中标人和采购人最后讨论结果为准。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（八）医疗护理员服务模式及工作时间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★1.“无陪护”试点病房按照 1:0.25-0.35的床护比配置医疗护理员(</w:t>
      </w:r>
      <w:r>
        <w:rPr>
          <w:rFonts w:hint="eastAsia" w:ascii="宋体" w:hAnsi="宋体" w:cs="宋体"/>
          <w:b/>
          <w:bCs/>
          <w:color w:val="auto"/>
          <w:sz w:val="24"/>
          <w:szCs w:val="24"/>
          <w:lang w:val="en-US" w:eastAsia="zh-CN"/>
        </w:rPr>
        <w:t>含陪检人员，不含管理人员</w:t>
      </w:r>
      <w:r>
        <w:rPr>
          <w:rFonts w:hint="eastAsia" w:ascii="宋体" w:hAnsi="宋体" w:eastAsia="宋体" w:cs="宋体"/>
          <w:b/>
          <w:bCs/>
          <w:color w:val="auto"/>
          <w:sz w:val="24"/>
          <w:szCs w:val="24"/>
        </w:rPr>
        <w:t>),具体人数根据专科特点在配置范围内调节；医疗护理员的工作模式为一对多的小组式整体护理服务模式，各班设置护理员组长，协助</w:t>
      </w:r>
      <w:r>
        <w:rPr>
          <w:rFonts w:hint="eastAsia" w:ascii="宋体" w:hAnsi="宋体" w:eastAsia="宋体" w:cs="宋体"/>
          <w:b/>
          <w:bCs/>
          <w:color w:val="auto"/>
          <w:sz w:val="24"/>
          <w:szCs w:val="24"/>
          <w:lang w:val="en-US" w:eastAsia="zh-CN"/>
        </w:rPr>
        <w:t>生活</w:t>
      </w:r>
      <w:r>
        <w:rPr>
          <w:rFonts w:hint="eastAsia" w:ascii="宋体" w:hAnsi="宋体" w:eastAsia="宋体" w:cs="宋体"/>
          <w:b/>
          <w:bCs/>
          <w:color w:val="auto"/>
          <w:sz w:val="24"/>
          <w:szCs w:val="24"/>
        </w:rPr>
        <w:t>护理质量督查与管理，为住院患者提供24 小时照护服务。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2.需配置足够的夜班人员。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评审指标</w:t>
      </w:r>
      <w:r>
        <w:rPr>
          <w:rFonts w:hint="eastAsia" w:ascii="宋体" w:hAnsi="宋体" w:cs="宋体"/>
          <w:color w:val="auto"/>
          <w:sz w:val="24"/>
          <w:szCs w:val="24"/>
          <w:lang w:eastAsia="zh-CN"/>
        </w:rPr>
        <w:t>）</w:t>
      </w:r>
      <w:r>
        <w:rPr>
          <w:rFonts w:hint="eastAsia" w:ascii="宋体" w:hAnsi="宋体" w:eastAsia="宋体" w:cs="宋体"/>
          <w:color w:val="auto"/>
          <w:sz w:val="24"/>
          <w:szCs w:val="24"/>
        </w:rPr>
        <w:t>3.中标人须在院内建立24小时电话值班制，随时满足患者和病区的需求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三、商务要求（以“★”标示的内容为不允许负偏离的实质性要求）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9"/>
        <w:gridCol w:w="725"/>
        <w:gridCol w:w="1276"/>
        <w:gridCol w:w="7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类型</w:t>
            </w:r>
          </w:p>
        </w:tc>
        <w:tc>
          <w:tcPr>
            <w:tcW w:w="734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交货时间</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交货地点</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交货条件</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按照国家相关标准、行业标准及招标文件要求执行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是否邀请投标人验收</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履约验收方式</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1、期次1，说明：按招标文件要求及合同约定完成所有服务事项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合同支付方式</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在中标人满足招标文件及合同要求，完成相关的服务工作基础上，采购人按月结算付款。中标人在每月的上旬将上个月的服务费发票交采购人指定代表校对签收，确认无误后，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其他</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服务年限为合同生效后1年。序号6：“合同支付方式”为系统模板，具体内容按以下描述为准：在中标人满足招标文件及合同要求，完成相关的服务工作基础上，采购人按月结算付款。中标人在每月的上旬将上个月的服务费发票交采购人指定代表校对签收，确认无误后，采购人在收到发票后按流程30个工作日内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履约保证金</w:t>
            </w:r>
          </w:p>
        </w:tc>
        <w:tc>
          <w:tcPr>
            <w:tcW w:w="73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缴纳， 本采购包履约保证金为合同金额的3.0%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eastAsia="zh-CN"/>
              </w:rPr>
              <w:t>中标人在签订政府采购合同前应向采购人缴纳合同总金额的3%作为履约保证金（本项目为非专门面向中小企业的政府采购项目，若本项目中标人为中小微企业（须提供声明函），缴纳履约保证金的金额为合同总金额2%），该履约保证金于服务期满后且中标人无违约前提下无息退还</w:t>
            </w:r>
            <w:r>
              <w:rPr>
                <w:rFonts w:hint="eastAsia" w:ascii="宋体" w:hAnsi="宋体" w:eastAsia="宋体" w:cs="宋体"/>
                <w:color w:val="auto"/>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采购包2：</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9"/>
        <w:gridCol w:w="725"/>
        <w:gridCol w:w="1276"/>
        <w:gridCol w:w="7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1276"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类型</w:t>
            </w:r>
          </w:p>
        </w:tc>
        <w:tc>
          <w:tcPr>
            <w:tcW w:w="734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交货时间</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交货地点</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交货条件</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按照国家相关标准、行业标准及招标文件要求执行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是否邀请投标人验收</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履约验收方式</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1、期次1，说明：按招标文件要求及合同约定完成所有服务事项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合同支付方式</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1、在中标人满足招标文件及合同要求，完成相关的服务工作基础上，采购人按月结算付款。中标人在每月的上旬将上个月的服务费发票交采购人指定代表校对签收，确认无误后，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auto"/>
                <w:sz w:val="24"/>
                <w:szCs w:val="24"/>
              </w:rPr>
              <w:t>其他</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服务年限为合同生效后1年。序号6：“合同支付方式”为系统模板，具体内容按以下描述为准：在中标人满足招标文件及合同要求，完成相关的服务工作基础上，采购人按月结算付款。中标人在每月的上旬将上个月的服务费发票交采购人指定代表校对签收，确认无误后，采购人在收到发票后按流程30个工作日内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725"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履约保证金</w:t>
            </w:r>
          </w:p>
        </w:tc>
        <w:tc>
          <w:tcPr>
            <w:tcW w:w="73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缴纳，本采购包履约保证金为合同金额的3.0%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eastAsia="zh-CN"/>
              </w:rPr>
              <w:t>中标人在签订政府采购合同前应向采购人缴纳合同总金额的3%作为履约保证金（本项目为非专门面向中小企业的政府采购项目，若本项目中标人为中小微企业（须提供声明函），缴纳履约保证金的金额为合同总金额2%），该履约保证金于服务期满后且中标人无违约前提下无息退还</w:t>
            </w:r>
            <w:r>
              <w:rPr>
                <w:rFonts w:hint="eastAsia" w:ascii="宋体" w:hAnsi="宋体" w:eastAsia="宋体" w:cs="宋体"/>
                <w:color w:val="auto"/>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采购包3：</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9"/>
        <w:gridCol w:w="737"/>
        <w:gridCol w:w="1264"/>
        <w:gridCol w:w="73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3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参数性质</w:t>
            </w:r>
          </w:p>
        </w:tc>
        <w:tc>
          <w:tcPr>
            <w:tcW w:w="126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类型</w:t>
            </w:r>
          </w:p>
        </w:tc>
        <w:tc>
          <w:tcPr>
            <w:tcW w:w="734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交货时间</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自合同签订之日起365日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交货地点</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交货条件</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按照国家相关标准、行业标准及招标文件要求执行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是否邀请投标人验收</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履约验收方式</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1、期次1，说明：按招标文件要求及合同约定完成所有服务事项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合同支付方式</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1、在中标人满足招标文件及合同要求，完成相关的服务工作基础上，采购人按月结算付款。中标人在每月的上旬将上个月的服务费发票交采购人指定代表校对签收，确认无误后，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其他</w:t>
            </w:r>
          </w:p>
        </w:tc>
        <w:tc>
          <w:tcPr>
            <w:tcW w:w="7344"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服务年限为合同生效后1年。序号6：“合同支付方式”为系统模板，具体内容按以下描述为准：在中标人满足招标文件及合同要求，完成相关的服务工作基础上，采购人按月结算付款。中标人在每月的上旬将上个月的服务费发票交采购人指定代表校对签收，确认无误后，采购人在收到发票后按流程30个工作日内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73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履约保证金</w:t>
            </w:r>
          </w:p>
        </w:tc>
        <w:tc>
          <w:tcPr>
            <w:tcW w:w="7344"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缴纳，本采购包履约保证金为合同金额的3.0%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eastAsia="zh-CN"/>
              </w:rPr>
              <w:t>中标人在签订政府采购合同前应向采购人缴纳合同总金额的3%作为履约保证金（本项目为非专门面向中小企业的政府采购项目，若本项目中标人为中小微企业（须提供声明函），缴纳履约保证金的金额为合同总金额2%），该履约保证金于服务期满后且中标人无违约前提下无息退还。</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采购包1、采购包2、采购包3</w:t>
      </w:r>
      <w:r>
        <w:rPr>
          <w:rFonts w:hint="eastAsia" w:ascii="宋体" w:hAnsi="宋体" w:eastAsia="宋体" w:cs="宋体"/>
          <w:color w:val="auto"/>
          <w:sz w:val="24"/>
          <w:szCs w:val="24"/>
        </w:rPr>
        <w:t>其他商务要求：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本项目的服务人员按《福建省人力资源和社会保障厅关于公布我省最低工资标准的通知》（闽人社文〔2021〕148号）基本工资不得低于1960元/人/月等标准执行。在服务期内，若遇政策性调整（如最低工资标准调整等），由中标人自行承担。投标人的投标报价须包含工作人员的工资、福利、五险、休息日加班费用、法定节假日加班工资、奖金和各种津贴、补贴以及工作服装费、装备费、各项岗位培训费、行政管理费、应急突击费、日常卫生清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如工作服洗涤等）、提供手套和口罩等防护用品</w:t>
      </w:r>
      <w:r>
        <w:rPr>
          <w:rFonts w:hint="eastAsia" w:ascii="宋体" w:hAnsi="宋体" w:eastAsia="宋体" w:cs="宋体"/>
          <w:color w:val="auto"/>
          <w:sz w:val="24"/>
          <w:szCs w:val="24"/>
        </w:rPr>
        <w:t>等一切费用，投标人还应考虑合同中可能出现的索赔和变更，若出现劳动纠纷、劳动违法现象，由中标人全部负责，采购人不再承担任何费用。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.1 因护理员护理不当引起纠纷或造成人身、财产损失及护理员劳动合同纠纷，中标人必须出面协调解决并承担由此产生的一切经济、法律责任，不得因此给采购人带来任何负面影响、任何法律责任，采购人有</w:t>
      </w:r>
      <w:r>
        <w:rPr>
          <w:rFonts w:hint="eastAsia" w:ascii="宋体" w:hAnsi="宋体" w:eastAsia="宋体" w:cs="宋体"/>
          <w:color w:val="auto"/>
          <w:sz w:val="24"/>
          <w:szCs w:val="24"/>
          <w:highlight w:val="none"/>
        </w:rPr>
        <w:t>权解除本合同。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.2 中标人在服务期内，连续</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个月未达到承诺的服务满意度或连续</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个月每月投诉件</w:t>
      </w:r>
      <w:r>
        <w:rPr>
          <w:rFonts w:hint="eastAsia" w:ascii="宋体" w:hAnsi="宋体" w:eastAsia="宋体" w:cs="宋体"/>
          <w:color w:val="auto"/>
          <w:sz w:val="24"/>
          <w:szCs w:val="24"/>
          <w:highlight w:val="none"/>
          <w:lang w:eastAsia="zh-CN"/>
        </w:rPr>
        <w:t>经查实的有</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起及以上，采购人有权暂时中止本合同，给予中标人</w:t>
      </w:r>
      <w:r>
        <w:rPr>
          <w:rFonts w:hint="eastAsia" w:ascii="宋体" w:hAnsi="宋体" w:cs="宋体"/>
          <w:color w:val="auto"/>
          <w:sz w:val="24"/>
          <w:szCs w:val="24"/>
          <w:highlight w:val="none"/>
          <w:lang w:val="en-US" w:eastAsia="zh-CN"/>
        </w:rPr>
        <w:t>7天的</w:t>
      </w:r>
      <w:r>
        <w:rPr>
          <w:rFonts w:hint="eastAsia" w:ascii="宋体" w:hAnsi="宋体" w:eastAsia="宋体" w:cs="宋体"/>
          <w:color w:val="auto"/>
          <w:sz w:val="24"/>
          <w:szCs w:val="24"/>
          <w:highlight w:val="none"/>
        </w:rPr>
        <w:t>整改期，待整改完成后恢复合同履行，如中标人拒绝整改或逾期整改或整改后仍达不到承诺的服务满意度的，采购人有权解除本合同</w:t>
      </w:r>
      <w:r>
        <w:rPr>
          <w:rFonts w:hint="eastAsia" w:ascii="宋体" w:hAnsi="宋体" w:eastAsia="宋体" w:cs="宋体"/>
          <w:color w:val="auto"/>
          <w:sz w:val="24"/>
          <w:szCs w:val="24"/>
          <w:highlight w:val="none"/>
          <w:lang w:eastAsia="zh-CN"/>
        </w:rPr>
        <w:t>，并没收履约保证金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.3 中标人在服务期内，对采购人反馈的问题应予以整改到位，采购人给予中标人</w:t>
      </w:r>
      <w:r>
        <w:rPr>
          <w:rFonts w:hint="eastAsia" w:ascii="宋体" w:hAnsi="宋体" w:cs="宋体"/>
          <w:color w:val="auto"/>
          <w:sz w:val="24"/>
          <w:szCs w:val="24"/>
          <w:highlight w:val="none"/>
          <w:lang w:val="en-US" w:eastAsia="zh-CN"/>
        </w:rPr>
        <w:t>7天的</w:t>
      </w:r>
      <w:r>
        <w:rPr>
          <w:rFonts w:hint="eastAsia" w:ascii="宋体" w:hAnsi="宋体" w:eastAsia="宋体" w:cs="宋体"/>
          <w:color w:val="auto"/>
          <w:sz w:val="24"/>
          <w:szCs w:val="24"/>
          <w:highlight w:val="none"/>
        </w:rPr>
        <w:t>整改期，如中标人拒绝整改或逾期整改或整改后仍存在问题的，采购人有权解除本合同</w:t>
      </w:r>
      <w:r>
        <w:rPr>
          <w:rFonts w:hint="eastAsia" w:ascii="宋体" w:hAnsi="宋体" w:eastAsia="宋体" w:cs="宋体"/>
          <w:color w:val="auto"/>
          <w:sz w:val="24"/>
          <w:szCs w:val="24"/>
          <w:highlight w:val="none"/>
          <w:lang w:eastAsia="zh-CN"/>
        </w:rPr>
        <w:t>，并没收履约保证金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.4 中标人如果将合同业务转包他人，一经查实采购人立即终止合同，对采购人造成的一切损失由中标人负责赔偿。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.5 中标人违反招标文件约定的，采购人有权要求中标人支付相应违约金</w:t>
      </w:r>
      <w:r>
        <w:rPr>
          <w:rFonts w:hint="eastAsia" w:ascii="宋体" w:hAnsi="宋体" w:eastAsia="宋体" w:cs="宋体"/>
          <w:color w:val="auto"/>
          <w:sz w:val="24"/>
          <w:szCs w:val="24"/>
          <w:lang w:eastAsia="zh-CN"/>
        </w:rPr>
        <w:t>（合同总金额的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，并有权要求中标人赔偿由此给采购人造成的一切经济损失。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.6 除招标文件另有约定外，若中标人违反约定义务且在采购人书面通知后仍无法在书面通知上载明的时限内纠正违约行为或过错行为，“采购人有权解除本合同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.7 因中标人原因导致采购人解除或终止服务的，中标人应向采购人支付违约金</w:t>
      </w:r>
      <w:r>
        <w:rPr>
          <w:rFonts w:hint="eastAsia" w:ascii="宋体" w:hAnsi="宋体" w:eastAsia="宋体" w:cs="宋体"/>
          <w:color w:val="auto"/>
          <w:sz w:val="24"/>
          <w:szCs w:val="24"/>
          <w:lang w:eastAsia="zh-CN"/>
        </w:rPr>
        <w:t>（合同总金额的</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。同时因中标人违约，采购人为实现债权及采购人为行使解除权而产生的一切费用（包括但不限于诉讼费、律师费、财产保全费、评估鉴定费、执行费、拍卖费、差旅费等）均由中标人承担。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.8采购人行使解除权的期限为自知道或应当知道解除事由之日起2年。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.报价说明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.1招标文件中列出的预算金额总额</w:t>
      </w:r>
      <w:r>
        <w:rPr>
          <w:rFonts w:hint="eastAsia" w:ascii="宋体" w:hAnsi="宋体" w:eastAsia="宋体" w:cs="宋体"/>
          <w:color w:val="auto"/>
          <w:sz w:val="24"/>
          <w:szCs w:val="24"/>
          <w:lang w:val="en-US" w:eastAsia="zh-CN"/>
        </w:rPr>
        <w:t>66292080</w:t>
      </w:r>
      <w:r>
        <w:rPr>
          <w:rFonts w:hint="eastAsia" w:ascii="宋体" w:hAnsi="宋体" w:eastAsia="宋体" w:cs="宋体"/>
          <w:color w:val="auto"/>
          <w:sz w:val="24"/>
          <w:szCs w:val="24"/>
        </w:rPr>
        <w:t>元，是采购人确定本项目中标人并签订合同后一年之内的无陪护病房护理员支出的总额上限，准确支出数额以一年期的合同履行过程中实际发生的支出数额为准，按实结算。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2投标人如果获得本项目中标资格，按照招标文件约定的规则，计算出的每级护理员单价对合同履行和按实结算有实际意义和强制约束，有关“护理单价折扣率”见如下相关规定。投标人在招标文件承诺的报价总价，仅是为了按照招标文件约定的规则，计算每级护理单价使用，该报价总价不构成合同履行中对各个医院应当发生实际支出数额的约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.3护理单价折扣率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drawing>
          <wp:inline distT="0" distB="0" distL="114300" distR="114300">
            <wp:extent cx="6118860" cy="5080635"/>
            <wp:effectExtent l="0" t="0" r="152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118860" cy="5080635"/>
                    </a:xfrm>
                    <a:prstGeom prst="rect">
                      <a:avLst/>
                    </a:prstGeom>
                    <a:noFill/>
                    <a:ln>
                      <a:noFill/>
                    </a:ln>
                  </pic:spPr>
                </pic:pic>
              </a:graphicData>
            </a:graphic>
          </wp:inline>
        </w:drawing>
      </w:r>
    </w:p>
    <w:p>
      <w:pPr>
        <w:spacing w:line="360" w:lineRule="auto"/>
        <w:rPr>
          <w:rFonts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特别说明：</w:t>
      </w:r>
    </w:p>
    <w:p>
      <w:pPr>
        <w:spacing w:line="360" w:lineRule="auto"/>
        <w:rPr>
          <w:rFonts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1）本项目的价格竞争实质是单价折扣率竞争，而非报价总价竞争。投标人在投标文件中提交的报价总价，仅是为了计算单价折扣率和价格得分使用，该报价总价仅为本项目计算应用数据，而非合同金额数值，且与合同履行最终实际结算总额无关，</w:t>
      </w:r>
      <w:r>
        <w:rPr>
          <w:rFonts w:hint="eastAsia" w:ascii="宋体" w:hAnsi="宋体" w:eastAsia="宋体"/>
          <w:b/>
          <w:bCs/>
          <w:color w:val="auto"/>
          <w:sz w:val="24"/>
          <w:highlight w:val="none"/>
          <w:shd w:val="clear" w:color="auto" w:fill="auto"/>
        </w:rPr>
        <w:t>最终，投标人以报价折扣换算后的护理单价与采购人签订合同。</w:t>
      </w:r>
    </w:p>
    <w:p>
      <w:pPr>
        <w:spacing w:line="360" w:lineRule="auto"/>
        <w:rPr>
          <w:rFonts w:ascii="宋体" w:hAnsi="宋体" w:eastAsia="宋体"/>
          <w:color w:val="auto"/>
          <w:sz w:val="24"/>
          <w:highlight w:val="none"/>
          <w:shd w:val="clear" w:color="auto" w:fill="auto"/>
        </w:rPr>
      </w:pPr>
      <w:r>
        <w:rPr>
          <w:rFonts w:hint="eastAsia" w:ascii="宋体" w:hAnsi="宋体" w:eastAsia="宋体"/>
          <w:color w:val="auto"/>
          <w:sz w:val="24"/>
          <w:highlight w:val="none"/>
          <w:shd w:val="clear" w:color="auto" w:fill="auto"/>
        </w:rPr>
        <w:t>（2）投标人需结合自身实际情况，报出一个最合适的折扣率，并按照招标文件中的“护理单价折扣率计算公式”，倒推计算出应当填写的报价总价数据，用于评审程序中的计算价格得分。</w:t>
      </w:r>
    </w:p>
    <w:p>
      <w:pPr>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olor w:val="auto"/>
          <w:sz w:val="24"/>
          <w:highlight w:val="none"/>
          <w:shd w:val="clear" w:color="auto" w:fill="auto"/>
        </w:rPr>
        <w:t>（3）由于本项目执行福建省政府采购网上公开信息系统全过程网上开标、评标，系统报价不支持折扣率报价，只支持报总价方式，因此本项目要求投标人在投标客户端填写报价的时候应填写投标总报价，不得填写折扣率，若因投标人原因在投标客户端填报总价时填写成折扣率，导致系统无法正常计算价格分的按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12.其他</w:t>
      </w:r>
      <w:r>
        <w:rPr>
          <w:rFonts w:hint="eastAsia" w:ascii="宋体" w:hAnsi="宋体" w:eastAsia="宋体" w:cs="宋体"/>
          <w:color w:val="auto"/>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12.1</w:t>
      </w:r>
      <w:r>
        <w:rPr>
          <w:rFonts w:hint="eastAsia" w:ascii="宋体" w:hAnsi="宋体" w:eastAsia="宋体" w:cs="宋体"/>
          <w:color w:val="auto"/>
          <w:sz w:val="24"/>
          <w:szCs w:val="24"/>
        </w:rPr>
        <w:t>因中标人原因造成采购合同无法按时签订的，视为中标人违约，对采购人造成的损失的，中标人还需另行支付相应的赔偿。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12.2</w:t>
      </w:r>
      <w:r>
        <w:rPr>
          <w:rFonts w:hint="eastAsia" w:ascii="宋体" w:hAnsi="宋体" w:eastAsia="宋体" w:cs="宋体"/>
          <w:color w:val="auto"/>
          <w:sz w:val="24"/>
          <w:szCs w:val="24"/>
        </w:rPr>
        <w:t>在签定采购合同之后，有下列情形之一的，将视为中标人违约，采购人有权从履约保证金中取得补偿（如有提交履约保证金的），并可进一步提出追索和索赔：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12.2.1</w:t>
      </w:r>
      <w:r>
        <w:rPr>
          <w:rFonts w:hint="eastAsia" w:ascii="宋体" w:hAnsi="宋体" w:eastAsia="宋体" w:cs="宋体"/>
          <w:color w:val="auto"/>
          <w:sz w:val="24"/>
          <w:szCs w:val="24"/>
        </w:rPr>
        <w:t>签定合同后，中标人未按合同规定提供货物（服务）的；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12.2.2</w:t>
      </w:r>
      <w:r>
        <w:rPr>
          <w:rFonts w:hint="eastAsia" w:ascii="宋体" w:hAnsi="宋体" w:eastAsia="宋体" w:cs="宋体"/>
          <w:color w:val="auto"/>
          <w:sz w:val="24"/>
          <w:szCs w:val="24"/>
        </w:rPr>
        <w:t>中标人未能按合同规定履行其义务的；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12.2.3</w:t>
      </w:r>
      <w:r>
        <w:rPr>
          <w:rFonts w:hint="eastAsia" w:ascii="宋体" w:hAnsi="宋体" w:eastAsia="宋体" w:cs="宋体"/>
          <w:color w:val="auto"/>
          <w:sz w:val="24"/>
          <w:szCs w:val="24"/>
        </w:rPr>
        <w:t>在签定采购合同之后，中标人要求解除合同的；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12.3</w:t>
      </w:r>
      <w:r>
        <w:rPr>
          <w:rFonts w:hint="eastAsia" w:ascii="宋体" w:hAnsi="宋体" w:eastAsia="宋体" w:cs="宋体"/>
          <w:color w:val="auto"/>
          <w:sz w:val="24"/>
          <w:szCs w:val="24"/>
        </w:rPr>
        <w:t>本合同所有服务，都必须由中标人自己或在响应文件中明确的单位承担，不得以任何名义和理由进行分包或转包。如有发现，视为中标人违约，采购人有权单方终止合同，对采购人造成损失的，需另行支付相应的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12.4</w:t>
      </w:r>
      <w:r>
        <w:rPr>
          <w:rFonts w:hint="eastAsia" w:ascii="宋体" w:hAnsi="宋体" w:eastAsia="宋体" w:cs="宋体"/>
          <w:color w:val="auto"/>
          <w:sz w:val="24"/>
          <w:szCs w:val="24"/>
        </w:rPr>
        <w:t>中标人履行义务不符合合同约定时，采购人有权扣减尾款。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12.5</w:t>
      </w:r>
      <w:r>
        <w:rPr>
          <w:rFonts w:hint="eastAsia" w:ascii="宋体" w:hAnsi="宋体" w:eastAsia="宋体" w:cs="宋体"/>
          <w:color w:val="auto"/>
          <w:sz w:val="24"/>
          <w:szCs w:val="24"/>
        </w:rPr>
        <w:t>因中标人原因发生重大质量事故，除依约承担赔偿责任外，还将按有关质量管理办法规定执行。同时，采购人有权保留更换中标人的权利，并报相关行政主管部门处罚。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12.6</w:t>
      </w:r>
      <w:r>
        <w:rPr>
          <w:rFonts w:hint="eastAsia" w:ascii="宋体" w:hAnsi="宋体" w:eastAsia="宋体" w:cs="宋体"/>
          <w:color w:val="auto"/>
          <w:sz w:val="24"/>
          <w:szCs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12.7</w:t>
      </w:r>
      <w:r>
        <w:rPr>
          <w:rFonts w:hint="eastAsia" w:ascii="宋体" w:hAnsi="宋体" w:eastAsia="宋体" w:cs="宋体"/>
          <w:color w:val="auto"/>
          <w:sz w:val="24"/>
          <w:szCs w:val="24"/>
        </w:rPr>
        <w:t xml:space="preserve">采购人中标人双方任何一方违反合同约定，给对方造成损失，均应根据《合同法》有关违约责任的规定向对方承担全部赔偿责任，以及守约方因寻求救济途径而支出的合理费用，包括但不限于实际损失、间接损失、甲方为追索损失支付的律师代理费、调查取证费、差旅费、诉讼费、保全费、鉴定费、评估费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12.8</w:t>
      </w:r>
      <w:r>
        <w:rPr>
          <w:rFonts w:hint="eastAsia" w:ascii="宋体" w:hAnsi="宋体" w:eastAsia="宋体" w:cs="宋体"/>
          <w:color w:val="auto"/>
          <w:sz w:val="24"/>
          <w:szCs w:val="24"/>
        </w:rPr>
        <w:t>在明确违约责任后，中标人应在接到书面通知书起七天内支付违约金、赔偿金等。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12.9</w:t>
      </w:r>
      <w:r>
        <w:rPr>
          <w:rFonts w:hint="eastAsia" w:ascii="宋体" w:hAnsi="宋体" w:eastAsia="宋体" w:cs="宋体"/>
          <w:color w:val="auto"/>
          <w:sz w:val="24"/>
          <w:szCs w:val="24"/>
        </w:rPr>
        <w:t>本采购文件未明确的其它约定事项或条款，待采购人与中标人签订合同时，由双方协商订立。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b/>
          <w:bCs/>
          <w:color w:val="auto"/>
          <w:sz w:val="24"/>
          <w:szCs w:val="24"/>
          <w:shd w:val="clear" w:color="auto" w:fill="auto"/>
          <w:lang w:val="en-US" w:eastAsia="zh-CN"/>
        </w:rPr>
        <w:t>12.10中标人擅自更换项目经理、专职驻点管理人员、护理人员的违约责任：</w:t>
      </w:r>
      <w:r>
        <w:rPr>
          <w:rFonts w:hint="eastAsia" w:ascii="宋体" w:hAnsi="宋体" w:cs="宋体"/>
          <w:color w:val="auto"/>
          <w:sz w:val="24"/>
          <w:szCs w:val="24"/>
          <w:shd w:val="clear" w:color="auto" w:fill="auto"/>
          <w:lang w:val="en-US" w:eastAsia="zh-CN"/>
        </w:rPr>
        <w:t>因特殊情况发生</w:t>
      </w:r>
      <w:r>
        <w:rPr>
          <w:rFonts w:hint="eastAsia" w:ascii="宋体" w:hAnsi="宋体" w:cs="宋体"/>
          <w:b/>
          <w:bCs/>
          <w:color w:val="auto"/>
          <w:sz w:val="24"/>
          <w:szCs w:val="24"/>
          <w:shd w:val="clear" w:color="auto" w:fill="auto"/>
          <w:lang w:val="en-US" w:eastAsia="zh-CN"/>
        </w:rPr>
        <w:t>项目经理、专职驻点管理人员、护理人员</w:t>
      </w:r>
      <w:r>
        <w:rPr>
          <w:rFonts w:hint="eastAsia" w:ascii="宋体" w:hAnsi="宋体" w:cs="宋体"/>
          <w:color w:val="auto"/>
          <w:sz w:val="24"/>
          <w:szCs w:val="24"/>
          <w:shd w:val="clear" w:color="auto" w:fill="auto"/>
          <w:lang w:val="en-US" w:eastAsia="zh-CN"/>
        </w:rPr>
        <w:t>更换的，中标人必须及时将变更的</w:t>
      </w:r>
      <w:r>
        <w:rPr>
          <w:rFonts w:hint="eastAsia" w:ascii="宋体" w:hAnsi="宋体" w:cs="宋体"/>
          <w:b/>
          <w:bCs/>
          <w:color w:val="auto"/>
          <w:sz w:val="24"/>
          <w:szCs w:val="24"/>
          <w:shd w:val="clear" w:color="auto" w:fill="auto"/>
          <w:lang w:val="en-US" w:eastAsia="zh-CN"/>
        </w:rPr>
        <w:t>项目经理、专职驻点管理人员、护理人员的名单</w:t>
      </w:r>
      <w:r>
        <w:rPr>
          <w:rFonts w:hint="eastAsia" w:ascii="宋体" w:hAnsi="宋体" w:cs="宋体"/>
          <w:color w:val="auto"/>
          <w:sz w:val="24"/>
          <w:szCs w:val="24"/>
          <w:shd w:val="clear" w:color="auto" w:fill="auto"/>
          <w:lang w:val="en-US" w:eastAsia="zh-CN"/>
        </w:rPr>
        <w:t>和理由报原医院备案，变更的</w:t>
      </w:r>
      <w:r>
        <w:rPr>
          <w:rFonts w:hint="eastAsia" w:ascii="宋体" w:hAnsi="宋体" w:cs="宋体"/>
          <w:b/>
          <w:bCs/>
          <w:color w:val="auto"/>
          <w:sz w:val="24"/>
          <w:szCs w:val="24"/>
          <w:shd w:val="clear" w:color="auto" w:fill="auto"/>
          <w:lang w:val="en-US" w:eastAsia="zh-CN"/>
        </w:rPr>
        <w:t>项目经理、专职驻点管理人员、护理人员的</w:t>
      </w:r>
      <w:r>
        <w:rPr>
          <w:rFonts w:hint="eastAsia" w:ascii="宋体" w:hAnsi="宋体" w:cs="宋体"/>
          <w:color w:val="auto"/>
          <w:sz w:val="24"/>
          <w:szCs w:val="24"/>
          <w:shd w:val="clear" w:color="auto" w:fill="auto"/>
          <w:lang w:val="en-US" w:eastAsia="zh-CN"/>
        </w:rPr>
        <w:t>资格条件不得低于原条件。</w:t>
      </w:r>
      <w:r>
        <w:rPr>
          <w:rFonts w:hint="eastAsia" w:ascii="宋体" w:hAnsi="宋体" w:cs="宋体"/>
          <w:b/>
          <w:bCs/>
          <w:color w:val="auto"/>
          <w:sz w:val="24"/>
          <w:szCs w:val="24"/>
          <w:shd w:val="clear" w:color="auto" w:fill="auto"/>
          <w:lang w:val="en-US" w:eastAsia="zh-CN"/>
        </w:rPr>
        <w:t>项目经理、专职驻点管理人员、护理人员</w:t>
      </w:r>
      <w:r>
        <w:rPr>
          <w:rFonts w:hint="eastAsia" w:ascii="宋体" w:hAnsi="宋体" w:cs="宋体"/>
          <w:color w:val="auto"/>
          <w:sz w:val="24"/>
          <w:szCs w:val="24"/>
          <w:shd w:val="clear" w:color="auto" w:fill="auto"/>
          <w:lang w:val="en-US" w:eastAsia="zh-CN"/>
        </w:rPr>
        <w:t>除发生了下列特殊情况外，不得</w:t>
      </w:r>
      <w:r>
        <w:rPr>
          <w:rFonts w:hint="eastAsia" w:ascii="宋体" w:hAnsi="宋体" w:cs="宋体"/>
          <w:b/>
          <w:bCs/>
          <w:color w:val="auto"/>
          <w:sz w:val="24"/>
          <w:szCs w:val="24"/>
          <w:shd w:val="clear" w:color="auto" w:fill="auto"/>
          <w:lang w:val="en-US" w:eastAsia="zh-CN"/>
        </w:rPr>
        <w:t>随意</w:t>
      </w:r>
      <w:r>
        <w:rPr>
          <w:rFonts w:hint="eastAsia" w:ascii="宋体" w:hAnsi="宋体" w:cs="宋体"/>
          <w:color w:val="auto"/>
          <w:sz w:val="24"/>
          <w:szCs w:val="24"/>
          <w:shd w:val="clear" w:color="auto" w:fill="auto"/>
          <w:lang w:val="en-US" w:eastAsia="zh-CN"/>
        </w:rPr>
        <w:t>更换：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(1)因重病或重伤(持有县、区以上医院证明)两个月以上不能履行职责的；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(2)主动辞职或调离原工作单位的；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(3)因管理原因发生重大安全事故，不适合再担任项目经理的；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(4)无能力履行合同的责任和义务，造成严重后果，采购人要求更换的；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(5)因违法、违规被责令停止执业的；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(6)因犯罪被羁押或判刑的；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(7)死亡的；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(8)因其他不可抗力而无法履职的。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cs="宋体"/>
          <w:color w:val="auto"/>
          <w:sz w:val="24"/>
          <w:szCs w:val="24"/>
          <w:shd w:val="clear" w:color="auto" w:fill="auto"/>
          <w:lang w:val="en-US" w:eastAsia="zh-CN"/>
        </w:rPr>
        <w:t>除上述原因外，中标人如要求更换</w:t>
      </w:r>
      <w:r>
        <w:rPr>
          <w:rFonts w:hint="eastAsia" w:ascii="宋体" w:hAnsi="宋体" w:cs="宋体"/>
          <w:b/>
          <w:bCs/>
          <w:color w:val="auto"/>
          <w:sz w:val="24"/>
          <w:szCs w:val="24"/>
          <w:shd w:val="clear" w:color="auto" w:fill="auto"/>
          <w:lang w:val="en-US" w:eastAsia="zh-CN"/>
        </w:rPr>
        <w:t>项目经理、专职驻点管理人员、护理人员</w:t>
      </w:r>
      <w:r>
        <w:rPr>
          <w:rFonts w:hint="eastAsia" w:ascii="宋体" w:hAnsi="宋体" w:cs="宋体"/>
          <w:color w:val="auto"/>
          <w:sz w:val="24"/>
          <w:szCs w:val="24"/>
          <w:shd w:val="clear" w:color="auto" w:fill="auto"/>
          <w:lang w:val="en-US" w:eastAsia="zh-CN"/>
        </w:rPr>
        <w:t>，其申报接替的</w:t>
      </w:r>
      <w:r>
        <w:rPr>
          <w:rFonts w:hint="eastAsia" w:ascii="宋体" w:hAnsi="宋体" w:cs="宋体"/>
          <w:b/>
          <w:bCs/>
          <w:color w:val="auto"/>
          <w:sz w:val="24"/>
          <w:szCs w:val="24"/>
          <w:shd w:val="clear" w:color="auto" w:fill="auto"/>
          <w:lang w:val="en-US" w:eastAsia="zh-CN"/>
        </w:rPr>
        <w:t>项目经理、专职驻点管理人员、护理人员</w:t>
      </w:r>
      <w:r>
        <w:rPr>
          <w:rFonts w:hint="eastAsia" w:ascii="宋体" w:hAnsi="宋体" w:cs="宋体"/>
          <w:color w:val="auto"/>
          <w:sz w:val="24"/>
          <w:szCs w:val="24"/>
          <w:shd w:val="clear" w:color="auto" w:fill="auto"/>
          <w:lang w:val="en-US" w:eastAsia="zh-CN"/>
        </w:rPr>
        <w:t>水平和能力不得低于被替换人员，未经采购人批准，不得更换</w:t>
      </w:r>
      <w:r>
        <w:rPr>
          <w:rFonts w:hint="eastAsia" w:ascii="宋体" w:hAnsi="宋体" w:cs="宋体"/>
          <w:b/>
          <w:bCs/>
          <w:color w:val="auto"/>
          <w:sz w:val="24"/>
          <w:szCs w:val="24"/>
          <w:shd w:val="clear" w:color="auto" w:fill="auto"/>
          <w:lang w:val="en-US" w:eastAsia="zh-CN"/>
        </w:rPr>
        <w:t>投标</w:t>
      </w:r>
      <w:r>
        <w:rPr>
          <w:rFonts w:hint="eastAsia" w:ascii="宋体" w:hAnsi="宋体" w:cs="宋体"/>
          <w:color w:val="auto"/>
          <w:sz w:val="24"/>
          <w:szCs w:val="24"/>
          <w:shd w:val="clear" w:color="auto" w:fill="auto"/>
          <w:lang w:val="en-US" w:eastAsia="zh-CN"/>
        </w:rPr>
        <w:t>时所报的</w:t>
      </w:r>
      <w:r>
        <w:rPr>
          <w:rFonts w:hint="eastAsia" w:ascii="宋体" w:hAnsi="宋体" w:cs="宋体"/>
          <w:b/>
          <w:bCs/>
          <w:color w:val="auto"/>
          <w:sz w:val="24"/>
          <w:szCs w:val="24"/>
          <w:shd w:val="clear" w:color="auto" w:fill="auto"/>
          <w:lang w:val="en-US" w:eastAsia="zh-CN"/>
        </w:rPr>
        <w:t>项目经理、专职驻点管理人员、护理人员</w:t>
      </w:r>
      <w:r>
        <w:rPr>
          <w:rFonts w:hint="eastAsia" w:ascii="宋体" w:hAnsi="宋体" w:cs="宋体"/>
          <w:color w:val="auto"/>
          <w:sz w:val="24"/>
          <w:szCs w:val="24"/>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eastAsia="宋体" w:cs="宋体"/>
          <w:color w:val="auto"/>
          <w:kern w:val="2"/>
          <w:sz w:val="24"/>
          <w:szCs w:val="24"/>
          <w:shd w:val="clear" w:color="auto" w:fill="auto"/>
          <w:lang w:val="en-US" w:eastAsia="zh-CN" w:bidi="ar-SA"/>
        </w:rPr>
        <w:t>1)</w:t>
      </w:r>
      <w:r>
        <w:rPr>
          <w:rFonts w:hint="eastAsia" w:ascii="宋体" w:hAnsi="宋体" w:cs="宋体"/>
          <w:color w:val="auto"/>
          <w:sz w:val="24"/>
          <w:szCs w:val="24"/>
          <w:shd w:val="clear" w:color="auto" w:fill="auto"/>
          <w:lang w:val="en-US" w:eastAsia="zh-CN"/>
        </w:rPr>
        <w:t>中标人提出更换</w:t>
      </w:r>
      <w:r>
        <w:rPr>
          <w:rFonts w:hint="eastAsia" w:ascii="宋体" w:hAnsi="宋体" w:cs="宋体"/>
          <w:b/>
          <w:bCs/>
          <w:color w:val="auto"/>
          <w:sz w:val="24"/>
          <w:szCs w:val="24"/>
          <w:shd w:val="clear" w:color="auto" w:fill="auto"/>
          <w:lang w:val="en-US" w:eastAsia="zh-CN"/>
        </w:rPr>
        <w:t>项目经理或专职驻点管理人员或护理人员</w:t>
      </w:r>
      <w:r>
        <w:rPr>
          <w:rFonts w:hint="eastAsia" w:ascii="宋体" w:hAnsi="宋体" w:cs="宋体"/>
          <w:color w:val="auto"/>
          <w:sz w:val="24"/>
          <w:szCs w:val="24"/>
          <w:shd w:val="clear" w:color="auto" w:fill="auto"/>
          <w:lang w:val="en-US" w:eastAsia="zh-CN"/>
        </w:rPr>
        <w:t>，采购人同意更换</w:t>
      </w:r>
      <w:r>
        <w:rPr>
          <w:rFonts w:hint="eastAsia" w:ascii="宋体" w:hAnsi="宋体" w:cs="宋体"/>
          <w:b/>
          <w:bCs/>
          <w:color w:val="auto"/>
          <w:sz w:val="24"/>
          <w:szCs w:val="24"/>
          <w:shd w:val="clear" w:color="auto" w:fill="auto"/>
          <w:lang w:val="en-US" w:eastAsia="zh-CN"/>
        </w:rPr>
        <w:t>项目经理或专职驻点管理人员或护理人员</w:t>
      </w:r>
      <w:r>
        <w:rPr>
          <w:rFonts w:hint="eastAsia" w:ascii="宋体" w:hAnsi="宋体" w:cs="宋体"/>
          <w:color w:val="auto"/>
          <w:sz w:val="24"/>
          <w:szCs w:val="24"/>
          <w:shd w:val="clear" w:color="auto" w:fill="auto"/>
          <w:lang w:val="en-US" w:eastAsia="zh-CN"/>
        </w:rPr>
        <w:t>的，中标人无须缴纳违约金；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eastAsia="宋体" w:cs="宋体"/>
          <w:color w:val="auto"/>
          <w:kern w:val="2"/>
          <w:sz w:val="24"/>
          <w:szCs w:val="24"/>
          <w:shd w:val="clear" w:color="auto" w:fill="auto"/>
          <w:lang w:val="en-US" w:eastAsia="zh-CN" w:bidi="ar-SA"/>
        </w:rPr>
        <w:t>2)</w:t>
      </w:r>
      <w:r>
        <w:rPr>
          <w:rFonts w:hint="eastAsia" w:ascii="宋体" w:hAnsi="宋体" w:cs="宋体"/>
          <w:color w:val="auto"/>
          <w:sz w:val="24"/>
          <w:szCs w:val="24"/>
          <w:shd w:val="clear" w:color="auto" w:fill="auto"/>
          <w:lang w:val="en-US" w:eastAsia="zh-CN"/>
        </w:rPr>
        <w:t>中标人提出更换</w:t>
      </w:r>
      <w:r>
        <w:rPr>
          <w:rFonts w:hint="eastAsia" w:ascii="宋体" w:hAnsi="宋体" w:cs="宋体"/>
          <w:b/>
          <w:bCs/>
          <w:color w:val="auto"/>
          <w:sz w:val="24"/>
          <w:szCs w:val="24"/>
          <w:shd w:val="clear" w:color="auto" w:fill="auto"/>
          <w:lang w:val="en-US" w:eastAsia="zh-CN"/>
        </w:rPr>
        <w:t>项目经理</w:t>
      </w:r>
      <w:r>
        <w:rPr>
          <w:rFonts w:hint="eastAsia" w:ascii="宋体" w:hAnsi="宋体" w:cs="宋体"/>
          <w:color w:val="auto"/>
          <w:sz w:val="24"/>
          <w:szCs w:val="24"/>
          <w:shd w:val="clear" w:color="auto" w:fill="auto"/>
          <w:lang w:val="en-US" w:eastAsia="zh-CN"/>
        </w:rPr>
        <w:t>，采购人不同意更换，仍擅自更换的，中标人须支付3万元的违约金；采购人提出更换</w:t>
      </w:r>
      <w:r>
        <w:rPr>
          <w:rFonts w:hint="eastAsia" w:ascii="宋体" w:hAnsi="宋体" w:cs="宋体"/>
          <w:b/>
          <w:bCs/>
          <w:color w:val="auto"/>
          <w:sz w:val="24"/>
          <w:szCs w:val="24"/>
          <w:shd w:val="clear" w:color="auto" w:fill="auto"/>
          <w:lang w:val="en-US" w:eastAsia="zh-CN"/>
        </w:rPr>
        <w:t>项目经理</w:t>
      </w:r>
      <w:r>
        <w:rPr>
          <w:rFonts w:hint="eastAsia" w:ascii="宋体" w:hAnsi="宋体" w:cs="宋体"/>
          <w:color w:val="auto"/>
          <w:sz w:val="24"/>
          <w:szCs w:val="24"/>
          <w:shd w:val="clear" w:color="auto" w:fill="auto"/>
          <w:lang w:val="en-US" w:eastAsia="zh-CN"/>
        </w:rPr>
        <w:t>，中标人无正当理由拒绝更换，中标人须支付5万元的违约金，且暂停应付款支付，在收到采购人2次及以上书面通知书后仍未整改的，将暂停应付款直至中标人更换符合采购人要求的项目经理为止；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shd w:val="clear" w:color="auto" w:fill="auto"/>
          <w:lang w:val="en-US" w:eastAsia="zh-CN"/>
        </w:rPr>
      </w:pPr>
      <w:r>
        <w:rPr>
          <w:rFonts w:hint="eastAsia" w:ascii="宋体" w:hAnsi="宋体" w:eastAsia="宋体" w:cs="宋体"/>
          <w:color w:val="auto"/>
          <w:kern w:val="2"/>
          <w:sz w:val="24"/>
          <w:szCs w:val="24"/>
          <w:shd w:val="clear" w:color="auto" w:fill="auto"/>
          <w:lang w:val="en-US" w:eastAsia="zh-CN" w:bidi="ar-SA"/>
        </w:rPr>
        <w:t>3)</w:t>
      </w:r>
      <w:r>
        <w:rPr>
          <w:rFonts w:hint="eastAsia" w:ascii="宋体" w:hAnsi="宋体" w:cs="宋体"/>
          <w:color w:val="auto"/>
          <w:sz w:val="24"/>
          <w:szCs w:val="24"/>
          <w:shd w:val="clear" w:color="auto" w:fill="auto"/>
          <w:lang w:val="en-US" w:eastAsia="zh-CN"/>
        </w:rPr>
        <w:t>中标人提出更换</w:t>
      </w:r>
      <w:r>
        <w:rPr>
          <w:rFonts w:hint="eastAsia" w:ascii="宋体" w:hAnsi="宋体" w:cs="宋体"/>
          <w:b/>
          <w:bCs/>
          <w:color w:val="auto"/>
          <w:sz w:val="24"/>
          <w:szCs w:val="24"/>
          <w:shd w:val="clear" w:color="auto" w:fill="auto"/>
          <w:lang w:val="en-US" w:eastAsia="zh-CN"/>
        </w:rPr>
        <w:t>专职驻点管理人员</w:t>
      </w:r>
      <w:r>
        <w:rPr>
          <w:rFonts w:hint="eastAsia" w:ascii="宋体" w:hAnsi="宋体" w:cs="宋体"/>
          <w:color w:val="auto"/>
          <w:sz w:val="24"/>
          <w:szCs w:val="24"/>
          <w:shd w:val="clear" w:color="auto" w:fill="auto"/>
          <w:lang w:val="en-US" w:eastAsia="zh-CN"/>
        </w:rPr>
        <w:t>，采购人不同意更换，仍擅自更换的，中标人须支付3万元的违约金；采购人提出更换</w:t>
      </w:r>
      <w:r>
        <w:rPr>
          <w:rFonts w:hint="eastAsia" w:ascii="宋体" w:hAnsi="宋体" w:cs="宋体"/>
          <w:b/>
          <w:bCs/>
          <w:color w:val="auto"/>
          <w:sz w:val="24"/>
          <w:szCs w:val="24"/>
          <w:shd w:val="clear" w:color="auto" w:fill="auto"/>
          <w:lang w:val="en-US" w:eastAsia="zh-CN"/>
        </w:rPr>
        <w:t>专职驻点管理人员</w:t>
      </w:r>
      <w:r>
        <w:rPr>
          <w:rFonts w:hint="eastAsia" w:ascii="宋体" w:hAnsi="宋体" w:cs="宋体"/>
          <w:color w:val="auto"/>
          <w:sz w:val="24"/>
          <w:szCs w:val="24"/>
          <w:shd w:val="clear" w:color="auto" w:fill="auto"/>
          <w:lang w:val="en-US" w:eastAsia="zh-CN"/>
        </w:rPr>
        <w:t>，中标人无正当理由拒绝更换，中标人须支付5万元的违约金；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shd w:val="clear" w:color="auto" w:fill="auto"/>
          <w:lang w:val="en-US" w:eastAsia="zh-CN"/>
        </w:rPr>
      </w:pPr>
      <w:r>
        <w:rPr>
          <w:rFonts w:hint="eastAsia" w:ascii="宋体" w:hAnsi="宋体" w:cs="宋体"/>
          <w:color w:val="auto"/>
          <w:sz w:val="24"/>
          <w:szCs w:val="24"/>
          <w:shd w:val="clear" w:color="auto" w:fill="auto"/>
          <w:lang w:val="en-US" w:eastAsia="zh-CN"/>
        </w:rPr>
        <w:t>4)中标人提出更换</w:t>
      </w:r>
      <w:r>
        <w:rPr>
          <w:rFonts w:hint="eastAsia" w:ascii="宋体" w:hAnsi="宋体" w:cs="宋体"/>
          <w:b/>
          <w:bCs/>
          <w:color w:val="auto"/>
          <w:sz w:val="24"/>
          <w:szCs w:val="24"/>
          <w:shd w:val="clear" w:color="auto" w:fill="auto"/>
          <w:lang w:val="en-US" w:eastAsia="zh-CN"/>
        </w:rPr>
        <w:t>护</w:t>
      </w:r>
      <w:r>
        <w:rPr>
          <w:rFonts w:hint="eastAsia" w:ascii="宋体" w:hAnsi="宋体" w:cs="宋体"/>
          <w:b/>
          <w:bCs/>
          <w:color w:val="auto"/>
          <w:sz w:val="24"/>
          <w:szCs w:val="24"/>
          <w:highlight w:val="none"/>
          <w:shd w:val="clear" w:color="auto" w:fill="auto"/>
          <w:lang w:val="en-US" w:eastAsia="zh-CN"/>
        </w:rPr>
        <w:t>理人员</w:t>
      </w:r>
      <w:r>
        <w:rPr>
          <w:rFonts w:hint="eastAsia" w:ascii="宋体" w:hAnsi="宋体" w:cs="宋体"/>
          <w:color w:val="auto"/>
          <w:sz w:val="24"/>
          <w:szCs w:val="24"/>
          <w:highlight w:val="none"/>
          <w:shd w:val="clear" w:color="auto" w:fill="auto"/>
          <w:lang w:val="en-US" w:eastAsia="zh-CN"/>
        </w:rPr>
        <w:t>，采购人不同意更换，仍擅自更换的，中标人须支付5千元的违约金；采购人提出更换</w:t>
      </w:r>
      <w:r>
        <w:rPr>
          <w:rFonts w:hint="eastAsia" w:ascii="宋体" w:hAnsi="宋体" w:cs="宋体"/>
          <w:b/>
          <w:bCs/>
          <w:color w:val="auto"/>
          <w:sz w:val="24"/>
          <w:szCs w:val="24"/>
          <w:highlight w:val="none"/>
          <w:shd w:val="clear" w:color="auto" w:fill="auto"/>
          <w:lang w:val="en-US" w:eastAsia="zh-CN"/>
        </w:rPr>
        <w:t>护理人员</w:t>
      </w:r>
      <w:r>
        <w:rPr>
          <w:rFonts w:hint="eastAsia" w:ascii="宋体" w:hAnsi="宋体" w:cs="宋体"/>
          <w:color w:val="auto"/>
          <w:sz w:val="24"/>
          <w:szCs w:val="24"/>
          <w:highlight w:val="none"/>
          <w:shd w:val="clear" w:color="auto" w:fill="auto"/>
          <w:lang w:val="en-US" w:eastAsia="zh-CN"/>
        </w:rPr>
        <w:t>，中标人无正当理由拒绝更换，中标人须支付5千元的违约金；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lang w:val="en-US" w:eastAsia="zh-CN"/>
        </w:rPr>
        <w:t>12.11投标人的报价明显低于其他通过符合性审查的投标人的报价，评标委员会在评标现场要求投标人提供书面说明后（提供相关证明材料，若有），认定投标人报价的合理性，根据评标结果确定该投标人为中标人；在后续签订或履约合同的过程中，投标人若以任何不正当的等理由，认为不能提供该服务或延迟提供服务或降低服务质量或协商不合理等事宜，采购人单位将按照《中华人民共和国政府采购法》和《中华人民共和国政府采购法实施条例》的规定，将上报至监督管理部门，由监督管理部门进行处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四、其他事项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pStyle w:val="5"/>
        <w:bidi w:val="0"/>
        <w:jc w:val="center"/>
        <w:rPr>
          <w:rFonts w:hint="eastAsia"/>
        </w:rPr>
      </w:pPr>
      <w:r>
        <w:rPr>
          <w:rFonts w:hint="eastAsia"/>
        </w:rPr>
        <w:t>第六章 政府采购合同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福建省政府采购合同（服务类）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1.签订合同应遵守《中华人民共和国政府采购法》及其实施条例、《中华人民共和国民法典》等法律法规及其他有关规定。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2.签订合同时，采购人与中标(成交)人应结合采购文件规定填列相应内容。采购文件已有约定的，双方均不得对约定进行变更或调整；采购文件未作规定的，双方可通过友好协商进行约定。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3.政府有关主管部门对若干合同有规范文本的，可使用相应合同文本。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4.本合同范本仅供参考，采购人应当根据采购项目的实际需求对合同条款进行修改、补充。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住所地：________________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传真：________________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电子邮箱：________________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 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住所地： 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传真：________________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电子邮箱：________________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根据项目编号为___________ 的 __________项目（以下简称：“本项目”）的采购结果，遵循平等、自愿、公平和诚实信用的原则，双方签署本合同，具体内容如下：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一、合同组成部分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1.1本合同条款及附件；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1.2采购文件及其附件、补充文件；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1.3乙方的响应文件及其附件、补充文件；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1.4其他文件或材料：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二、合同标的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三、价格形式及合同价款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3.1价格形式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固定单价合同。完成约定服务事项的含税合同单价为：人民币（大写）元（￥ _____________元）。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固定总价合同。完成约定服务事项的含税服务费用为：人民币（大写）元（￥_____________ 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其他方式。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3.2合同价款包含范围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3.3其他需说明的事项：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四、合同标的及服务范围、地点和时间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4.1项目名称： 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4.2服务范围：_____________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4.3服务地点：_____________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4.4服务完成时间：_____________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五、服务内容、质量标准和要求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5.1服务工作量的计量方式：_____________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5.2服务内容：_____________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5.3技术保障、服务人员组成、所涉及的货物的质量标准：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（1）服务技术保障：_____________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（2）服务人员组成：_____________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（3）服务设备及物资投入及质量标准：_____________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5.4服务质量标准及要求：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5.4.3其他要求：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六、服务履约验收或考核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七、甲方的权利与义务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7.1甲方委派___________为联系人，联系方式 ___________，负责与乙方联系。如甲方联系人发生变更，甲方应书面告知乙方。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7.2甲方应为乙方开展服务工作提供必要的工作条件，以及对内对外沟通和配合协助。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7.3甲方应于___________之前提供服务所需的全部资料，并对所提供材料真实性、完整性、合法性负责。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7.5甲方应按本合同约定及时足额支付服务费用及相关费用。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7.6其他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八、乙方的权利与义务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8.1乙方委派___________为联系人，联系方式 ___________，负责与甲方联系。如乙方联系人发生变更，乙方应书面告知甲方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8.2乙方应国家法律法规和{{乙方的权利与义务-响应要求-福建}}等要求开展{{乙方的权利与义务-开展服务-福建}}服务；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8.3乙方及其所委派服务人员应按标准或协议约定方式出具服务成果，并对其真实性和合法性负法律责任；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8.4乙方对执行业务过程中知悉的国家秘密或甲方的商业秘密保密。除非国家法律法规及行业规范另有规定,或经甲方同意,乙方不得将其知悉的商业秘密和甲方提供的资料对外泄露。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8.5乙方对服务业务应当单独建档，保存完整的工作记录，并对服务过程使用和暂存甲方的文件、材料和财物应当妥善保管。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8.6服务工作结束后,乙方将根据情况对甲方服务相关的管理制度及其他事项等提出改进意见。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8.7乙方完全遵守《中华人民共和国劳动合同法》有关规定和《中华人民共和国妇女权益保障法》中关于“劳动和社会保障权益”的有关要求。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8.8其他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九、资金支付方式、时间和条件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□有，□无。具体如下：（按照采购文件规定填写）。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10.1乙方向甲方缴纳人民币 / 元作为本合同的履约保证金。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10.2履约保证金缴纳形式：支票/汇票/电汇/保函等非现金形式。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10.3履约保证金合同履行完毕前有效，合同履行完毕后一次性结清退还。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十一、合同期限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十二、保密条款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12.1对于在采购和合同履行过程中所获悉的属于保密的内容，甲、乙双方均负有保密义务。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12.2其他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13.1甲方违约责任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（1）甲方无正当理由拒绝乙方提供合格服务的，甲方应向乙方偿付所拒收合同总价________的违约金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（2）甲方无故逾期验收和办理合同款项支付手续的,甲方应按逾期付款总额每日________向乙方支付违约金。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（3）其他违约情形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13.2乙方违约责任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（2）乙方所履行的服务不符合合同规定及《采购文件》规定标准的，甲方有权拒绝，乙方愿意整改但逾期履行的，按乙方逾期履行处理。乙方拒绝整改的，视为“乙方不按合同约定履约”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（3）乙方不按合同约定履约的，甲方可以解除采购合同，并对乙方已缴纳的履约保证金作“不予退还”处理。同时，乙方须按以下约定向甲方支付违约金：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（4）其他违约情形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十四、不可抗力事件处理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十五、解决争议的方法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15.1甲、乙双方协商解决。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15.2若协商解决不成，双方明确按以下第_种方式解决：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1、提交仲裁委员会仲裁，具体如下：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2、向人民法院提起诉讼。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十六、合同其他条款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十七、其他约定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17.1合同文件与本合同具有同等法律效力。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17.3本合同未尽事宜，遵照《中华人民共和国民法典》有关条文执行。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17.4本合同正本一式_______份，具有同等法律效力，甲方、乙方各执_______份；副本_______份，_______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17.5本合同已用于政府采购合同融资，为本项目提供合同融资的金融机构为：_______，甲方应及时将资金支付到本合同乙方账号。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中标（成交）供应商应于采购合同签订之日起_______内，向发放政采贷的金融机构提交政府采购中标（成交）通知书和政府采购合同，贷款金额以政府采购合同金额为限。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17.6其他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十八、合同附件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甲方（采购人）：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法定（授权）代表人：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乙方（中标或成交人）：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法定（授权）代表人：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纳税人识别号：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签订地点：_____________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签订日期：____年___月___日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
        <w:bidi w:val="0"/>
        <w:jc w:val="center"/>
        <w:rPr>
          <w:rFonts w:hint="eastAsia"/>
        </w:rPr>
      </w:pPr>
      <w:r>
        <w:rPr>
          <w:rFonts w:hint="eastAsia"/>
        </w:rPr>
        <w:t>第七章 电子投标文件格式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1、除招标文件另有规定外，本章中：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1.1涉及投标人的“全称”：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（1）不接受联合体投标的，指投标人的全称。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（2）接受联合体投标且投标人为联合体的，指牵头方的全称并加注（联合体牵头方），即应表述为：“牵头方的全称（联合体牵头方）”。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1.2涉及投标人“加盖单位公章”：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（1）不接受联合体投标的，指加盖投标人的单位公章。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（2）接受联合体投标且投标人为联合体的，指加盖联合体牵头方的单位公章。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1.3涉及“投标人代表签字”：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（1）不接受联合体投标的，指由投标人的单位负责人或其授权的委托代理人签字，由委托代理人签字的，应提供“单位授权书”。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（2）接受联合体投标且投标人为联合体的，指由联合体牵头方的单位负责人或其授权的委托代理人签字，由委托代理人签字的，应提供“单位授权书”。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1.4“其他组织”指合伙企业、非企业专业服务机构、个体工商户、农村承包经营户等。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1.5“自然人”指具有完全民事行为能力、能够承担民事责任和义务的中国公民。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2、除招标文件另有规定外，本章中“投标人的资格及资信证明文件”：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2.1投标人应按照招标文件第四章第1.3条第（2）款规定及本章规定进行编制，如有必要，可增加附页，附页作为资格及资信文件的组成部分。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2.2接受联合体投标且投标人为联合体的，联合体中的各方均应按照本章第2.1条规定提交相应的全部资料。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3、投标人对电子投标文件的索引应编制页码。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4、本章提供格式仅供参考，投标人应根据自身实际情况制作电子投标文件。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封面格式(资格及资信证明部分)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福建省政府采购投标文件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（资格及资信证明部分）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（备案编号：（由投标人填写）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（项目编号：（由投标人填写）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投标人：（填写“全称”）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（由投标人填写）年（由投标人填写）月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索引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资格及资信证明部分中不得出现报价部分的全部或部分的投标报价信息（或组成资料），否则资格审查不合格。（联合体协议及分包意向协议中的比例规定，不适用本条款）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兹收到贵单位关于（填写“项目名称”） 项目（项目编号：　　　　　） 的投标邀请，本投标人代表（填写“全名”） 已获得我方正式授权并代表投标人（填写“全称”）参加投标，并提交电子投标文件。我方提交的全部电子投标文件由下述部分组成：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（1）资格及资信证明部分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（2）报价部分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②投标分项报价表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（3）技术商务部分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①标的说明一览表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②技术和服务要求响应表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③商务条件响应表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④投标人提交的其他资料（若有）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根据本函，本投标人代表宣布我方保证遵守招标文件的全部规定，同时：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1.1所投采购包的投标报价详见“开标一览表”及“投标分项报价表”。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1.2我方已详细审查全部招标文件[包括但不限于：有关附件（若有）、澄清或修改（若有）等]，并自行承担因对全部招标文件理解不正确或误解而产生的相应后果和责任。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2、承诺及声明：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2.1我方具备招标文件第一章载明的“投标人的资格要求”且符合招标文件第三章载明的“二、投标人”之规定，否则投标无效。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2.2我方提交的电子投标文件各组成部分的全部内容及资料是不可割离且真实、有效、准确、完整和不具有任何误导性的，否则产生不利后果由我方承担责任。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2.3我方提供的标的价格不高于同期市场价格，否则产生不利后果由我方承担责任。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2.4投标保证金：若出现招标文件第三章规定的不予退还情形，同意贵单位不予退还。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2.5投标有效期：按照招标文件第三章规定执行，并在招标文件第二章载明的期限内保持有效。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2.6若中标，将按照招标文件、我方电子投标文件及政府采购合同履行责任和义务。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2.7若贵单位要求，我方同意提供与本项目投标有关的一切资料、数据或文件，并完全理解贵单位不一定要接受最低的投标报价或收到的任何投标。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2.8我方承诺遵守《中华人民共和国劳动合同法》有关规定和《中华人民共和国妇女权益保障法 》中关于“劳动和社会保障权益”的有关要求。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2.9我方承诺电子投标文件所提供的全部资料真实可靠，并接受评标委员会、采购人、采购代理机构、监管部门进一步审查其中任何资料真实性的要求。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2.10除招标文件另有规定外，对于贵单位按照下述联络方式发出的任何信息或通知，均视为我方已收悉前述信息或通知的全部内容：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通信地址：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联系方法：（包括但不限于：联系人、联系电话、手机、传真、电子邮箱等）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二、投标人的资格及资信证明文件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二-1单位授权书（若有）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我方的单位负责人（填写“单位负责人全名”）授权（填写“投标人代表全名”）为投标人代表，代表我方参加（填写“项目名称”）项目（项目编号：　　　　　）的投标，全权代表我方处理投标过程的一切事宜，包括但不限于：投标、参加开标、谈判、澄清、签约等。投标人代表在投标过程中所签署的一切文件和处理与之有关的一切事务，我方均予以认可并对此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投标人代表无转委权。特此授权。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单位负责人：　　　　　身份证号：　　　　　手机：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投标人代表：　　　　　身份证号：　　　　　手机：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授权方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签署日期：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附：单位负责人、投标人代表的身份证正反面复印件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要求：真实有效且内容完整、清晰、整洁。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1、企业（银行、保险、石油石化、电力、电信等行业除外）、事业单位和社会团体法人的“单位负责人”指法定代表人，即与实际提交的“营业执照等证明文件”载明的一致。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3、投标人（自然人除外）：若投标人代表为单位授权的委托代理人，应提供本授权书；若投标人代表为单位负责人，应在此项下提交其身份证正反面复印件，可不提供本授权书。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4、投标人为自然人的，可不填写本授权书。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二-2营业执照等证明文件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）投标人为法人（包括企业、事业单位和社会团体）的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现附上由（（填写“签发机关全称”）签发的我方统一社会信用代码（请填写法人的具体证照名称）复印件，该证明材料真实有效，否则我方负全部责任。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）投标人为非法人（包括其他组织、自然人）的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□现附上由（（填写“签发机关全称”）签发的我方（请填写非自然人的非法人的具体证照名称）复印件，该证明材料真实有效，否则我方负全部责任。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□现附上由（（填写“签发机关全称”）签发的我方（请填写自然人的身份证件名称）复印件，该证明材料真实有效，否则我方负全部责任。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二-3财务状况报告（财务报告、或资信证明）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）投标人提供财务报告的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企业适用：现附上我方（填写“具体的年度、或半年度、季度”）财务报告复印件，包括资产负债表、利润表、现金流量表、所有者权益变动表（若有）及其附注（若有）、会计师事务所营业执照和注册会计师资格证书，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）投标人提供资信证明的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□非自然人适用（包括企业、事业单位、社会团体和其他组织）：现附上我方银行：（填写“开户银行全称”）出具的资信证明复印件，上述证明材料真实有效，否则我方负全部责任。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□自然人适用：现附上我方银行：（填写自然人的“个人账户的开户银行全称”）出具的资信证明复印件，上述证明材料真实有效，否则我方负全部责任。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1、请投标人按照实际情况编制填写，在相应的（）中打“√”并选择相应的“□”（若有）后，再按照本格式的要求提供相应证明材料的复印件。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2、投标人提供的财务报告复印件（成立年限按照投标截止时间推算）应符合下列规定：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2.1成立年限满1年及以上的投标人，提供经审计的招标文件规定的年度财务报告。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2.2成立年限满半年但不足1年的投标人，提供该半年度中任一季度的季度财务报告或该半年度的半年度财务报告。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二-4依法缴纳税收证明材料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1、依法缴纳税收的投标人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现附上自　　年　　月　　日至　　年　　月　　日期间我方缴纳（包括但不限于税务机关出具的专用收据、税收缴纳证明或税收代缴银行的缴款收讫凭证）等税收凭据复印件，上述证明材料真实有效，否则我方负全部责任。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现附上自　　年　　月　　日至　　年　　月　　日期间我方缴纳（包括但不限于税务机关出具的专用收据、税收缴纳证明或税收代缴银行的缴款收讫凭证）等税收凭据复印件，上述证明材料真实有效，否则我方负全部责任。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2、依法免税的投标人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）现附上我方依法免税的证明材料复印件，上述证明材料真实有效，否则我方负全部责任。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2、投标人提供的税收缴纳凭据复印件应符合下列规定：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2.1投标截止时间前（不含投标截止时间的当月）已依法缴纳税收的投标人，提供投标截止时间前六个月（不含投标截止时间的当月）中任一月份的税收缴纳凭据复印件。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3、若为依法免税范围的投标人，提供依法免税证明材料的，视同满足本项资格条件要求。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二-5依法缴纳社会保障资金证明材料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1、依法缴纳社会保障资金的投标人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）法人（包括企业、事业单位和社会团体）的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）非法人（包括其他组织、自然人）的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2、依法不需要缴纳或暂缓缴纳社会保障资金的投标人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）现附上我方依法不需要缴纳或暂缓缴纳社会保障资金证明材料复印件，上述证明材料真实有效，否则我方负全部责任。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1、请投标人按照实际情况编制填写，在相应的（）中打“√”，并按照本格式的要求提供相应证明材料的复印件。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2、投标人提供的社会保障资金缴纳凭据复印件应符合下列规定：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2.2投标截止时间的当月成立的投标人，视同满足本项资格条件要求。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3、若为依法不需要缴纳或暂缓缴纳社会保障资金的投标人，提供依法不需要缴纳或暂缓缴纳社会保障资金证明材料的，视同满足本项资格条件要求。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二-6具备履行合同所必需设备和专业技术能力的声明函（若有）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我方具备履行合同所必需的设备和专业技术能力，否则产生不利后果由我方承担责任。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1、招标文件未要求投标人提供“具备履行合同所必需的设备和专业技术能力专项证明材料”的，投标人应提供本声明函。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2、招标文件要求投标人提供“具备履行合同所必需的设备和专业技术能力专项证明材料”的，投标人可不提供本声明函。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3、请投标人根据实际情况如实声明，否则视为提供虚假材料。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二-7参加采购活动前三年内在经营活动中没有重大违法记录书面声明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请投标人根据实际情况如实声明，否则视为提供虚假材料。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二-8信用记录查询提示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1、由资格审查小组通过网站查询并打印投标人的信用记录。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二-9中小企业声明函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（标的名称） ，属于（采购文件中明确的所属行业）行业；制造商为（企业名称），从业人员　　人，营业收入为　　　　万元，资产总额为　　　万元¹，属于（中型企业、小型企业、微型企业）；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（标的名称） ，属于（采购文件中明确的所属行业）行业；制造商为（企业名称），从业人员　　人，营业收入为　　　　万元，资产总额为　　　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中小企业声明函（工程、服务）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1.（标的名称），属于（采购文件中明确的所属行业）；承建（承接）企业为（企业名称），从业人员　　人，营业收入为　　　　　万元，资产总额为　　万元¹，属于（中型企业、小型企业、微型企业）；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2.（标的名称），属于（采购文件中明确的所属行业）；承建（承接）企业为（企业名称），从业人员　　人，营业收入为　　　　　万元，资产总额为　　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残疾人福利性单位声明函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（以资格条件落实中小企业扶持政策时适用，若有）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监狱企业证明材料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二-10联合体协议（若有）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兹有（填写“联合体中各方的全称”，各方的全称之间请用“、”分割）自愿组成联合体，共同参加（填写“项目名称”） 项目（项目编号：　　　　　　）的投标。现就联合体参加本项目投标的有关事宜达成下列协议：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一、联合体各方应承担的工作和义务具体如下：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1、牵头方（全称）：（填写“工作及义务的具体内容”）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2、成员方：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2.1（成员一的全称）：（填写“工作及义务的具体内容”）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二、联合体各方的合同金额占比，具体如下：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1.牵头方（ 全称 ）的合同金额占合同总额的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2.成员方：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 成员1的全称 ）的合同金额占合同总额的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三、联合体各方约定：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由（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2、联合体各方约定由（填写“牵头方的全称”）代表联合体办理投标保证金事宜。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五、本协议自签署之日起生效，政府采购合同履行完毕后自动失效。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六、本协议一式（填写具体份数）份，联合体各方各执一份，电子投标文件中提交一份。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牵头方：（全称并加盖单位公章）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 （签字或盖章）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成员一：（全称并加盖成员一的单位公章）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 （签字或盖章）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成员**：（全称并加盖成员**的单位公章）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 （签字或盖章）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签署日期：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1、招标文件接受联合体投标且投标人为联合体的，投标人应提供本协议；否则无须提供。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3、在以联合体形式落实中小企业预留份额项目中，投标人除了要提供《中小企业声明函》，还需提供本协议。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二-11分包意向协议（若有）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甲方（总包方）：　　　　　　　（即本项目的投标人）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乙方（分包方）：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兹有甲方参加（填写“项目名称”） 项目（项目编号：　　　　　　　）的政府采购活动。甲方期望将采购项目的部分采购标的分包给乙方完成，而乙方保证能够向甲方提供本协议项下的采购标的，甲、乙双方就合同分包的有关事宜达成下列协议：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一、分包标的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（根据双方的意向填写，可以是表格或文字描述）。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二、分包合同金额占比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分包合同价占投标总价的比例：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三、其他条款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甲方：</w:t>
            </w:r>
          </w:p>
        </w:tc>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住所：</w:t>
            </w:r>
          </w:p>
        </w:tc>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联系方法：</w:t>
            </w:r>
          </w:p>
        </w:tc>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w:t>
            </w:r>
          </w:p>
        </w:tc>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4153"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签订地点：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签约日期：　　年　　月　　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1.招标文件接受合同分包且投标人拟将合同分包的，应提供本协议；否则无须提供。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2.本协议由委托代理人签字或盖章的，应按照本章载明的格式提供“单位授权书”。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3.在以合同分包形式落实中小企业预留份额项目中，投标人除了要提供《中小企业声明函》，还需提供本协议。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二-12其他资格证明文件（若有）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二-12-①具备履行合同所必需设备和专业技术能力专项证明材料（若有）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致：（采购人或采购代理机构）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现附上我方具备履行合同所必需的设备和专业技术能力的专项证明材料复印件（具体附后），上述证明材料真实有效，否则我方负全部责任。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1、招标文件要求投标人提供“具备履行合同所必需的设备和专业技术能力专项证明材料”的，投标人应按照招标文件规定在此项下提供相应证明材料复印件。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2、投标人提供的相应证明材料复印件均应符合：内容完整、清晰、整洁，并由投标人加盖其单位公章。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二-12-②招标文件规定的其他资格证明文件（若有）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除招标文件另有规定外，招标文件要求提交的除前述资格证明文件外的其他资格证明文件（若有）加盖投标人的单位公章后应在此项下提交。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1、在此项下提交的“投标保证金”材料可使用转账凭证复印件或从福建省政府采购网上公开信息系统中下载的有关原始页面的打印件。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2、投标保证金是否已提交的认定按照招标文件第三章规定执行。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封面格式(报价部分)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福建省政府采购投标文件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（备案编号：（由投标人填写）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（项目编号：（由投标人填写）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投标人：（填写“全称”）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（由投标人填写）年（由投标人填写）月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索引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二、投标分项报价表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一、开标一览表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4"/>
        <w:gridCol w:w="2368"/>
        <w:gridCol w:w="1172"/>
        <w:gridCol w:w="5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投标报价</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投标保证金</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a.&gt;投标报价的明细：详见《投标分项报价表》。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投标总价（大写金额）：　　　　　　　　</w:t>
            </w:r>
          </w:p>
        </w:tc>
        <w:tc>
          <w:tcPr>
            <w:tcW w:w="0" w:type="auto"/>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0" w:type="auto"/>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1.1投标人应按照本表格式填写所投的采购包的“投标报价”。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1.2本表中列示的“采购包”应与《投标分项报价表》中列示的“采购包”保持一致，即：若本表中列示的“采购包”为“1”时，《投标分项报价表》中列示的“采购包”亦应为“1”，以此类推。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1.3“大写金额”指“投标报价”应用“壹、贰、叁、肆、伍、陆、柒、捌、玖、拾、佰、仟、万、亿、元、角、分、零”等进行填写。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二、投标分项报价表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2"/>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34"/>
        <w:gridCol w:w="1235"/>
        <w:gridCol w:w="1552"/>
        <w:gridCol w:w="918"/>
        <w:gridCol w:w="1235"/>
        <w:gridCol w:w="918"/>
        <w:gridCol w:w="918"/>
        <w:gridCol w:w="918"/>
        <w:gridCol w:w="9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788"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投标标的</w:t>
            </w: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来源地</w:t>
            </w: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单价</w:t>
            </w: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pct"/>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88"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pct"/>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8"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88"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62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6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1.4同一采购包中，“单价”×“数量”=“总价”，全部品目号“总价”的合计金额应与《开标一览表》中相应采购包列示的“投标总价”保持一致。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1.5若招标文件要求投标人对“备品备件价格、专用工具价格、技术服务费、安装调试费、检验培训费、运输费、保险费、税收”等进行报价的，请在本表的“备注”项下填写。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三、招标文件规定的价格扣除证明材料（若有）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三-1优先类节能产品、环境标志产品价格扣除证明材料（若有）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三-1-①优先类节能产品、环境标志产品统计表（价格扣除适用，若有）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货币及单位：人民币元</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1"/>
        <w:gridCol w:w="1512"/>
        <w:gridCol w:w="1898"/>
        <w:gridCol w:w="1123"/>
        <w:gridCol w:w="1123"/>
        <w:gridCol w:w="1123"/>
        <w:gridCol w:w="19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4405" w:type="pct"/>
            <w:gridSpan w:val="6"/>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76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963"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单价</w:t>
            </w: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总价</w:t>
            </w:r>
          </w:p>
        </w:tc>
        <w:tc>
          <w:tcPr>
            <w:tcW w:w="96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pct"/>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6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963"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6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pct"/>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767"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63"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57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96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报价</w:t>
            </w:r>
          </w:p>
        </w:tc>
        <w:tc>
          <w:tcPr>
            <w:tcW w:w="4405" w:type="pct"/>
            <w:gridSpan w:val="6"/>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采购包内属于节能、环境标志产品的报价总金额：　　　　　。</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1、对节能、环境标志产品计算价格扣除时，只依据电子投标文件“三-1-②优先类节能产品、环境标志产品证明材料（价格扣除适用，若有）”。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2、本表以采购包为单位，不同采购包请分别填写；同一采购包请按照其品目号顺序分别填写。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3、具体统计、计算：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3.1同一品目中各认证证书不重复计算价格扣除。强制类节能产品不享受价格扣除。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3.2计算结果若除不尽，可四舍五入保留到小数点后两位。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3.3投标人应按照招标文件要求认真统计、计算。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3.4若无节能、环境标志产品，不填写本表。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三-1-②优先类节能产品、环境标志产品证明材料（价格扣除适用，若有）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三-2小型、微型企业产品等价格扣除证明材料（若有）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三-2-①中小企业声明函（价格扣除适用，若有）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中小企业声明函（货物）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（标的名称） ，属于（采购文件中明确的所属行业）行业；制造商为（企业名称），从业人员　　　　　人，营业收入为　　　　　万元，资产总额为　　　　　万元1，属于（中型企业、小型企业、微型企业）；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（标的名称） ，属于（采购文件中明确的所属行业）行业；制造商为（企业名称），从业人员　　　　　人，营业收入为　　　　　万元，资产总额为　　　　　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中小企业声明函（工程、服务）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1.（标的名称），属于（采购文件中明确的所属行业）；承建（承接）企业为（企业名称），从业人员　　　　　人，营业收入为　　　　　万元，资产总额为　　　　　万元1，属于（中型企业、小型企业、微型企业）；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2.（标的名称），属于（采购文件中明确的所属行业）；承建（承接）企业为（企业名称），从业人员　　　　　人，营业收入为　　　　　万元，资产总额为　　　　　万元，属于（中型企业、小型企业、微型企业）；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三-2-②小型、微型企业等证明材料（价格扣除适用，若有）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1、投标人应按照招标文件要求提供相应证明材料，证明材料应与《中小企业声明函》的内容相一致，否则视为《中小企业声明函》内容不真实。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2、投标人为监狱企业的，根据其提供的由省级以上监狱管理局、戒毒管理局（含新疆生产建设兵团）出具的属于监狱企业的证明文件进行认定，监狱企业视同小型、微型企业。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残疾人福利性单位声明函（价格扣除适用，若有）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）由本投标人承建的（填写“所投采购包、品目号”）工程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）由本投标人承接的（填写“所投采购包、品目号”）服务；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本投标人对上述声明的真实性负责。如有虚假，将依法承担相应责任。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1、请投标人按照实际情况编制填写本声明函，并在相应的（）中打“√”。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2、若《残疾人福利性单位声明函》内容不真实，视为提供虚假材料。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监狱企业证明材料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投标人为监狱企业，提供本单位制造的货物（承接的服务），并在电子投标文件中提供省级以上监狱管理局、戒毒管理局（含新疆生产建设兵团）出具的属于监狱企业的证明文件。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三-3招标文件规定的其他价格扣除证明材料（若有）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封面格式(技术商务部分)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福建省政府采购投标文件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（技术商务部分）</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（填写正本或副本）</w:t>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（备案编号：（由投标人填写）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（项目编号：（由投标人填写）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（所投采购包：（由投标人填写）</w:t>
      </w: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投标人：（填写“全称”）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（由投标人填写）年（由投标人填写）月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索引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一、标的说明一览表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二、技术和服务要求响应表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三、商务条件响应表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四、投标人提交的其他资料（若有）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技术商务部分中不得出现报价部分的全部或部分的投标报价信息（或组成资料），否则符合性审查不合格。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一、标的说明一览表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投标标的</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规格</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来源地</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87" w:type="dxa"/>
        </w:trPr>
        <w:tc>
          <w:tcPr>
            <w:tcW w:w="1187" w:type="dxa"/>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87" w:type="dxa"/>
        </w:trPr>
        <w:tc>
          <w:tcPr>
            <w:tcW w:w="1187" w:type="dxa"/>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87" w:type="dxa"/>
        </w:trPr>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187"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1.1“采购包”、“品目号”、“投标标的”及“数量”应与招标文件《采购标的一览表》中的有关内容（“采购包”、“品目号”、“采购标的”及“数量”）保持一致。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1.3“投标标的”为服务的：“规格”项下应填写服务提供者提供的服务标准及品牌（若有）。“来源地”应填写服务提供者的所在地。“备注”项下应填写关于服务标准所涵盖的具体项目或内容的说明等。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3、电子投标文件中涉及“投标标的”、“数量”、“规格”、“来源地”的内容若不一致，应以本表为准。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二、技术和服务要求响应表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　　　　　　　　</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7"/>
        <w:gridCol w:w="1348"/>
        <w:gridCol w:w="2731"/>
        <w:gridCol w:w="1693"/>
        <w:gridCol w:w="27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6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技术和服务要求</w:t>
            </w:r>
          </w:p>
        </w:tc>
        <w:tc>
          <w:tcPr>
            <w:tcW w:w="8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投标响应</w:t>
            </w: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84" w:type="pct"/>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6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pct"/>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6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684"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59"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386"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1.1“技术和服务要求”项下填写的内容应与招标文件第五章“技术和服务要求”的内容保持一致。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三、商务条件响应表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　　　　　　　　</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69"/>
        <w:gridCol w:w="1969"/>
        <w:gridCol w:w="1970"/>
        <w:gridCol w:w="1970"/>
        <w:gridCol w:w="1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采购包</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商务条件</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投标响应</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pct"/>
            <w:vMerge w:val="restar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vMerge w:val="continue"/>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1000" w:type="pct"/>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1、本表应按照下列规定填写：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1.1“商务条件”项下填写的内容应与招标文件第五章“商务条件”的内容保持一致。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1.2“投标响应”项下应填写具体的响应内容并与“商务条件”项下填写的内容逐项对应；对“商务条件”项下涉及“≥或＞”、“≤或＜”及某个区间值范围内的内容，应填写具体的数值。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1.3“是否偏离及说明”项下应按下列规定填写：优于的，填写“正偏离”；符合的，填写“无偏离”；低于的，填写“负偏离”。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2、投标人需要说明的内容若需特殊表达，应先在本表中进行相应说明，再另页应答，但应做好标注说明，方便评委查阅评审。未标注说明可能导致的不利的评审后果由投标人自行承担。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投标人：（全称并加盖单位公章）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textWrapping"/>
      </w: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四、投标人提交的其他资料（若有）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1、招标文件要求提交的除“资格及资信证明部分”、“报价部分”外的其他证明材料或资料加盖投标人的单位公章后应在此项下提交。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2、招标文件要求投标人提供方案（包括但不限于：组织、实施、技术、服务方案等）的，投标人应在此项下提交。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3、除招标文件另有规定外，投标人认为需要提交的其他证明材料或资料加盖投标人的单位公章后应在此项下提交。</w:t>
      </w:r>
    </w:p>
    <w:sectPr>
      <w:footerReference r:id="rId3" w:type="default"/>
      <w:pgSz w:w="11906" w:h="16838"/>
      <w:pgMar w:top="1440" w:right="1134" w:bottom="144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0NjZhMzUyZTBjODUyOWZmN2JhZmQ2MTc3OTQifQ=="/>
  </w:docVars>
  <w:rsids>
    <w:rsidRoot w:val="53B52B8D"/>
    <w:rsid w:val="02A62291"/>
    <w:rsid w:val="05A607FA"/>
    <w:rsid w:val="07027CB2"/>
    <w:rsid w:val="07100E06"/>
    <w:rsid w:val="07603356"/>
    <w:rsid w:val="0891753F"/>
    <w:rsid w:val="0ACC485F"/>
    <w:rsid w:val="0AF12F97"/>
    <w:rsid w:val="0BAE21B6"/>
    <w:rsid w:val="0BC419DA"/>
    <w:rsid w:val="10A36062"/>
    <w:rsid w:val="114C04A7"/>
    <w:rsid w:val="11B322D4"/>
    <w:rsid w:val="13596EAB"/>
    <w:rsid w:val="153F5899"/>
    <w:rsid w:val="155B6F0B"/>
    <w:rsid w:val="17606A5A"/>
    <w:rsid w:val="177F50ED"/>
    <w:rsid w:val="182F467F"/>
    <w:rsid w:val="188D108F"/>
    <w:rsid w:val="18934C0E"/>
    <w:rsid w:val="199F408C"/>
    <w:rsid w:val="19A60971"/>
    <w:rsid w:val="19AA66B3"/>
    <w:rsid w:val="1A8338DF"/>
    <w:rsid w:val="1B440441"/>
    <w:rsid w:val="1D1F162A"/>
    <w:rsid w:val="1D9F5E03"/>
    <w:rsid w:val="211A2370"/>
    <w:rsid w:val="21B005DE"/>
    <w:rsid w:val="22274D44"/>
    <w:rsid w:val="22511DC1"/>
    <w:rsid w:val="22C75BE0"/>
    <w:rsid w:val="23256DAA"/>
    <w:rsid w:val="243F3E9B"/>
    <w:rsid w:val="245931AF"/>
    <w:rsid w:val="27A26C1B"/>
    <w:rsid w:val="2B6D1736"/>
    <w:rsid w:val="2BEA0B91"/>
    <w:rsid w:val="2D8017AD"/>
    <w:rsid w:val="2FDE0A0C"/>
    <w:rsid w:val="304D175F"/>
    <w:rsid w:val="30731155"/>
    <w:rsid w:val="30F009F7"/>
    <w:rsid w:val="311F308B"/>
    <w:rsid w:val="31535137"/>
    <w:rsid w:val="31F75DB5"/>
    <w:rsid w:val="33274478"/>
    <w:rsid w:val="337C6572"/>
    <w:rsid w:val="346C1B56"/>
    <w:rsid w:val="35942299"/>
    <w:rsid w:val="36064819"/>
    <w:rsid w:val="36A212F1"/>
    <w:rsid w:val="384F0C8B"/>
    <w:rsid w:val="39663F4D"/>
    <w:rsid w:val="39B8407C"/>
    <w:rsid w:val="3A80103E"/>
    <w:rsid w:val="3C027831"/>
    <w:rsid w:val="3C270186"/>
    <w:rsid w:val="3C2B6D87"/>
    <w:rsid w:val="3C331AFC"/>
    <w:rsid w:val="3C3A521C"/>
    <w:rsid w:val="3C5B0BAB"/>
    <w:rsid w:val="3C6A53D0"/>
    <w:rsid w:val="3D1912D6"/>
    <w:rsid w:val="3FBE7F13"/>
    <w:rsid w:val="408178BE"/>
    <w:rsid w:val="422F6EA6"/>
    <w:rsid w:val="43F244AE"/>
    <w:rsid w:val="45CF69D6"/>
    <w:rsid w:val="46195EA3"/>
    <w:rsid w:val="467E7C74"/>
    <w:rsid w:val="47745A86"/>
    <w:rsid w:val="48904B42"/>
    <w:rsid w:val="49F47904"/>
    <w:rsid w:val="4C6065D9"/>
    <w:rsid w:val="4D87403A"/>
    <w:rsid w:val="4E6035DE"/>
    <w:rsid w:val="524A2661"/>
    <w:rsid w:val="5279732F"/>
    <w:rsid w:val="53B52B8D"/>
    <w:rsid w:val="53E73A84"/>
    <w:rsid w:val="543A3BB4"/>
    <w:rsid w:val="55A20422"/>
    <w:rsid w:val="56C37E91"/>
    <w:rsid w:val="574A2360"/>
    <w:rsid w:val="57773DB3"/>
    <w:rsid w:val="5AB521E6"/>
    <w:rsid w:val="5D047455"/>
    <w:rsid w:val="5D5B6A14"/>
    <w:rsid w:val="5E0A2849"/>
    <w:rsid w:val="5F2B0CC9"/>
    <w:rsid w:val="61B81E65"/>
    <w:rsid w:val="61F5736C"/>
    <w:rsid w:val="649D4417"/>
    <w:rsid w:val="6502427A"/>
    <w:rsid w:val="658630FD"/>
    <w:rsid w:val="66464486"/>
    <w:rsid w:val="66AA6977"/>
    <w:rsid w:val="66C44FC8"/>
    <w:rsid w:val="682E182A"/>
    <w:rsid w:val="69C064B2"/>
    <w:rsid w:val="6B2F03D6"/>
    <w:rsid w:val="6BC232A1"/>
    <w:rsid w:val="6DD10C8D"/>
    <w:rsid w:val="6DE07122"/>
    <w:rsid w:val="6E1F7C4B"/>
    <w:rsid w:val="6E3A1DF6"/>
    <w:rsid w:val="6EB84DB9"/>
    <w:rsid w:val="6F457B85"/>
    <w:rsid w:val="6F543924"/>
    <w:rsid w:val="6FA348AB"/>
    <w:rsid w:val="6FAA3E8C"/>
    <w:rsid w:val="70AB7EBB"/>
    <w:rsid w:val="71F118FE"/>
    <w:rsid w:val="72380C91"/>
    <w:rsid w:val="73171838"/>
    <w:rsid w:val="74055B35"/>
    <w:rsid w:val="74295C4F"/>
    <w:rsid w:val="75722D56"/>
    <w:rsid w:val="758807CB"/>
    <w:rsid w:val="7604332B"/>
    <w:rsid w:val="76872831"/>
    <w:rsid w:val="76EE465E"/>
    <w:rsid w:val="77106CCA"/>
    <w:rsid w:val="777A2396"/>
    <w:rsid w:val="77974CF6"/>
    <w:rsid w:val="77F79321"/>
    <w:rsid w:val="78A3680A"/>
    <w:rsid w:val="79F05E42"/>
    <w:rsid w:val="7A652E89"/>
    <w:rsid w:val="7A903C7E"/>
    <w:rsid w:val="7AF661D7"/>
    <w:rsid w:val="7B3311D9"/>
    <w:rsid w:val="7BF1074D"/>
    <w:rsid w:val="7C7E6536"/>
    <w:rsid w:val="7CF16C5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8">
    <w:name w:val="index 5"/>
    <w:basedOn w:val="1"/>
    <w:next w:val="1"/>
    <w:qFormat/>
    <w:uiPriority w:val="0"/>
    <w:pPr>
      <w:framePr w:hSpace="180" w:wrap="around" w:vAnchor="text" w:hAnchor="page" w:x="1929" w:y="2257"/>
      <w:suppressOverlap/>
      <w:jc w:val="left"/>
    </w:pPr>
    <w:rPr>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124</Pages>
  <Words>75579</Words>
  <Characters>78899</Characters>
  <Lines>0</Lines>
  <Paragraphs>0</Paragraphs>
  <TotalTime>8</TotalTime>
  <ScaleCrop>false</ScaleCrop>
  <LinksUpToDate>false</LinksUpToDate>
  <CharactersWithSpaces>79946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Gyyyyyy_</cp:lastModifiedBy>
  <dcterms:modified xsi:type="dcterms:W3CDTF">2024-07-23T07:31:41Z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02E75B0FAEC346FBBA508A5422846652_13</vt:lpwstr>
  </property>
</Properties>
</file>