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0"/>
        <w:rPr>
          <w:sz w:val="84"/>
          <w:szCs w:val="84"/>
        </w:rPr>
      </w:pPr>
      <w:bookmarkStart w:id="0" w:name="_GoBack"/>
      <w:bookmarkEnd w:id="0"/>
      <w:r>
        <w:rPr>
          <w:b/>
          <w:sz w:val="84"/>
          <w:szCs w:val="84"/>
        </w:rPr>
        <w:t>福建省政府采购</w:t>
      </w:r>
    </w:p>
    <w:p>
      <w:pPr>
        <w:pStyle w:val="8"/>
        <w:jc w:val="center"/>
        <w:outlineLvl w:val="0"/>
        <w:rPr>
          <w:sz w:val="84"/>
          <w:szCs w:val="84"/>
        </w:rPr>
      </w:pPr>
      <w:r>
        <w:rPr>
          <w:b/>
          <w:sz w:val="84"/>
          <w:szCs w:val="84"/>
        </w:rPr>
        <w:t>货物和服务项目</w:t>
      </w:r>
    </w:p>
    <w:p>
      <w:pPr>
        <w:pStyle w:val="8"/>
        <w:jc w:val="center"/>
        <w:outlineLvl w:val="0"/>
        <w:rPr>
          <w:sz w:val="84"/>
          <w:szCs w:val="84"/>
        </w:rPr>
      </w:pPr>
      <w:r>
        <w:rPr>
          <w:b/>
          <w:sz w:val="84"/>
          <w:szCs w:val="84"/>
        </w:rPr>
        <w:t>公开招标文件</w:t>
      </w:r>
    </w:p>
    <w:p>
      <w:pPr>
        <w:pStyle w:val="8"/>
        <w:jc w:val="center"/>
        <w:outlineLvl w:val="2"/>
        <w:rPr>
          <w:b/>
          <w:sz w:val="28"/>
        </w:rPr>
      </w:pPr>
    </w:p>
    <w:p>
      <w:pPr>
        <w:pStyle w:val="8"/>
        <w:jc w:val="center"/>
        <w:outlineLvl w:val="2"/>
        <w:rPr>
          <w:b/>
          <w:sz w:val="28"/>
        </w:rPr>
      </w:pPr>
    </w:p>
    <w:p>
      <w:pPr>
        <w:pStyle w:val="8"/>
        <w:jc w:val="center"/>
        <w:outlineLvl w:val="2"/>
        <w:rPr>
          <w:b/>
          <w:sz w:val="28"/>
        </w:rPr>
      </w:pPr>
    </w:p>
    <w:p>
      <w:pPr>
        <w:pStyle w:val="8"/>
        <w:jc w:val="center"/>
        <w:outlineLvl w:val="2"/>
        <w:rPr>
          <w:color w:val="0000FF"/>
          <w:sz w:val="30"/>
          <w:szCs w:val="30"/>
        </w:rPr>
      </w:pPr>
      <w:r>
        <w:rPr>
          <w:b/>
          <w:color w:val="0000FF"/>
          <w:sz w:val="30"/>
          <w:szCs w:val="30"/>
        </w:rPr>
        <w:t>项目名称：福建医科大学附属第一医院滨海院区2024-2026年布类洗涤服务项目</w:t>
      </w:r>
    </w:p>
    <w:p>
      <w:pPr>
        <w:pStyle w:val="8"/>
        <w:jc w:val="center"/>
        <w:outlineLvl w:val="2"/>
        <w:rPr>
          <w:color w:val="0000FF"/>
          <w:sz w:val="30"/>
          <w:szCs w:val="30"/>
        </w:rPr>
      </w:pPr>
      <w:r>
        <w:rPr>
          <w:b/>
          <w:color w:val="0000FF"/>
          <w:sz w:val="30"/>
          <w:szCs w:val="30"/>
        </w:rPr>
        <w:t>备案编号：CGXM-2024-350001-07717[2024]04918</w:t>
      </w:r>
    </w:p>
    <w:p>
      <w:pPr>
        <w:pStyle w:val="8"/>
        <w:jc w:val="center"/>
        <w:outlineLvl w:val="2"/>
        <w:rPr>
          <w:color w:val="0000FF"/>
          <w:sz w:val="30"/>
          <w:szCs w:val="30"/>
        </w:rPr>
      </w:pPr>
      <w:r>
        <w:rPr>
          <w:b/>
          <w:color w:val="0000FF"/>
          <w:sz w:val="30"/>
          <w:szCs w:val="30"/>
        </w:rPr>
        <w:t>项目编号：[350001]ZXFZ[GK]2024045</w:t>
      </w:r>
    </w:p>
    <w:p>
      <w:pPr>
        <w:pStyle w:val="8"/>
        <w:jc w:val="center"/>
        <w:outlineLvl w:val="2"/>
        <w:rPr>
          <w:color w:val="0000FF"/>
          <w:sz w:val="30"/>
          <w:szCs w:val="30"/>
        </w:rPr>
      </w:pPr>
      <w:r>
        <w:rPr>
          <w:b/>
          <w:color w:val="0000FF"/>
          <w:sz w:val="30"/>
          <w:szCs w:val="30"/>
        </w:rPr>
        <w:t>采购人：福建医科大学附属第一医院</w:t>
      </w:r>
    </w:p>
    <w:p>
      <w:pPr>
        <w:pStyle w:val="8"/>
        <w:jc w:val="center"/>
        <w:outlineLvl w:val="2"/>
        <w:rPr>
          <w:color w:val="0000FF"/>
          <w:sz w:val="30"/>
          <w:szCs w:val="30"/>
        </w:rPr>
      </w:pPr>
      <w:r>
        <w:rPr>
          <w:b/>
          <w:color w:val="0000FF"/>
          <w:sz w:val="30"/>
          <w:szCs w:val="30"/>
        </w:rPr>
        <w:t>代理机构：福建省智信招标有限公司</w:t>
      </w:r>
    </w:p>
    <w:p>
      <w:pPr>
        <w:pStyle w:val="8"/>
        <w:jc w:val="center"/>
        <w:outlineLvl w:val="2"/>
        <w:rPr>
          <w:b/>
          <w:sz w:val="30"/>
          <w:szCs w:val="30"/>
        </w:rPr>
      </w:pPr>
    </w:p>
    <w:p>
      <w:pPr>
        <w:pStyle w:val="8"/>
        <w:jc w:val="center"/>
        <w:outlineLvl w:val="2"/>
        <w:rPr>
          <w:b/>
          <w:sz w:val="30"/>
          <w:szCs w:val="30"/>
        </w:rPr>
      </w:pPr>
    </w:p>
    <w:p>
      <w:pPr>
        <w:pStyle w:val="8"/>
        <w:jc w:val="center"/>
        <w:outlineLvl w:val="2"/>
        <w:rPr>
          <w:b/>
          <w:sz w:val="30"/>
          <w:szCs w:val="30"/>
        </w:rPr>
      </w:pPr>
    </w:p>
    <w:p>
      <w:pPr>
        <w:pStyle w:val="8"/>
        <w:jc w:val="center"/>
        <w:outlineLvl w:val="2"/>
        <w:rPr>
          <w:sz w:val="30"/>
          <w:szCs w:val="30"/>
        </w:rPr>
      </w:pPr>
      <w:r>
        <w:rPr>
          <w:b/>
          <w:sz w:val="30"/>
          <w:szCs w:val="30"/>
        </w:rPr>
        <w:t>编制时间：2024年07月</w:t>
      </w:r>
    </w:p>
    <w:p>
      <w:pPr>
        <w:pStyle w:val="8"/>
        <w:rPr>
          <w:rFonts w:hint="eastAsia" w:eastAsiaTheme="minorEastAsia"/>
          <w:lang w:eastAsia="zh-CN"/>
        </w:rPr>
      </w:pPr>
      <w:r>
        <w:t xml:space="preserve"> </w:t>
      </w:r>
    </w:p>
    <w:p>
      <w:pPr>
        <w:pStyle w:val="8"/>
      </w:pPr>
      <w: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第一章 投标邀请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福建省智信招标有限公司 采用公开招标方式组织 福建医科大学附属第一医院滨海院区2024-2026年布类洗涤服务项目 （以下简称：“本项目”）的政府采购活动，现邀请供应商参加投标。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1、备案编号：CGXM-2024-350001-07717[2024]04918</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2、项目编号：[350001]ZXFZ[GK]2024045</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3、预算金额、最高限价：详见《采购标的一览表》。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4、招标内容及要求：详见《采购标的一览表》及招标文件第五章。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5、需要落实的政府采购政策</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进口产品：不适用于本项目。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节能产品：不适用于本项目。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环境标志产品：不适用于本项目。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促进中小企业发展的相关政策：</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采购包1：专门采购包预留</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面向的企业规模：小微企业</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预留形式：专门采购包预留</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预留比例：不低于100%</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6、投标人的资格要求</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6.1法定条件：符合政府采购法第二十二条第一款规定的条件。</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6.2特定条件：</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03"/>
        <w:gridCol w:w="5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5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8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特殊资格要求</w:t>
            </w:r>
          </w:p>
        </w:tc>
        <w:tc>
          <w:tcPr>
            <w:tcW w:w="58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投标人的资格必须得到有关行政主管部门的许可。①投标人提供有效期内执行《医疗机构水污染物排放标准》（GB 18466-2005）的《排放污染物许可证》复印件；②能体现执行《医疗机构水污染物排放标准》（GB 18466-2005）的建设项目环境影响批复意见复印件；③在全国排污许可证管理信息平台上填报的能体现执行《医疗机构水污染物排放标准》（GB 18466-2005）的“固定污染源排污登记表”复印件以及“固定污染源排污登记回执”复印件。 投标人须提供以上三项证明材料中的任意一项，否则投标无效。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本采购包属于专门面向小微企业采购。</w:t>
            </w:r>
          </w:p>
        </w:tc>
        <w:tc>
          <w:tcPr>
            <w:tcW w:w="58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①本采购包专门面向符合财政部、工信部文件（财库〔2020〕46号）规定的小、微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本项目为服务类采购项目，采购标的对应的中小企业划分标准所属行业详见“采购标的一览表”。</w:t>
            </w:r>
          </w:p>
        </w:tc>
      </w:tr>
    </w:tbl>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6.3是否接受联合体投标：</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采购包1：不接受</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※根据上述资格要求，电子投标文件中应提交的“投标人的资格及资信证明文件”详见招标文件第四章。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7、招标文件的获取</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7.1、招标文件获取期限：详见招标公告或更正公告，若不一致，以更正公告为准。</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7.3、获取地点及方式：注册账号后，通过福建省政府采购网上公开信息系统以下载方式获取。</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7.4、招标文件售价：0元。</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8、投标截止</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8.1、投标截止时间：详见招标公告或更正公告，若不一致，以更正公告为准。</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9、开标时间及地点</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详见招标公告或更正公告，若不一致，以更正公告为准。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10、公告期限</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10.1、招标公告的公告期限：自财政部和福建省财政厅指定的政府采购信息发布媒体最先发布公告之日起5个工作日。</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10.2、招标文件公告期限：招标文件随同招标公告一并发布，其公告期限与招标公告的公告期限保持一致。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11、采购人：福建医科大学附属第一医院</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FF"/>
          <w:sz w:val="24"/>
          <w:szCs w:val="24"/>
        </w:rPr>
        <w:t>地址： 福州市台江区茶中路20号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邮编： 350004</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联系人： 张工</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联系电话： 0591-87981077</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12、代理机构：福建省智信招标有限公司</w:t>
      </w:r>
    </w:p>
    <w:p>
      <w:pPr>
        <w:pStyle w:val="8"/>
        <w:keepNext w:val="0"/>
        <w:keepLines w:val="0"/>
        <w:pageBreakBefore w:val="0"/>
        <w:kinsoku/>
        <w:wordWrap/>
        <w:overflowPunct/>
        <w:topLinePunct w:val="0"/>
        <w:autoSpaceDE/>
        <w:autoSpaceDN/>
        <w:bidi w:val="0"/>
        <w:adjustRightInd/>
        <w:snapToGrid/>
        <w:spacing w:line="380" w:lineRule="exact"/>
        <w:ind w:firstLine="96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FF"/>
          <w:sz w:val="24"/>
          <w:szCs w:val="24"/>
        </w:rPr>
        <w:t>地址： 福州市鼓楼区五四路159号世界金龙大厦第14层A、C1单元</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邮编： 350003</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联系人： 杨敏敏、张小青、张博艺</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联系电话： 0591-88318332、87616211转814</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附1：账户信息</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投标保证金账户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1、投标人应认真核对账户信息，将投标保证金汇入以上账户，并自行承担因汇错投标保证金而产生的一切后果。</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2、投标人在转账或电汇的凭证上应按照以下格式注明，以便核对：“（项目编号：***）的投标保证金”。</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附2：采购标的一览表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采购包预算金额（元）: 9,923,000.00</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采购包最高限价（元）: 9,923,000.00</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采购包保证金金额（元）: 99,230.00</w:t>
      </w:r>
    </w:p>
    <w:tbl>
      <w:tblPr>
        <w:tblStyle w:val="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6"/>
        <w:gridCol w:w="2033"/>
        <w:gridCol w:w="870"/>
        <w:gridCol w:w="1656"/>
        <w:gridCol w:w="808"/>
        <w:gridCol w:w="1410"/>
        <w:gridCol w:w="11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6"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33"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870"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656"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808"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410"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109"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6"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w:t>
            </w:r>
          </w:p>
        </w:tc>
        <w:tc>
          <w:tcPr>
            <w:tcW w:w="2033"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滨海院区2024-2026年布类洗涤服务项目</w:t>
            </w:r>
          </w:p>
        </w:tc>
        <w:tc>
          <w:tcPr>
            <w:tcW w:w="870"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1656"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9,923,000.00</w:t>
            </w:r>
          </w:p>
        </w:tc>
        <w:tc>
          <w:tcPr>
            <w:tcW w:w="808"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年</w:t>
            </w:r>
          </w:p>
        </w:tc>
        <w:tc>
          <w:tcPr>
            <w:tcW w:w="1410"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cstheme="minorEastAsia"/>
                <w:color w:val="0000FF"/>
                <w:sz w:val="24"/>
                <w:szCs w:val="24"/>
                <w:lang w:eastAsia="zh-CN"/>
              </w:rPr>
              <w:t>租赁和商务服务业</w:t>
            </w:r>
          </w:p>
        </w:tc>
        <w:tc>
          <w:tcPr>
            <w:tcW w:w="1109" w:type="dxa"/>
            <w:vAlign w:val="center"/>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否</w:t>
            </w:r>
          </w:p>
        </w:tc>
      </w:tr>
    </w:tbl>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第二章 投标人须知前附表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一、投标人须知前附表1</w:t>
      </w:r>
    </w:p>
    <w:tbl>
      <w:tblPr>
        <w:tblStyle w:val="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1583"/>
        <w:gridCol w:w="60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22" w:type="dxa"/>
            <w:gridSpan w:val="3"/>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投标文件的份数：</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（1）可读介质（光盘或U盘） 0 份：投标人应将其上传至福建省政府采购网上公开信息系统的电子投标文件在该可读介质中另存 0 份。</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确定中标候选人名单：</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本项目中标人的确定（以采购包为单位）：</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采购人应在政府采购招投标管理办法规定的时限内确定中标人。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（2）若出现中标候选人并列情形，则按照下列方式确定中标人：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①招标文件规定的方式：</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②若本款第①点规定方式为“无”，则按照下列方式确定：</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③若本款第①、②点规定方式均为“无”，则按照下列方式确定：随机抽取。</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（3）本项目确定的中标人家数：</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招标文件的质疑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（1）潜在投标人可在质疑时效期间内对招标文件以书面形式提出质疑。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（2）质疑时效期间：应在依法获取招标文件之日起7个工作日内向 福建省智信招标有限公司 提出，依法获取招标文件的时间以福建省政府采购网上公开信息系统记载的为准。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财政部和福建省财政厅指定的政府采购信息发布媒体（以下简称：“指定媒体”）：</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（1）中国政府采购网，网址www.ccgp.gov.cn。</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（2）中国政府采购网福建分网（福建省政府采购网），网址zfcg.czt.fujian.gov.cn。</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58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(1)本项目代理服务费：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本项目收取代理服务费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代理服务费用收取对象：中标/成交供应商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代理服务费收费标准：</w:t>
            </w:r>
            <w:r>
              <w:rPr>
                <w:rFonts w:hint="eastAsia" w:asciiTheme="minorEastAsia" w:hAnsiTheme="minorEastAsia" w:eastAsiaTheme="minorEastAsia" w:cstheme="minorEastAsia"/>
                <w:color w:val="0000FF"/>
                <w:sz w:val="24"/>
                <w:szCs w:val="24"/>
              </w:rPr>
              <w:t>①招标代理服务收费的标准：以中标金额为计算基数，按差额定率累进法计算：100(万元)以下的部分费率标准为1.05%，100（万元）-500（万元）的部分费率标准为0.56%，500（万元）-1000（万元）的部分费率标准为0.315%。②招标代理服务费专户：开户名：福建省智信招标有限公司，开户行：中国光大银行福州市杨桥支行，账号：087739120100304037933。</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FF"/>
                <w:sz w:val="24"/>
                <w:szCs w:val="24"/>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36" w:type="dxa"/>
            <w:gridSpan w:val="2"/>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0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后有投标人须知前附表2，请勿遗漏。</w:t>
            </w:r>
          </w:p>
        </w:tc>
      </w:tr>
    </w:tbl>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二、投标人须知前附表2</w:t>
      </w:r>
    </w:p>
    <w:tbl>
      <w:tblPr>
        <w:tblStyle w:val="7"/>
        <w:tblW w:w="8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3"/>
        <w:gridCol w:w="73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9" w:type="dxa"/>
            <w:gridSpan w:val="2"/>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（1）电子招标投标活动的专门规定适用本项目电子招标投标活动。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（2）将招标文件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的内容修正为下列内容：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后适用本项目的电子招标投标活动。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（3）将下列内容增列为招标文件的组成部分（以下简称：“增列内容”）适用本项目的电子招标投标活动，若增列内容与招标文件其他章节内容有冲突，应以增列内容为准：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①电子招标投标活动的具体操作流程以福建省政府采购网上公开信息系统设定的为准。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②关于电子投标文件：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a.投标人应按照福建省政府采购网上公开信息系统设定的评审节点编制电子投标文件，否则资格审查小组、评标委员会将按照不利于投标人的内容进行认定。</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③关于证明材料或资料：</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④关于“全称”、“投标人代表签字”及“加盖单位公章”：</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a.在电子投标文件中，涉及“全称”和“投标人代表签字”的内容可使用打字录入方式完成。</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b.在电子投标文件中，涉及“加盖单位公章”的内容应使用投标人的CA证书完成，否则投标无效。</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c.在电子投标文件中，若投标人按照本增列内容第④点第b项规定加盖其单位公章，则出现无全称、或投标人代表未签字等情形，不视为投标无效。</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⑤关于投标人的CA证书：</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a.投标人的CA证书应在系统规定时间内使用CA证书进行电子投标文件的解密操作，逾期未解密的视为放弃投标。</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b.投标人的CA证书可采用信封（包括但不限于：信封、档案袋、文件袋等）作为外包装进行单独包装。外包装密封、不密封皆可。</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c.投标人的CA证书或外包装应标记“项目名称、项目编号、投标人的全称”等内容，以方便识别、使用。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d.投标人的CA证书应能正常、有效使用，否则产生不利后果由投标人承担责任。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⑥关于投标截止时间过后</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a.未按招标文件规定提交投标保证金的，其投标将按无效投标处理。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b.有下列情形之一的，其投标无效,其保证金不予退还或通过投标保函进行索赔：</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b1不同投标人的电子投标文件具有相同内部识别码；</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b2不同投标人的投标保证金从同一单位或个人的账户转出；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b3投标人的投标保证金同一采购包下有其他投标人提交的投标保证金；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b4不同投标人存在串通投标的其他情形。</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FF"/>
                <w:sz w:val="24"/>
                <w:szCs w:val="24"/>
              </w:rP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b2.本项目开标过程中解密的操作时限为30分钟，远程签章的操作时限为5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第三章 投标人须知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1.1适用于招标文件载明项目的政府采购活动（以下简称：“本次采购活动”）。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2.1“采购标的”指招标文件载明的需要采购的货物或服务。</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2.2“潜在投标人”指按照招标文件第一章第7条规定获取招标文件且有意向参加本项目投标的供应商。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2.3“投标人”指按照招标文件第一章第7条规定获取招标文件并参加本项目投标的供应商。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2.4“单位负责人”指单位法定代表人或法律、法规规定代表单位行使职权的主要负责人。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2.5“投标人代表”指投标人的单位负责人或“单位负责人授权书”中载明的接受授权方。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3、合格投标人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（2）投标人的资格要求：详见招标文件第一章。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3.2若本项目接受联合体投标且投标人为联合体，则联合体各方应遵守本章第3.1条规定，同时还应遵守下列规定：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（1）联合体各方应提交联合体协议，联合体协议应符合招标文件规定。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（5）联合体一方放弃中标的，视为联合体整体放弃中标，联合体各方承担连带责任。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（6）如本项目不接受联合体投标而投标人为联合体的，或者本项目接受联合体投标但投标人组成的联合体不符合本章第3.2条规定的，投标无效。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4、投标费用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4.1除招标文件另有规定外，投标人应自行承担其参加本项目投标所涉及的一切费用。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三、招标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5.1招标文件由下述部分组成：</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（1）投标邀请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（2）投标人须知前附表（表1、2）</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（4）资格审查与评标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（5）招标内容及要求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（6）政府采购合同（参考文本）</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（7）电子投标文件格式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（8）按照招标文件规定作为招标文件组成部分的其他内容（若有）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5.2招标文件的澄清或修改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福建省智信招标有限公司 可对已发出的招标文件进行必要的澄清或修改，但不得对招标文件载明的采购标的和投标人的资格要求进行改变。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6、现场考察或开标前答疑会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6.1是否组织现场考察或召开开标前答疑会：详见招标文件第二章。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7、更正公告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7.2更正公告作为 福建省智信招标有限公司 通知所有潜在投标人的书面形式。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8、终止公告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8.1若出现因重大变故导致采购任务取消情形， 福建省智信招标有限公司 可终止招标并发布终止公告。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8.2终止公告作为 福建省智信招标有限公司 通知所有潜在投标人的书面形式。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9.1投标人可对招标文件载明的全部或部分采购包进行投标。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9.2投标人应对同一个采购包内的所有内容进行完整投标，否则投标无效。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9.3投标人代表只能接受一个投标人的授权参加投标，否则投标无效。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9.4单位负责人为同一人或存在直接控股、管理关系的不同供应商，不得同时参加同一合同项下的投标，否则投标无效。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9.7有下列情形之一的，视为投标人串通投标，其投标无效：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（1）不同投标人的电子投标文件由同一单位或个人编制；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（2）不同投标人委托同一单位或个人办理投标事宜；</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（3）不同投标人的电子投标文件载明的项目管理成员或联系人员为同一人；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（4）不同投标人的电子投标文件异常一致或投标报价呈规律性差异；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（5）不同投标人的电子投标文件相互混装；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（6）不同投标人的投标保证金从同一单位或个人的账户转出；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（7）有关法律、法规和规章及招标文件规定的其他串通投标情形。</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10.1电子投标文件的编制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（1）投标人应先仔细阅读招标文件的全部内容后，再进行电子投标文件的编制。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（2）电子投标文件应按照本章第10.2条规定编制其组成部分。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10.2电子投标文件由下述部分组成：</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①开标一览表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②投标分项报价表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⑤招标文件规定作为电子投标文件组成部分的其他内容（若有）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10.3电子投标文件的语言</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（1）除招标文件另有规定外，电子投标文件应使用中文文本，若有不同文本，以中文文本为准。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10.4投标文件的份数：详见招标文件第二章。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10.5电子投标文件的格式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（1）除招标文件另有规定外，电子投标文件应使用招标文件第七章规定的格式。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（2）除招标文件另有规定外，电子投标文件应使用不能擦去的墨料或墨水打印、书写或复印。</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（3）除招标文件另有规定外，电子投标文件应使用人民币作为计量货币。</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（4）除招标文件另有规定外，签署、盖章应遵守下列规定：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①电子投标文件应加盖投标人的单位公章。若投标人代表为单位授权的委托代理人，应提供“单位授权书”。</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a.投标人代表签字确认；</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b.加盖投标人的单位公章或校正章。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10.6投标报价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（1）投标报价超出最高限价将导致投标无效。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（2）最高限价由采购人根据价格测算情况，在预算金额的额度内合理设定。最高限价不得超出预算金额。</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10.7分包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（1）是否允许中标人将本项目的非主体、非关键性工作进行分包：详见招标文件第二章。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（3）招标文件允许中标人将非主体、非关键性工作进行分包的项目，有下列情形之一的，中标人不得分包：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①电子投标文件中未载明分包承担主体；</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②电子投标文件载明的分包承担主体不具备相应资质条件；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③电子投标文件载明的分包承担主体拟再次分包；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④享受中小企业扶持政策获得政府采购合同的，小微企业不得将合同分包给大中型企业，中型企业不得将合同分包给大型企业。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10.8投标有效期</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（1）招标文件载明的投标有效期：详见招标文件第二章。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（2）电子投标文件承诺的投标有效期不得少于招标文件载明的投标有效期，否则投标无效。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（1）投标保证金作为投标人按照招标文件规定履行相应投标责任、义务的约束及担保。</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（2）投标人以电子保函形式提交投标保证金的，保函的有效期应等于或长于电子投标文件承诺的投标有效期，否则投标无效。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③其他形式：</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④若本项目接受联合体投标且投标人为联合体，则联合体中的牵头方应按照本章第10.9条第（3）款第①、②、③点规定提交投标保证金。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※除招标文件另有规定外，未按照上述规定提交投标保证金将导致资格审查不合格。</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（4）退还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①在投标截止时间前撤回已提交的电子投标文件的投标人，其投标保证金将在 福建省智信招标有限公司 收到投标人书面撤回通知之日起5个工作日内退回原账户。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②未中标人的投标保证金将在中标通知书发出之日起5个工作日内退回原账户。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③中标人的投标保证金将在政府采购合同签订之日起5个工作日内退回原账户；合同签订之日以福建省政府采购网上公开信息系统记载的为准。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④终止招标的， 福建省智信招标有限公司 将在终止公告发布之日起5个工作日内退回已收取的投标保证金及其在银行产生的孳息。</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⑤除招标文件另有规定外，质疑或投诉涉及的投标人，若投标保证金尚未退还，则待质疑或投诉处理完毕后不计利息原额退还。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※本章第10.9条第（4）款第①、②、③点规定的投标保证金退还时限不包括因投标人自身原因导致无法及时退还而增加的时间。</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（6）有下列情形之一的，投标保证金将不予退还或通过投标保函进行索赔：</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①投标人串通投标；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②投标人提供虚假材料；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③投标人采取不正当手段诋毁、排挤其他投标人；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④投标截止时间后，投标人在投标有效期内撤销电子投标文件；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⑤招标文件规定的其他不予退还情形；</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⑥中标人有下列情形之一的：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※若上述投标保证金不予退还情形给采购人（采购代理机构）造成损失，则投标人还要承担相应的赔偿责任。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10.10电子投标文件的提交</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（1）一个投标人只能提交一个电子投标文件，并按照招标文件第一章规定在系统上完成上传、解密操作。</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10.11电子投标文件的补充、修改或撤回</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（1）投标截止时间前，投标人可对所提交的电子投标文件进行补充、修改或撤回，并书面通知 福建省智信招标有限公司 。</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（2）补充、修改的内容应按照本章第10.5条第（4）款规定进行签署、盖章，并按照本章第10.10条规定提交，否则将被拒收。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※按照上述规定提交的补充、修改内容作为电子投标文件组成部分。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10.12除招标文件另有规定外，有下列情形之一的，投标无效：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（1）电子投标文件未按照招标文件要求签署、盖章；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（4）电子投标文件含有采购人不能接受的附加条件；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11、开标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福建省智信招标有限公司 将在招标文件载明的开标时间及地点主持召开开标会，并邀请投标人参加。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11.2开标会的主持人、唱标人、记录人及其他工作人员（若有）均由 福建省智信招标有限公司 派出，现场监督人员（若有）可由有关方面派出。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11.4开标会应遵守下列规定：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（5）若投标人未到开标现场参加开标会，也未通过远程参加开标会的，视同认可开标结果。</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11.5投标截止时间后，参加投标的投标人不足三家的，不进行开标。同时，本次采购活动结束， 福建省智信招标有限公司 将依法组织后续采购活动（包括但不限于：重新招标、采用其他方式采购等）。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11.6投标截止时间后撤销投标的处理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投标截止时间后，投标人在投标有效期内撤销投标的，其撤销投标的行为无效。</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六、中标与政府采购合同</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12.1本项目推荐的中标候选人家数：详见招标文件第二章。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12.2本项目中标人的确定：详见招标文件第二章。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12.3中标公告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（1）中标人确定之日起2个工作日内， 福建省智信招标有限公司 将在招标文件载明的指定媒体以中标公告的形式发布中标结果。</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（2）中标公告的公告期限为1个工作日。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12.4中标通知书</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（1）中标公告发布的同时， 福建省智信招标有限公司 将向中标人发出中标通知书。</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（2）中标通知书发出后，采购人不得违法改变中标结果，中标人无正当理由不得放弃中标。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13、政府采购合同</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13.2签订时限：详见须知前附表1的13.2。</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13.3政府采购合同的履行、违约责任和解决争议的方法等适用民法典。</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13.4采购人与中标人应根据政府采购合同的约定依法履行合同义务。</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13.5政府采购合同履行过程中，采购人若需追加与合同标的相同的货物或服务，则追加采购金额不得超过原合同采购金额的10%。</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13.6中标人在政府采购合同履行过程中应遵守有关法律、法规和规章的强制性规定（即使前述强制性规定有可能在招标文件中未予列明）。</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七、询问、质疑与投诉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14、询问</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14.1潜在投标人或投标人对本次采购活动的有关事项若有疑问，可向 福建省智信招标有限公司 提出询问， 福建省智信招标有限公司 将按照政府采购法及实施条例的有关规定进行答复。</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15、质疑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（2）质疑人应按照招标文件第二章规定方式提交质疑函。</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（3）质疑函应包括下列主要内容：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⑤针对质疑事项导致质疑人自身权益受到损害的必要证明材料，至少包括：</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a.质疑人代表的身份证明材料：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a2若本项目接受自然人投标且质疑人为自然人的，提供本人的身份证复印件。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b.其他证明材料（即事实依据和必要的法律依据）包括但不限于下列材料：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b1所质疑的具体事项是与自己有利害关系的证明材料；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b2质疑函所述事实存在的证明材料，如：采购文件、采购过程或中标结果违法违规或不符合采购文件要求等证明材料；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b3依法应终止采购程序的证明材料；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b4应重新采购的证明材料；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b5采购文件、采购过程或中标、成交结果损害自己合法权益的证明材料等；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⑥质疑人代表及其联系方法的信息，至少包括：姓名、手机、电子信箱、邮寄地址等。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⑦提出质疑的日期。</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15.2对不符合本章第15.1条规定的质疑，将按照下列规定进行处理：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（1）不符合其中第（1）、（2）条规定的，书面告知质疑人不予受理及其理由。</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（2）不符合其中第（3）条规定的，书面告知质疑人修改、补充后在规定时限内重新提交质疑函。</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15.3对符合本章第15.1条规定的质疑，将按照政府采购法及实施条例、政府采购质疑和投诉办法的有关规定进行答复。</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15.4招标文件的质疑：详见招标文件第二章。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16、投诉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16.2投诉应有明确的请求和必要的证明材料，投诉的事项不得超出已质疑事项的范围。</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八、政府采购政策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17、政府采购政策由财政部根据国家的经济和社会发展政策并会同国家有关部委制定，包括但不限于下列具体政策要求：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17.1进口产品指通过中国海关报关验放进入中国境内且产自关境外的产品，其中：</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（4）招标文件列明不允许或未列明允许进口产品参加投标的，均视为拒绝进口产品参加投标。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③在服务采购项目中，服务由中小企业承接，即提供服务的人员为中小企业依照《中华人民共和国劳动合同法》订立劳动合同的从业人员。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（3）投标人应当按照招标文件明确的采购标的对应行业的划分标准出具中小企业声明函。</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17.4信用记录指由财政部确定的有关网站提供的相关主体信用信息。信用记录的查询及使用应符合财政部文件（财库[2016]125号）规定。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17.5为落实政府采购政策需满足的要求：详见招标文件第一章。</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九、本项目的有关信息</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18.1指定媒体：详见招标文件第二章。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18.2本项目的潜在投标人或投标人应随时关注指定媒体，否则产生不利后果由其自行承担。</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十、其他事项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19、其他事项：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19.2其他：详见招标文件第二章。</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第四章 资格审查与评标</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一、资格审查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1、开标结束后，由 福建省智信招标有限公司 负责资格审查小组的组建及资格审查工作的组织。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1.1资格审查小组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1.2资格审查的依据是招标文件和电子投标文件。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1.3资格审查的范围及内容：电子投标文件（资格及资信证明部分），具体如下：</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①一般资格证明文件：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37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72"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510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※备注说明</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①投标人应根据自身实际情况提供上述资格要求的证明材料，格式可参考招标文件第七章提供。</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②投标人提供的相应证明材料复印件均应符合：内容完整、清晰、整洁，并由投标人加盖其单位公章。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②.其他资格证明文件：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86"/>
        <w:gridCol w:w="59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3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92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特殊资格要求</w:t>
            </w:r>
          </w:p>
        </w:tc>
        <w:tc>
          <w:tcPr>
            <w:tcW w:w="592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投标人的资格必须得到有关行政主管部门的许可。①投标人提供有效期内执行《医疗机构水污染物排放标准》（GB 18466-2005）的《排放污染物许可证》复印件；②能体现执行《医疗机构水污染物排放标准》（GB 18466-2005）的建设项目环境影响批复意见复印件；③在全国排污许可证管理信息平台上填报的能体现执行《医疗机构水污染物排放标准》（GB 18466-2005）的“固定污染源排污登记表”复印件以及“固定污染源排污登记回执”复印件。 投标人须提供以上三项证明材料中的任意一项，否则投标无效。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38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本采购包属于专门面向小微企业采购。</w:t>
            </w:r>
          </w:p>
        </w:tc>
        <w:tc>
          <w:tcPr>
            <w:tcW w:w="592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①本采购包专门面向符合财政部、工信部文件（财库〔2020〕46号）规定的小、微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本项目为服务类采购项目，采购标的对应的中小企业划分标准所属行业详见“采购标的一览表”。</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1.4有下列情形之一的，资格审查不合格：</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未按照招标文件规定提交投标保证金</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19"/>
        <w:gridCol w:w="67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19"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67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19"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其他情形</w:t>
            </w:r>
          </w:p>
        </w:tc>
        <w:tc>
          <w:tcPr>
            <w:tcW w:w="67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投标文件（资格及资信证明部分）中出现报价部分的全部或部分的投标报价信息（或组成资料）的；出现招标文件中载明“资格审查不合格”条款的规定。</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2、资格审查情况不得私自外泄，有关信息由 福建省智信招标有限公司 统一对外发布。</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3、资格审查合格的投标人不足三家的，不进行评标。同时，本次采购活动结束， 福建省智信招标有限公司 将依法组织后续采购活动（包括但不限于：重新招标、采用其他方式采购等）。</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二、评标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4、资格审查结束后，由 福建省智信招标有限公司 负责评标委员会的组建及评标工作的组织。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由采购人代表和评审专家两部分共5人组成，其中由福建省政府采购评审专家库产生的评审专家4人，由采购人派出的采购人代表1人。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5.2评标委员会负责具体评标事务，并按照下列原则依法独立履行有关职责：</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（1）评标应保护国家利益、社会公共利益和各方当事人合法权益，提高采购效益，保证项目质量。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（2）评标应遵循公平、公正、科学、严谨和择优原则。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（3）评标的依据是招标文件和电子投标文件。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（4）应按照招标文件规定推荐中标候选人或确定中标人。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（5）评标应遵守下列评标纪律：</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①评标情况不得私自外泄，有关信息由 福建省智信招标有限公司 统一对外发布。</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福建省智信招标有限公司 或投标人提供的要求保密的资料，不得摘记翻印和外传。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③不得收受投标人或有关人员的任何礼物，不得串联鼓动其他人袒护某投标人。若与投标人存在利害关系，则应主动声明并回避。</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④全体评委应按照招标文件规定进行评标，一切认定事项应查有实据且不得弄虚作假。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⑤评标中应充分发扬民主，推荐中标候选人或确定中标人后要服从评标报告。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※对违反评标纪律的评委，将取消其评委资格，对评标工作造成严重损失者将予以通报批评乃至追究法律责任。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6、评标程序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6.1评标前的准备工作</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（1）全体评委应认真审阅招标文件，了解评委应履行或遵守的职责、义务和评标纪律。</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6.2符合性审查</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（1）评标委员会依据招标文件的实质性要求，对通过资格审查的电子投标文件进行符合性审查，以确定其是否满足招标文件的实质性要求。</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（2）满足招标文件的实质性要求指电子投标文件对招标文件实质性要求的响应不存在重大偏差或保留。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（5）评标委员会对所有投标人都执行相同的程序和标准。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（6）有下列情形之一的，符合性审查不合格：</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①项目一般情形：</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311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符合审查要求概况</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1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1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11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②本项目规定的其他情形：</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3"/>
        <w:gridCol w:w="66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6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其他情形</w:t>
            </w:r>
          </w:p>
        </w:tc>
        <w:tc>
          <w:tcPr>
            <w:tcW w:w="6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第五章 招标内容及要求“技术和服务要求”中除带“▲”标识的技术参数以外的技术参数有出现负偏离或未响应的；投标文件（技术商务部分）中出现报价部分的全部或部分的投标报价信息（或组成资料）的。</w:t>
            </w:r>
          </w:p>
        </w:tc>
      </w:tr>
    </w:tbl>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3"/>
        <w:gridCol w:w="66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6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其他情形</w:t>
            </w:r>
          </w:p>
        </w:tc>
        <w:tc>
          <w:tcPr>
            <w:tcW w:w="66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第五章 招标内容及要求中“商务要求”有出现负偏离或未响应的；投标文件（技术商务部分）中出现报价部分的全部或部分的投标报价信息（或组成资料）的。</w:t>
            </w:r>
          </w:p>
        </w:tc>
      </w:tr>
    </w:tbl>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9"/>
        <w:gridCol w:w="66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9"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663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9"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其他情形</w:t>
            </w:r>
          </w:p>
        </w:tc>
        <w:tc>
          <w:tcPr>
            <w:tcW w:w="663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投标报价超出最高限价或预算金额或不符合招标文件报价要求的。</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6.3澄清有关问题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（3）电子投标文件报价出现前后不一致的，除招标文件另有规定外，按照下列规定修正：</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①开标一览表内容与电子投标文件中相应内容不一致的，以开标一览表为准；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②大写金额和小写金额不一致的，以大写金额为准；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③单价金额小数点或百分比有明显错位的，以开标一览表的总价为准，并修改单价；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④总价金额与按照单价汇总金额不一致的，以单价金额计算结果为准。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※同时出现两种以上不一致的，按照前款规定的顺序修正。修正后的报价应按照本章第6.3条第（1）、（2）款规定经投标人确认后产生约束力，投标人不确认的，其投标无效。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（4）关于细微偏差</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（5）关于投标描述（即电子投标文件中描述的内容）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①投标描述前后不一致且不涉及证明材料的：按照本章第6.3条第（1）、（2）款规定执行。</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②投标描述与证明材料不一致或多份证明材料之间不一致的：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a.评标委员会将要求投标人进行书面澄清，并按照不利于投标人的内容进行评标。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6.4比较与评价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（1）按照本章第7条载明的评标方法和标准，对符合性审查合格的电子投标文件进行比较与评价。</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（2）关于相同品牌产品（政府采购服务类项目不适用本条款规定）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b.招标文件未规定的，采取随机抽取方式确定，其他投标无效。</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b.招标文件未规定的，采取随机抽取方式确定，其他同品牌投标人不作为中标候选人。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③非单一产品采购项目，多家投标人提供的核心产品品牌相同的，按照本章第6.4条第（2）款第①、②规定处理。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（3）漏（缺）项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①招标文件中要求列入报价的费用（含配置、功能），漏（缺）项的报价视为已经包括在投标总价中。</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②对多报项及赠送项的价格评标时不予核减，全部进入评标价评议。</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6.5推荐中标候选人：详见本章第7.2条规定。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6.6编写评标报告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（1）评标报告由评标委员会负责编写。</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（2）评标报告应包括下列内容：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①招标公告刊登的媒体名称、开标日期和地点；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②投标人名单和评标委员会成员名单；</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③评标方法和标准；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④开标记录和评标情况及说明，包括无效投标人名单及原因；</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⑤评标结果，包括中标候选人名单或确定的中标人；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⑥其他需要说明的情况，包括但不限于：评标过程中投标人的澄清、说明或补正，评委更换等。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6.9在评标过程中发现投标人有下列情形之一的，评标委员会应认定其投标无效，并书面报告本项目监督管理部门：</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（1）恶意串通（包括但不限于招标文件第三章第9.7条规定情形）；</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（2）妨碍其他投标人的竞争行为；</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（3）损害采购人或其他投标人的合法权益。</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6.10评标过程中，有下列情形之一的，应予废标：</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（1）符合性审查合格的投标人不足三家的；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（2）有关法律、法规和规章规定废标的情形。</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※若废标，则本次采购活动结束， 福建省智信招标有限公司 将依法组织后续采购活动（包括但不限于：重新招标、采用其他方式采购等）。</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7、评标方法和标准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7.1评标方法：</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7.2评标标准</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价格项（F1×A1）满分为30.0000分</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价格扣除的规则如下：</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适用对象</w:t>
            </w:r>
          </w:p>
        </w:tc>
        <w:tc>
          <w:tcPr>
            <w:tcW w:w="83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比例</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描述</w:t>
            </w:r>
          </w:p>
        </w:tc>
      </w:tr>
    </w:tbl>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优先类节能产品、环境标志产品的价格扣除规则如下</w:t>
      </w:r>
    </w:p>
    <w:tbl>
      <w:tblPr>
        <w:tblStyle w:val="7"/>
        <w:tblW w:w="844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176"/>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1176"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比例</w:t>
            </w:r>
          </w:p>
        </w:tc>
        <w:tc>
          <w:tcPr>
            <w:tcW w:w="519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节能、环境标志产品</w:t>
            </w:r>
          </w:p>
        </w:tc>
        <w:tc>
          <w:tcPr>
            <w:tcW w:w="1176" w:type="dxa"/>
          </w:tcPr>
          <w:p>
            <w:pPr>
              <w:pStyle w:val="8"/>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10.0000%</w:t>
            </w:r>
          </w:p>
        </w:tc>
        <w:tc>
          <w:tcPr>
            <w:tcW w:w="5191" w:type="dxa"/>
          </w:tcPr>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本项目无价格扣除优惠，因福建省政府采购网上公开信息系统模板设置受限，此处仅作为投标文件（报价部分）上传使用。投标人须在此节点上传“投标人提供布类的洗涤费用表”单价报价表及“采购人自行购置布类洗涤费用表”单价报价表，否则视为价格</w:t>
            </w:r>
            <w:r>
              <w:rPr>
                <w:rFonts w:hint="eastAsia" w:asciiTheme="minorEastAsia" w:hAnsiTheme="minorEastAsia" w:cstheme="minorEastAsia"/>
                <w:color w:val="0000FF"/>
                <w:sz w:val="24"/>
                <w:szCs w:val="24"/>
                <w:lang w:val="en-US" w:eastAsia="zh-CN"/>
              </w:rPr>
              <w:t>评审</w:t>
            </w:r>
            <w:r>
              <w:rPr>
                <w:rFonts w:hint="eastAsia" w:asciiTheme="minorEastAsia" w:hAnsiTheme="minorEastAsia" w:eastAsiaTheme="minorEastAsia" w:cstheme="minorEastAsia"/>
                <w:color w:val="0000FF"/>
                <w:sz w:val="24"/>
                <w:szCs w:val="24"/>
              </w:rPr>
              <w:t>符合性不通过，其投标无效。</w:t>
            </w:r>
          </w:p>
        </w:tc>
      </w:tr>
    </w:tbl>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技术项（F2×A2）满分为62.0000分</w:t>
      </w:r>
    </w:p>
    <w:tbl>
      <w:tblPr>
        <w:tblStyle w:val="7"/>
        <w:tblW w:w="848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1"/>
        <w:gridCol w:w="1150"/>
        <w:gridCol w:w="61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项目</w:t>
            </w:r>
          </w:p>
        </w:tc>
        <w:tc>
          <w:tcPr>
            <w:tcW w:w="1150"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分值</w:t>
            </w:r>
          </w:p>
        </w:tc>
        <w:tc>
          <w:tcPr>
            <w:tcW w:w="6161"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lang w:eastAsia="zh-CN"/>
              </w:rPr>
            </w:pPr>
            <w:r>
              <w:rPr>
                <w:rFonts w:hint="eastAsia" w:asciiTheme="minorEastAsia" w:hAnsiTheme="minorEastAsia" w:eastAsiaTheme="minorEastAsia" w:cstheme="minorEastAsia"/>
                <w:color w:val="0000FF"/>
                <w:sz w:val="24"/>
                <w:szCs w:val="24"/>
                <w:highlight w:val="none"/>
                <w:lang w:eastAsia="zh-CN"/>
              </w:rPr>
              <w:t>1</w:t>
            </w:r>
            <w:r>
              <w:rPr>
                <w:rFonts w:hint="eastAsia" w:asciiTheme="minorEastAsia" w:hAnsiTheme="minorEastAsia" w:eastAsiaTheme="minorEastAsia" w:cstheme="minorEastAsia"/>
                <w:color w:val="0000FF"/>
                <w:sz w:val="24"/>
                <w:szCs w:val="24"/>
                <w:highlight w:val="none"/>
                <w:lang w:val="en-US" w:eastAsia="zh-CN"/>
              </w:rPr>
              <w:t>.</w:t>
            </w:r>
            <w:r>
              <w:rPr>
                <w:rFonts w:hint="eastAsia" w:asciiTheme="minorEastAsia" w:hAnsiTheme="minorEastAsia" w:eastAsiaTheme="minorEastAsia" w:cstheme="minorEastAsia"/>
                <w:color w:val="0000FF"/>
                <w:sz w:val="24"/>
                <w:szCs w:val="24"/>
                <w:highlight w:val="none"/>
                <w:lang w:eastAsia="zh-CN"/>
              </w:rPr>
              <w:t>技术性能和功能</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cstheme="minorEastAsia"/>
                <w:color w:val="0000FF"/>
                <w:sz w:val="24"/>
                <w:szCs w:val="24"/>
                <w:highlight w:val="none"/>
                <w:lang w:val="en-US" w:eastAsia="zh-CN"/>
              </w:rPr>
              <w:t>21</w:t>
            </w:r>
            <w:r>
              <w:rPr>
                <w:rFonts w:hint="eastAsia" w:asciiTheme="minorEastAsia" w:hAnsiTheme="minorEastAsia" w:eastAsiaTheme="minorEastAsia" w:cstheme="minorEastAsia"/>
                <w:color w:val="0000FF"/>
                <w:sz w:val="24"/>
                <w:szCs w:val="24"/>
                <w:highlight w:val="none"/>
              </w:rPr>
              <w:t>.0000</w:t>
            </w:r>
          </w:p>
        </w:tc>
        <w:tc>
          <w:tcPr>
            <w:tcW w:w="6161" w:type="dxa"/>
          </w:tcPr>
          <w:p>
            <w:pPr>
              <w:pStyle w:val="5"/>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根据投标人对招标文件“第五章招标内容及要求”“二、技术和服务要求”中各项技术</w:t>
            </w:r>
            <w:r>
              <w:rPr>
                <w:rFonts w:hint="eastAsia" w:asciiTheme="minorEastAsia" w:hAnsiTheme="minorEastAsia" w:cstheme="minorEastAsia"/>
                <w:color w:val="0000FF"/>
                <w:sz w:val="24"/>
                <w:szCs w:val="24"/>
                <w:lang w:val="en-US" w:eastAsia="zh-CN"/>
              </w:rPr>
              <w:t>服务要求</w:t>
            </w:r>
            <w:r>
              <w:rPr>
                <w:rFonts w:hint="eastAsia" w:asciiTheme="minorEastAsia" w:hAnsiTheme="minorEastAsia" w:eastAsiaTheme="minorEastAsia" w:cstheme="minorEastAsia"/>
                <w:color w:val="0000FF"/>
                <w:sz w:val="24"/>
                <w:szCs w:val="24"/>
              </w:rPr>
              <w:t>的逐项响应情况由评委进行评分。</w:t>
            </w:r>
            <w:r>
              <w:rPr>
                <w:rFonts w:hint="eastAsia" w:asciiTheme="minorEastAsia" w:hAnsiTheme="minorEastAsia" w:eastAsiaTheme="minorEastAsia" w:cstheme="minorEastAsia"/>
                <w:color w:val="0000FF"/>
                <w:sz w:val="24"/>
                <w:szCs w:val="24"/>
                <w:lang w:val="en-US" w:eastAsia="zh-CN" w:bidi="ar"/>
              </w:rPr>
              <w:t>①</w:t>
            </w:r>
            <w:r>
              <w:rPr>
                <w:rFonts w:hint="eastAsia" w:asciiTheme="minorEastAsia" w:hAnsiTheme="minorEastAsia" w:eastAsiaTheme="minorEastAsia" w:cstheme="minorEastAsia"/>
                <w:color w:val="0000FF"/>
                <w:sz w:val="24"/>
                <w:szCs w:val="24"/>
              </w:rPr>
              <w:t>完全满足</w:t>
            </w:r>
            <w:r>
              <w:rPr>
                <w:rFonts w:hint="eastAsia" w:asciiTheme="minorEastAsia" w:hAnsiTheme="minorEastAsia" w:cstheme="minorEastAsia"/>
                <w:color w:val="0000FF"/>
                <w:sz w:val="24"/>
                <w:szCs w:val="24"/>
                <w:lang w:val="en-US" w:eastAsia="zh-CN"/>
              </w:rPr>
              <w:t>招标文件</w:t>
            </w:r>
            <w:r>
              <w:rPr>
                <w:rFonts w:hint="eastAsia" w:asciiTheme="minorEastAsia" w:hAnsiTheme="minorEastAsia" w:eastAsiaTheme="minorEastAsia" w:cstheme="minorEastAsia"/>
                <w:color w:val="0000FF"/>
                <w:sz w:val="24"/>
                <w:szCs w:val="24"/>
              </w:rPr>
              <w:t>要求的得</w:t>
            </w:r>
            <w:r>
              <w:rPr>
                <w:rFonts w:hint="eastAsia" w:asciiTheme="minorEastAsia" w:hAnsiTheme="minorEastAsia" w:cstheme="minorEastAsia"/>
                <w:color w:val="0000FF"/>
                <w:sz w:val="24"/>
                <w:szCs w:val="24"/>
                <w:lang w:val="en-US" w:eastAsia="zh-CN"/>
              </w:rPr>
              <w:t>21</w:t>
            </w:r>
            <w:r>
              <w:rPr>
                <w:rFonts w:hint="eastAsia" w:asciiTheme="minorEastAsia" w:hAnsiTheme="minorEastAsia" w:eastAsiaTheme="minorEastAsia" w:cstheme="minorEastAsia"/>
                <w:color w:val="0000FF"/>
                <w:sz w:val="24"/>
                <w:szCs w:val="24"/>
              </w:rPr>
              <w:t>分；</w:t>
            </w:r>
            <w:r>
              <w:rPr>
                <w:rFonts w:hint="eastAsia" w:asciiTheme="minorEastAsia" w:hAnsiTheme="minorEastAsia" w:cstheme="minorEastAsia"/>
                <w:color w:val="0000FF"/>
                <w:sz w:val="24"/>
                <w:szCs w:val="24"/>
                <w:lang w:val="en-US" w:eastAsia="zh-CN"/>
              </w:rPr>
              <w:t>②</w:t>
            </w:r>
            <w:r>
              <w:rPr>
                <w:rFonts w:hint="eastAsia" w:asciiTheme="minorEastAsia" w:hAnsiTheme="minorEastAsia" w:eastAsiaTheme="minorEastAsia" w:cstheme="minorEastAsia"/>
                <w:color w:val="0000FF"/>
                <w:sz w:val="24"/>
                <w:szCs w:val="24"/>
              </w:rPr>
              <w:t>带“▲”标识的</w:t>
            </w:r>
            <w:r>
              <w:rPr>
                <w:rFonts w:hint="eastAsia" w:asciiTheme="minorEastAsia" w:hAnsiTheme="minorEastAsia" w:cstheme="minorEastAsia"/>
                <w:color w:val="0000FF"/>
                <w:sz w:val="24"/>
                <w:szCs w:val="24"/>
                <w:lang w:val="en-US" w:eastAsia="zh-CN"/>
              </w:rPr>
              <w:t>服务要求</w:t>
            </w:r>
            <w:r>
              <w:rPr>
                <w:rFonts w:hint="eastAsia" w:asciiTheme="minorEastAsia" w:hAnsiTheme="minorEastAsia" w:cstheme="minorEastAsia"/>
                <w:color w:val="0000FF"/>
                <w:sz w:val="24"/>
                <w:szCs w:val="24"/>
                <w:lang w:eastAsia="zh-CN"/>
              </w:rPr>
              <w:t>【</w:t>
            </w:r>
            <w:r>
              <w:rPr>
                <w:rFonts w:hint="eastAsia" w:asciiTheme="minorEastAsia" w:hAnsiTheme="minorEastAsia" w:cstheme="minorEastAsia"/>
                <w:color w:val="0000FF"/>
                <w:sz w:val="24"/>
                <w:szCs w:val="24"/>
                <w:lang w:val="en-US" w:eastAsia="zh-CN"/>
              </w:rPr>
              <w:t>即为“</w:t>
            </w:r>
            <w:r>
              <w:rPr>
                <w:rFonts w:hint="eastAsia" w:asciiTheme="minorEastAsia" w:hAnsiTheme="minorEastAsia" w:eastAsiaTheme="minorEastAsia" w:cstheme="minorEastAsia"/>
                <w:color w:val="0000FF"/>
                <w:sz w:val="24"/>
                <w:szCs w:val="24"/>
              </w:rPr>
              <w:t>（二</w:t>
            </w:r>
            <w:r>
              <w:rPr>
                <w:rFonts w:hint="eastAsia" w:asciiTheme="minorEastAsia" w:hAnsiTheme="minorEastAsia" w:eastAsiaTheme="minorEastAsia" w:cstheme="minorEastAsia"/>
                <w:color w:val="0000FF"/>
                <w:spacing w:val="0"/>
                <w:sz w:val="24"/>
                <w:szCs w:val="24"/>
              </w:rPr>
              <w:t>）中标人提供的布类要求</w:t>
            </w:r>
            <w:r>
              <w:rPr>
                <w:rFonts w:hint="eastAsia" w:asciiTheme="minorEastAsia" w:hAnsiTheme="minorEastAsia" w:cstheme="minorEastAsia"/>
                <w:color w:val="0000FF"/>
                <w:spacing w:val="0"/>
                <w:sz w:val="24"/>
                <w:szCs w:val="24"/>
                <w:lang w:eastAsia="zh-CN"/>
              </w:rPr>
              <w:t>”</w:t>
            </w:r>
            <w:r>
              <w:rPr>
                <w:rFonts w:hint="eastAsia" w:asciiTheme="minorEastAsia" w:hAnsiTheme="minorEastAsia" w:cstheme="minorEastAsia"/>
                <w:color w:val="0000FF"/>
                <w:spacing w:val="0"/>
                <w:sz w:val="24"/>
                <w:szCs w:val="24"/>
                <w:lang w:val="en-US" w:eastAsia="zh-CN"/>
              </w:rPr>
              <w:t>中的序号2、4、5、8、9，“（三）布类洗涤要求”中的序号3、6，共计7项</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，每负偏离或未响应一项扣</w:t>
            </w:r>
            <w:r>
              <w:rPr>
                <w:rFonts w:hint="eastAsia" w:asciiTheme="minorEastAsia" w:hAnsiTheme="minorEastAsia" w:cstheme="minorEastAsia"/>
                <w:color w:val="0000FF"/>
                <w:sz w:val="24"/>
                <w:szCs w:val="24"/>
                <w:lang w:val="en-US" w:eastAsia="zh-CN"/>
              </w:rPr>
              <w:t>3</w:t>
            </w:r>
            <w:r>
              <w:rPr>
                <w:rFonts w:hint="eastAsia" w:asciiTheme="minorEastAsia" w:hAnsiTheme="minorEastAsia" w:eastAsiaTheme="minorEastAsia" w:cstheme="minorEastAsia"/>
                <w:color w:val="0000FF"/>
                <w:sz w:val="24"/>
                <w:szCs w:val="24"/>
              </w:rPr>
              <w:t>分；</w:t>
            </w:r>
            <w:r>
              <w:rPr>
                <w:rFonts w:hint="eastAsia" w:asciiTheme="minorEastAsia" w:hAnsiTheme="minorEastAsia" w:cstheme="minorEastAsia"/>
                <w:color w:val="0000FF"/>
                <w:sz w:val="24"/>
                <w:szCs w:val="24"/>
                <w:lang w:val="en-US" w:eastAsia="zh-CN"/>
              </w:rPr>
              <w:t>③其余服务要求均为</w:t>
            </w:r>
            <w:r>
              <w:rPr>
                <w:rFonts w:hint="eastAsia" w:asciiTheme="minorEastAsia" w:hAnsiTheme="minorEastAsia" w:eastAsiaTheme="minorEastAsia" w:cstheme="minorEastAsia"/>
                <w:color w:val="0000FF"/>
                <w:sz w:val="24"/>
                <w:szCs w:val="24"/>
              </w:rPr>
              <w:t>实质性要求，若出现任意一项负偏离或未响应，均按无效投标处理；正偏离不加分，扣完为止。注：招标文件中</w:t>
            </w:r>
            <w:r>
              <w:rPr>
                <w:rFonts w:hint="eastAsia" w:asciiTheme="minorEastAsia" w:hAnsiTheme="minorEastAsia" w:cstheme="minorEastAsia"/>
                <w:color w:val="0000FF"/>
                <w:sz w:val="24"/>
                <w:szCs w:val="24"/>
                <w:lang w:val="en-US" w:eastAsia="zh-CN"/>
              </w:rPr>
              <w:t>服务要求</w:t>
            </w:r>
            <w:r>
              <w:rPr>
                <w:rFonts w:hint="eastAsia" w:asciiTheme="minorEastAsia" w:hAnsiTheme="minorEastAsia" w:eastAsiaTheme="minorEastAsia" w:cstheme="minorEastAsia"/>
                <w:color w:val="0000FF"/>
                <w:sz w:val="24"/>
                <w:szCs w:val="24"/>
              </w:rPr>
              <w:t>若有要求投标人提供相应佐证材料的，若未提供或响应承诺与其佐证材料不一致的，评委将以不利于投标人的内容</w:t>
            </w:r>
            <w:r>
              <w:rPr>
                <w:rFonts w:hint="eastAsia" w:asciiTheme="minorEastAsia" w:hAnsiTheme="minorEastAsia" w:cstheme="minorEastAsia"/>
                <w:color w:val="0000FF"/>
                <w:sz w:val="24"/>
                <w:szCs w:val="24"/>
                <w:lang w:val="en-US" w:eastAsia="zh-CN"/>
              </w:rPr>
              <w:t>(负偏离)</w:t>
            </w:r>
            <w:r>
              <w:rPr>
                <w:rFonts w:hint="eastAsia" w:asciiTheme="minorEastAsia" w:hAnsiTheme="minorEastAsia" w:eastAsiaTheme="minorEastAsia" w:cstheme="minorEastAsia"/>
                <w:color w:val="0000FF"/>
                <w:sz w:val="24"/>
                <w:szCs w:val="24"/>
              </w:rPr>
              <w:t>为准进行评审。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2</w:t>
            </w:r>
            <w:r>
              <w:rPr>
                <w:rFonts w:hint="eastAsia" w:asciiTheme="minorEastAsia" w:hAnsiTheme="minorEastAsia" w:eastAsiaTheme="minorEastAsia" w:cstheme="minorEastAsia"/>
                <w:color w:val="0000FF"/>
                <w:sz w:val="24"/>
                <w:szCs w:val="24"/>
                <w:lang w:val="en-US" w:eastAsia="zh-CN"/>
              </w:rPr>
              <w:t>.洗涤场所布局情况</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根据各投标人针对本项目提供的洗涤车间整体布局情况(非医疗布草洗涤厂房不算)进行评分：污、洁区有全封闭隔离且所有洗涤布类都是通过隔离式洗、烘设备从污区传送到洁区的得3分；污、洁区有全封闭隔离且洁净布类是通过电梯、升降机或输送带从污区送到洁区的得1.5分；整体车间污洁区没有全封闭隔离的不得分。须提供①洗涤车间平面图、全封闭隔断及隔离式洗、烘设备现场照片，属有电梯或升降机或输送带的须提供洗涤车间平面图、现场实景照片和说明；②洗涤车间产权证书或土地证书复印件（若洗涤车间是租赁的，还须提供租赁合同复印件），不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lang w:val="en-US" w:eastAsia="zh-CN"/>
              </w:rPr>
              <w:t>.洗涤设施配备情况1</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0000FF"/>
                <w:sz w:val="24"/>
                <w:szCs w:val="24"/>
                <w:highlight w:val="none"/>
                <w:lang w:val="en-US" w:eastAsia="zh-CN"/>
              </w:rPr>
              <w:t>3.0000</w:t>
            </w:r>
          </w:p>
        </w:tc>
        <w:tc>
          <w:tcPr>
            <w:tcW w:w="616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0000FF"/>
                <w:sz w:val="24"/>
                <w:szCs w:val="24"/>
                <w:highlight w:val="none"/>
                <w:lang w:val="en-US" w:eastAsia="zh-CN"/>
              </w:rPr>
              <w:t>投标人针对本项目投入的洗涤车间</w:t>
            </w:r>
            <w:r>
              <w:rPr>
                <w:rFonts w:hint="eastAsia" w:asciiTheme="minorEastAsia" w:hAnsiTheme="minorEastAsia" w:cstheme="minorEastAsia"/>
                <w:color w:val="0000FF"/>
                <w:sz w:val="24"/>
                <w:szCs w:val="24"/>
                <w:highlight w:val="none"/>
                <w:lang w:val="en-US" w:eastAsia="zh-CN"/>
              </w:rPr>
              <w:t>同时</w:t>
            </w:r>
            <w:r>
              <w:rPr>
                <w:rFonts w:hint="eastAsia" w:asciiTheme="minorEastAsia" w:hAnsiTheme="minorEastAsia" w:eastAsiaTheme="minorEastAsia" w:cstheme="minorEastAsia"/>
                <w:color w:val="0000FF"/>
                <w:sz w:val="24"/>
                <w:szCs w:val="24"/>
                <w:highlight w:val="none"/>
                <w:lang w:val="en-US" w:eastAsia="zh-CN"/>
              </w:rPr>
              <w:t>配备有隔离式洗衣机</w:t>
            </w:r>
            <w:r>
              <w:rPr>
                <w:rFonts w:hint="eastAsia" w:asciiTheme="minorEastAsia" w:hAnsiTheme="minorEastAsia" w:cstheme="minorEastAsia"/>
                <w:color w:val="0000FF"/>
                <w:sz w:val="24"/>
                <w:szCs w:val="24"/>
                <w:highlight w:val="none"/>
                <w:lang w:val="en-US" w:eastAsia="zh-CN"/>
              </w:rPr>
              <w:t>、</w:t>
            </w:r>
            <w:r>
              <w:rPr>
                <w:rFonts w:hint="eastAsia" w:asciiTheme="minorEastAsia" w:hAnsiTheme="minorEastAsia" w:eastAsiaTheme="minorEastAsia" w:cstheme="minorEastAsia"/>
                <w:color w:val="0000FF"/>
                <w:sz w:val="24"/>
                <w:szCs w:val="24"/>
                <w:highlight w:val="none"/>
                <w:lang w:val="en-US" w:eastAsia="zh-CN"/>
              </w:rPr>
              <w:t>贯穿式烘干机</w:t>
            </w:r>
            <w:r>
              <w:rPr>
                <w:rFonts w:hint="eastAsia" w:asciiTheme="minorEastAsia" w:hAnsiTheme="minorEastAsia" w:cstheme="minorEastAsia"/>
                <w:color w:val="0000FF"/>
                <w:sz w:val="24"/>
                <w:szCs w:val="24"/>
                <w:highlight w:val="none"/>
                <w:lang w:val="en-US" w:eastAsia="zh-CN"/>
              </w:rPr>
              <w:t>、</w:t>
            </w:r>
            <w:r>
              <w:rPr>
                <w:rFonts w:hint="eastAsia" w:asciiTheme="minorEastAsia" w:hAnsiTheme="minorEastAsia" w:eastAsiaTheme="minorEastAsia" w:cstheme="minorEastAsia"/>
                <w:color w:val="0000FF"/>
                <w:sz w:val="24"/>
                <w:szCs w:val="24"/>
                <w:highlight w:val="none"/>
                <w:lang w:val="en-US" w:eastAsia="zh-CN"/>
              </w:rPr>
              <w:t>隧道式洗涤龙的得3分，</w:t>
            </w:r>
            <w:r>
              <w:rPr>
                <w:rFonts w:hint="eastAsia" w:asciiTheme="minorEastAsia" w:hAnsiTheme="minorEastAsia" w:eastAsiaTheme="minorEastAsia" w:cstheme="minorEastAsia"/>
                <w:color w:val="0000FF"/>
                <w:sz w:val="24"/>
                <w:szCs w:val="24"/>
                <w:lang w:val="en-US" w:eastAsia="zh-CN"/>
              </w:rPr>
              <w:t>每配备上述一种设备的得1分，否则不得分</w:t>
            </w:r>
            <w:r>
              <w:rPr>
                <w:rFonts w:hint="eastAsia" w:asciiTheme="minorEastAsia" w:hAnsiTheme="minorEastAsia" w:eastAsiaTheme="minorEastAsia" w:cstheme="minorEastAsia"/>
                <w:color w:val="0000FF"/>
                <w:sz w:val="24"/>
                <w:szCs w:val="24"/>
                <w:highlight w:val="none"/>
                <w:lang w:val="en-US" w:eastAsia="zh-CN"/>
              </w:rPr>
              <w:t>。须提供购置发票或者购买合同复印件（若设备是租赁的，提供租赁合同复印件及租赁发票复印件）以及现场设备实景照片，否则不得分。设备名称不完全相同，但属同类设备的视同符合对应评分指标，但投标人应在投标文件中提供该同类设备的主要功能阐述以利于评标委员会判断。未按上述要求提供证明材料的，对应评分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4</w:t>
            </w:r>
            <w:r>
              <w:rPr>
                <w:rFonts w:hint="eastAsia" w:asciiTheme="minorEastAsia" w:hAnsiTheme="minorEastAsia" w:eastAsiaTheme="minorEastAsia" w:cstheme="minorEastAsia"/>
                <w:color w:val="0000FF"/>
                <w:sz w:val="24"/>
                <w:szCs w:val="24"/>
                <w:lang w:val="en-US" w:eastAsia="zh-CN"/>
              </w:rPr>
              <w:t>.洗涤设施配备情况</w:t>
            </w:r>
            <w:r>
              <w:rPr>
                <w:rFonts w:hint="eastAsia" w:asciiTheme="minorEastAsia" w:hAnsiTheme="minorEastAsia" w:cstheme="minorEastAsia"/>
                <w:color w:val="0000FF"/>
                <w:sz w:val="24"/>
                <w:szCs w:val="24"/>
                <w:lang w:val="en-US" w:eastAsia="zh-CN"/>
              </w:rPr>
              <w:t>2</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投标人针对本项目投入的洗涤车间同时配备有高速展布机、高速烫平机、高速折叠机的得3分，每配备上述一种设备的得1分，否则不得分。须提供购置发票或者购买合同复印件（若设备是租赁的，提供租赁合同复印件及租赁发票复印件）以及现场设备实景照片，否则不得分。设备名称不完全相同，但属同类设备的视同符合对应评分指标，但投标人应在投标文件中提供该同类设备的主要功能阐述以利于评标委员会判断。未按上述要求提供证明材料的，对应评分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lang w:val="en-US" w:eastAsia="zh-CN"/>
              </w:rPr>
              <w:t>.洗涤设施配备情况</w:t>
            </w:r>
            <w:r>
              <w:rPr>
                <w:rFonts w:hint="eastAsia" w:asciiTheme="minorEastAsia" w:hAnsiTheme="minorEastAsia" w:cstheme="minorEastAsia"/>
                <w:color w:val="0000FF"/>
                <w:sz w:val="24"/>
                <w:szCs w:val="24"/>
                <w:lang w:val="en-US" w:eastAsia="zh-CN"/>
              </w:rPr>
              <w:t>3</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投标人针对本项目投入的洗涤车间配备布草捡拾机的得3分。须提供购置发票或者购买合同复印件（若设备是租赁的，提供租赁合同复印件及租赁发票复印件）以及现场设备实景照片，否则不得分。设备名称不完全相同，但属同类设备的视同符合对应评分指标，但投标人应在投标文件中提供该同类设备的主要功能阐述以利于评标委员会判断。未按上述要求提供证明材料的，对应评分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6</w:t>
            </w:r>
            <w:r>
              <w:rPr>
                <w:rFonts w:hint="eastAsia" w:asciiTheme="minorEastAsia" w:hAnsiTheme="minorEastAsia" w:eastAsiaTheme="minorEastAsia" w:cstheme="minorEastAsia"/>
                <w:color w:val="0000FF"/>
                <w:sz w:val="24"/>
                <w:szCs w:val="24"/>
                <w:lang w:val="en-US" w:eastAsia="zh-CN"/>
              </w:rPr>
              <w:t>.危险废物管理情况</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kern w:val="0"/>
                <w:sz w:val="24"/>
                <w:szCs w:val="24"/>
                <w:lang w:val="en-US" w:eastAsia="zh-CN" w:bidi="ar"/>
              </w:rPr>
              <w:t>根据投标人针对本项目提供的危险废物管理情况进行评分，投标人与有危废处置资质单位签订危险废物处置协议并提供</w:t>
            </w:r>
            <w:r>
              <w:rPr>
                <w:rFonts w:hint="eastAsia" w:asciiTheme="minorEastAsia" w:hAnsiTheme="minorEastAsia" w:eastAsiaTheme="minorEastAsia" w:cstheme="minorEastAsia"/>
                <w:b w:val="0"/>
                <w:color w:val="0000FF"/>
                <w:kern w:val="0"/>
                <w:sz w:val="24"/>
                <w:szCs w:val="24"/>
                <w:lang w:bidi="ar"/>
              </w:rPr>
              <w:t>投标截止时间前（不含投标截止时间当月）</w:t>
            </w:r>
            <w:r>
              <w:rPr>
                <w:rFonts w:hint="eastAsia" w:asciiTheme="minorEastAsia" w:hAnsiTheme="minorEastAsia" w:eastAsiaTheme="minorEastAsia" w:cstheme="minorEastAsia"/>
                <w:color w:val="0000FF"/>
                <w:kern w:val="0"/>
                <w:sz w:val="24"/>
                <w:szCs w:val="24"/>
                <w:lang w:val="en-US" w:eastAsia="zh-CN" w:bidi="ar"/>
              </w:rPr>
              <w:t>一年内任意一次危废转运联单的得3分。须同时提供与有危废处置资质单位签订的危险废物处置合同复印件和</w:t>
            </w:r>
            <w:r>
              <w:rPr>
                <w:rFonts w:hint="eastAsia" w:asciiTheme="minorEastAsia" w:hAnsiTheme="minorEastAsia" w:eastAsiaTheme="minorEastAsia" w:cstheme="minorEastAsia"/>
                <w:b w:val="0"/>
                <w:color w:val="0000FF"/>
                <w:kern w:val="0"/>
                <w:sz w:val="24"/>
                <w:szCs w:val="24"/>
                <w:lang w:bidi="ar"/>
              </w:rPr>
              <w:t>投标截止时间前（不含投标截止时间当月）一年内任意一次危废转运联单及处置费发票复印件，并提供危废处置单位现场压滤机照片（固体废物处理设备）以及危险废物储存仓库现场照片</w:t>
            </w:r>
            <w:r>
              <w:rPr>
                <w:rFonts w:hint="eastAsia" w:asciiTheme="minorEastAsia" w:hAnsiTheme="minorEastAsia" w:eastAsiaTheme="minorEastAsia" w:cstheme="minorEastAsia"/>
                <w:color w:val="0000FF"/>
                <w:kern w:val="0"/>
                <w:sz w:val="24"/>
                <w:szCs w:val="24"/>
                <w:lang w:val="en-US" w:eastAsia="zh-CN" w:bidi="ar"/>
              </w:rPr>
              <w:t>，不提供或提供不全不得分。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7</w:t>
            </w:r>
            <w:r>
              <w:rPr>
                <w:rFonts w:hint="eastAsia" w:asciiTheme="minorEastAsia" w:hAnsiTheme="minorEastAsia" w:eastAsiaTheme="minorEastAsia" w:cstheme="minorEastAsia"/>
                <w:color w:val="0000FF"/>
                <w:sz w:val="24"/>
                <w:szCs w:val="24"/>
                <w:lang w:val="en-US" w:eastAsia="zh-CN"/>
              </w:rPr>
              <w:t>.洗涤剂选用情况</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kern w:val="0"/>
                <w:sz w:val="24"/>
                <w:szCs w:val="24"/>
                <w:lang w:val="en-US" w:eastAsia="zh-CN" w:bidi="ar"/>
              </w:rPr>
              <w:t>根据各投标人提供的洗涤剂选用情况进行评分，投标人所使用的洗涤剂具有抑菌功能，且洗</w:t>
            </w:r>
            <w:r>
              <w:rPr>
                <w:rFonts w:hint="eastAsia" w:asciiTheme="minorEastAsia" w:hAnsiTheme="minorEastAsia" w:eastAsiaTheme="minorEastAsia" w:cstheme="minorEastAsia"/>
                <w:color w:val="0000FF"/>
                <w:kern w:val="0"/>
                <w:sz w:val="24"/>
                <w:szCs w:val="24"/>
                <w:highlight w:val="none"/>
                <w:lang w:val="en-US" w:eastAsia="zh-CN" w:bidi="ar"/>
              </w:rPr>
              <w:t>涤剂</w:t>
            </w:r>
            <w:r>
              <w:rPr>
                <w:rFonts w:hint="eastAsia" w:asciiTheme="minorEastAsia" w:hAnsiTheme="minorEastAsia" w:cstheme="minorEastAsia"/>
                <w:color w:val="0000FF"/>
                <w:kern w:val="0"/>
                <w:sz w:val="24"/>
                <w:szCs w:val="24"/>
                <w:highlight w:val="none"/>
                <w:lang w:val="en-US" w:eastAsia="zh-CN" w:bidi="ar"/>
              </w:rPr>
              <w:t>中总</w:t>
            </w:r>
            <w:r>
              <w:rPr>
                <w:rFonts w:hint="eastAsia" w:asciiTheme="minorEastAsia" w:hAnsiTheme="minorEastAsia" w:eastAsiaTheme="minorEastAsia" w:cstheme="minorEastAsia"/>
                <w:color w:val="0000FF"/>
                <w:kern w:val="0"/>
                <w:sz w:val="24"/>
                <w:szCs w:val="24"/>
                <w:highlight w:val="none"/>
                <w:lang w:val="en-US" w:eastAsia="zh-CN" w:bidi="ar"/>
              </w:rPr>
              <w:t>五氧化二磷含量＜1.1%的得3分。须提供洗涤剂购买发票复印件（投标截止时间6个月内任意</w:t>
            </w:r>
            <w:r>
              <w:rPr>
                <w:rFonts w:hint="eastAsia" w:asciiTheme="minorEastAsia" w:hAnsiTheme="minorEastAsia" w:cstheme="minorEastAsia"/>
                <w:color w:val="0000FF"/>
                <w:kern w:val="0"/>
                <w:sz w:val="24"/>
                <w:szCs w:val="24"/>
                <w:highlight w:val="none"/>
                <w:lang w:val="en-US" w:eastAsia="zh-CN" w:bidi="ar"/>
              </w:rPr>
              <w:t>1</w:t>
            </w:r>
            <w:r>
              <w:rPr>
                <w:rFonts w:hint="eastAsia" w:asciiTheme="minorEastAsia" w:hAnsiTheme="minorEastAsia" w:eastAsiaTheme="minorEastAsia" w:cstheme="minorEastAsia"/>
                <w:color w:val="0000FF"/>
                <w:kern w:val="0"/>
                <w:sz w:val="24"/>
                <w:szCs w:val="24"/>
                <w:highlight w:val="none"/>
                <w:lang w:val="en-US" w:eastAsia="zh-CN" w:bidi="ar"/>
              </w:rPr>
              <w:t>个月）</w:t>
            </w:r>
            <w:r>
              <w:rPr>
                <w:rFonts w:hint="eastAsia" w:asciiTheme="minorEastAsia" w:hAnsiTheme="minorEastAsia" w:cstheme="minorEastAsia"/>
                <w:color w:val="0000FF"/>
                <w:kern w:val="0"/>
                <w:sz w:val="24"/>
                <w:szCs w:val="24"/>
                <w:highlight w:val="none"/>
                <w:lang w:val="en-US" w:eastAsia="zh-CN" w:bidi="ar"/>
              </w:rPr>
              <w:t>及</w:t>
            </w:r>
            <w:r>
              <w:rPr>
                <w:rFonts w:hint="eastAsia" w:asciiTheme="minorEastAsia" w:hAnsiTheme="minorEastAsia" w:eastAsiaTheme="minorEastAsia" w:cstheme="minorEastAsia"/>
                <w:color w:val="0000FF"/>
                <w:kern w:val="0"/>
                <w:sz w:val="24"/>
                <w:szCs w:val="24"/>
                <w:highlight w:val="none"/>
                <w:lang w:val="en-US" w:eastAsia="zh-CN" w:bidi="ar"/>
              </w:rPr>
              <w:t>具有抑菌功能</w:t>
            </w:r>
            <w:r>
              <w:rPr>
                <w:rFonts w:hint="eastAsia" w:asciiTheme="minorEastAsia" w:hAnsiTheme="minorEastAsia" w:cstheme="minorEastAsia"/>
                <w:color w:val="0000FF"/>
                <w:kern w:val="0"/>
                <w:sz w:val="24"/>
                <w:szCs w:val="24"/>
                <w:highlight w:val="none"/>
                <w:lang w:val="en-US" w:eastAsia="zh-CN" w:bidi="ar"/>
              </w:rPr>
              <w:t>的相关说明，</w:t>
            </w:r>
            <w:r>
              <w:rPr>
                <w:rFonts w:hint="eastAsia" w:asciiTheme="minorEastAsia" w:hAnsiTheme="minorEastAsia" w:eastAsiaTheme="minorEastAsia" w:cstheme="minorEastAsia"/>
                <w:color w:val="0000FF"/>
                <w:kern w:val="0"/>
                <w:sz w:val="24"/>
                <w:szCs w:val="24"/>
                <w:highlight w:val="none"/>
                <w:lang w:val="en-US" w:eastAsia="zh-CN" w:bidi="ar"/>
              </w:rPr>
              <w:t>并同时提供国家认可的有资质的第</w:t>
            </w:r>
            <w:r>
              <w:rPr>
                <w:rFonts w:hint="eastAsia" w:asciiTheme="minorEastAsia" w:hAnsiTheme="minorEastAsia" w:eastAsiaTheme="minorEastAsia" w:cstheme="minorEastAsia"/>
                <w:color w:val="0000FF"/>
                <w:kern w:val="0"/>
                <w:sz w:val="24"/>
                <w:szCs w:val="24"/>
                <w:lang w:val="en-US" w:eastAsia="zh-CN" w:bidi="ar"/>
              </w:rPr>
              <w:t>三方检测机构出具的洗涤剂</w:t>
            </w:r>
            <w:r>
              <w:rPr>
                <w:rFonts w:hint="eastAsia" w:asciiTheme="minorEastAsia" w:hAnsiTheme="minorEastAsia" w:cstheme="minorEastAsia"/>
                <w:color w:val="0000FF"/>
                <w:kern w:val="0"/>
                <w:sz w:val="24"/>
                <w:szCs w:val="24"/>
                <w:lang w:val="en-US" w:eastAsia="zh-CN" w:bidi="ar"/>
              </w:rPr>
              <w:t>总</w:t>
            </w:r>
            <w:r>
              <w:rPr>
                <w:rFonts w:hint="eastAsia" w:asciiTheme="minorEastAsia" w:hAnsiTheme="minorEastAsia" w:eastAsiaTheme="minorEastAsia" w:cstheme="minorEastAsia"/>
                <w:color w:val="0000FF"/>
                <w:kern w:val="0"/>
                <w:sz w:val="24"/>
                <w:szCs w:val="24"/>
                <w:lang w:val="en-US" w:eastAsia="zh-CN" w:bidi="ar"/>
              </w:rPr>
              <w:t>五氧化二磷含量＜1.1%的检测报告复印件，否则不得分。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8</w:t>
            </w:r>
            <w:r>
              <w:rPr>
                <w:rFonts w:hint="eastAsia" w:asciiTheme="minorEastAsia" w:hAnsiTheme="minorEastAsia" w:eastAsiaTheme="minorEastAsia" w:cstheme="minorEastAsia"/>
                <w:color w:val="0000FF"/>
                <w:sz w:val="24"/>
                <w:szCs w:val="24"/>
                <w:lang w:val="en-US" w:eastAsia="zh-CN"/>
              </w:rPr>
              <w:t>.</w:t>
            </w:r>
            <w:r>
              <w:rPr>
                <w:rFonts w:hint="eastAsia" w:asciiTheme="minorEastAsia" w:hAnsiTheme="minorEastAsia" w:eastAsiaTheme="minorEastAsia" w:cstheme="minorEastAsia"/>
                <w:color w:val="0000FF"/>
                <w:sz w:val="24"/>
                <w:szCs w:val="24"/>
              </w:rPr>
              <w:t>运输车辆保障服务</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2"/>
                <w:sz w:val="24"/>
                <w:szCs w:val="24"/>
                <w:lang w:val="en-US" w:eastAsia="zh-CN" w:bidi="ar-SA"/>
              </w:rPr>
            </w:pPr>
            <w:r>
              <w:rPr>
                <w:rFonts w:hint="eastAsia" w:asciiTheme="minorEastAsia" w:hAnsiTheme="minorEastAsia" w:eastAsiaTheme="minorEastAsia" w:cstheme="minorEastAsia"/>
                <w:color w:val="0000FF"/>
                <w:kern w:val="0"/>
                <w:sz w:val="24"/>
                <w:szCs w:val="24"/>
                <w:lang w:val="en-US" w:eastAsia="zh-CN" w:bidi="ar"/>
              </w:rPr>
              <w:t>根据投标人针对本项目拟投入的布草运输车辆情况进行评分，在满足招标文件</w:t>
            </w:r>
            <w:r>
              <w:rPr>
                <w:rFonts w:hint="eastAsia" w:asciiTheme="minorEastAsia" w:hAnsiTheme="minorEastAsia" w:eastAsiaTheme="minorEastAsia" w:cstheme="minorEastAsia"/>
                <w:color w:val="0000FF"/>
                <w:sz w:val="24"/>
                <w:szCs w:val="24"/>
                <w:highlight w:val="none"/>
              </w:rPr>
              <w:t>2辆</w:t>
            </w:r>
            <w:r>
              <w:rPr>
                <w:rFonts w:hint="eastAsia" w:asciiTheme="minorEastAsia" w:hAnsiTheme="minorEastAsia" w:eastAsiaTheme="minorEastAsia" w:cstheme="minorEastAsia"/>
                <w:color w:val="0000FF"/>
                <w:kern w:val="0"/>
                <w:sz w:val="24"/>
                <w:szCs w:val="24"/>
                <w:lang w:val="en-US" w:eastAsia="zh-CN" w:bidi="ar"/>
              </w:rPr>
              <w:t>要求的基础上，投标人为本项目投入3辆自有或租赁车辆的得1分，投入4辆自有或租赁车辆的得2分，投入</w:t>
            </w:r>
            <w:r>
              <w:rPr>
                <w:rFonts w:hint="eastAsia" w:asciiTheme="minorEastAsia" w:hAnsiTheme="minorEastAsia" w:cstheme="minorEastAsia"/>
                <w:color w:val="0000FF"/>
                <w:kern w:val="0"/>
                <w:sz w:val="24"/>
                <w:szCs w:val="24"/>
                <w:lang w:val="en-US" w:eastAsia="zh-CN" w:bidi="ar"/>
              </w:rPr>
              <w:t>5</w:t>
            </w:r>
            <w:r>
              <w:rPr>
                <w:rFonts w:hint="eastAsia" w:asciiTheme="minorEastAsia" w:hAnsiTheme="minorEastAsia" w:eastAsiaTheme="minorEastAsia" w:cstheme="minorEastAsia"/>
                <w:color w:val="0000FF"/>
                <w:kern w:val="0"/>
                <w:sz w:val="24"/>
                <w:szCs w:val="24"/>
                <w:lang w:val="en-US" w:eastAsia="zh-CN" w:bidi="ar"/>
              </w:rPr>
              <w:t>辆及以上自有或租赁车辆的得3分。</w:t>
            </w:r>
            <w:r>
              <w:rPr>
                <w:rFonts w:hint="eastAsia" w:asciiTheme="minorEastAsia" w:hAnsiTheme="minorEastAsia" w:eastAsiaTheme="minorEastAsia" w:cstheme="minorEastAsia"/>
                <w:b w:val="0"/>
                <w:color w:val="0000FF"/>
                <w:kern w:val="0"/>
                <w:sz w:val="24"/>
                <w:szCs w:val="24"/>
                <w:lang w:bidi="ar"/>
              </w:rPr>
              <w:t>①若为自有车辆的，须提供机动车行驶证、车辆购置发票</w:t>
            </w:r>
            <w:r>
              <w:rPr>
                <w:rFonts w:hint="eastAsia" w:asciiTheme="minorEastAsia" w:hAnsiTheme="minorEastAsia" w:eastAsiaTheme="minorEastAsia" w:cstheme="minorEastAsia"/>
                <w:b w:val="0"/>
                <w:color w:val="0000FF"/>
                <w:kern w:val="0"/>
                <w:sz w:val="24"/>
                <w:szCs w:val="24"/>
                <w:lang w:val="en-US" w:eastAsia="zh-CN" w:bidi="ar"/>
              </w:rPr>
              <w:t>复印件</w:t>
            </w:r>
            <w:r>
              <w:rPr>
                <w:rFonts w:hint="eastAsia" w:asciiTheme="minorEastAsia" w:hAnsiTheme="minorEastAsia" w:eastAsiaTheme="minorEastAsia" w:cstheme="minorEastAsia"/>
                <w:b w:val="0"/>
                <w:color w:val="0000FF"/>
                <w:kern w:val="0"/>
                <w:sz w:val="24"/>
                <w:szCs w:val="24"/>
                <w:lang w:bidi="ar"/>
              </w:rPr>
              <w:t>；②若为租赁车辆的，</w:t>
            </w:r>
            <w:r>
              <w:rPr>
                <w:rFonts w:hint="eastAsia" w:asciiTheme="minorEastAsia" w:hAnsiTheme="minorEastAsia" w:eastAsiaTheme="minorEastAsia" w:cstheme="minorEastAsia"/>
                <w:b w:val="0"/>
                <w:color w:val="0000FF"/>
                <w:kern w:val="0"/>
                <w:sz w:val="24"/>
                <w:szCs w:val="24"/>
                <w:lang w:val="en-US" w:eastAsia="zh-CN" w:bidi="ar"/>
              </w:rPr>
              <w:t>须</w:t>
            </w:r>
            <w:r>
              <w:rPr>
                <w:rFonts w:hint="eastAsia" w:asciiTheme="minorEastAsia" w:hAnsiTheme="minorEastAsia" w:eastAsiaTheme="minorEastAsia" w:cstheme="minorEastAsia"/>
                <w:b w:val="0"/>
                <w:color w:val="0000FF"/>
                <w:kern w:val="0"/>
                <w:sz w:val="24"/>
                <w:szCs w:val="24"/>
                <w:lang w:bidi="ar"/>
              </w:rPr>
              <w:t>提供租赁合同及投标截止时间前6个月</w:t>
            </w:r>
            <w:r>
              <w:rPr>
                <w:rFonts w:hint="eastAsia" w:asciiTheme="minorEastAsia" w:hAnsiTheme="minorEastAsia" w:eastAsiaTheme="minorEastAsia" w:cstheme="minorEastAsia"/>
                <w:b w:val="0"/>
                <w:color w:val="0000FF"/>
                <w:kern w:val="0"/>
                <w:sz w:val="24"/>
                <w:szCs w:val="24"/>
                <w:lang w:eastAsia="zh-CN" w:bidi="ar"/>
              </w:rPr>
              <w:t>内任意</w:t>
            </w:r>
            <w:r>
              <w:rPr>
                <w:rFonts w:hint="eastAsia" w:asciiTheme="minorEastAsia" w:hAnsiTheme="minorEastAsia" w:eastAsiaTheme="minorEastAsia" w:cstheme="minorEastAsia"/>
                <w:b w:val="0"/>
                <w:color w:val="0000FF"/>
                <w:kern w:val="0"/>
                <w:sz w:val="24"/>
                <w:szCs w:val="24"/>
                <w:lang w:bidi="ar"/>
              </w:rPr>
              <w:t>1个月的车辆租赁发票复印件、机动车行驶证</w:t>
            </w:r>
            <w:r>
              <w:rPr>
                <w:rFonts w:hint="eastAsia" w:asciiTheme="minorEastAsia" w:hAnsiTheme="minorEastAsia" w:eastAsiaTheme="minorEastAsia" w:cstheme="minorEastAsia"/>
                <w:b w:val="0"/>
                <w:color w:val="0000FF"/>
                <w:kern w:val="0"/>
                <w:sz w:val="24"/>
                <w:szCs w:val="24"/>
                <w:lang w:val="en-US" w:eastAsia="zh-CN" w:bidi="ar"/>
              </w:rPr>
              <w:t>复印件</w:t>
            </w:r>
            <w:r>
              <w:rPr>
                <w:rFonts w:hint="eastAsia" w:asciiTheme="minorEastAsia" w:hAnsiTheme="minorEastAsia" w:eastAsiaTheme="minorEastAsia" w:cstheme="minorEastAsia"/>
                <w:b w:val="0"/>
                <w:color w:val="0000FF"/>
                <w:kern w:val="0"/>
                <w:sz w:val="24"/>
                <w:szCs w:val="24"/>
                <w:lang w:bidi="ar"/>
              </w:rPr>
              <w:t>，不提供或提供不全的不得分。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top"/>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highlight w:val="none"/>
                <w:lang w:val="en-US" w:eastAsia="zh-CN"/>
              </w:rPr>
              <w:t>9.</w:t>
            </w:r>
            <w:r>
              <w:rPr>
                <w:rFonts w:asciiTheme="minorEastAsia" w:hAnsiTheme="minorEastAsia" w:cstheme="minorEastAsia"/>
                <w:color w:val="0000FF"/>
                <w:sz w:val="24"/>
                <w:szCs w:val="24"/>
                <w:highlight w:val="none"/>
                <w:lang w:eastAsia="zh-CN"/>
              </w:rPr>
              <w:t>洗涤衣物布类追溯方案</w:t>
            </w:r>
          </w:p>
        </w:tc>
        <w:tc>
          <w:tcPr>
            <w:tcW w:w="1150" w:type="dxa"/>
            <w:vAlign w:val="top"/>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asciiTheme="minorEastAsia" w:hAnsiTheme="minorEastAsia" w:cstheme="minorEastAsia"/>
                <w:color w:val="0000FF"/>
                <w:sz w:val="24"/>
                <w:szCs w:val="24"/>
                <w:highlight w:val="none"/>
              </w:rPr>
              <w:t>2.0000</w:t>
            </w:r>
          </w:p>
        </w:tc>
        <w:tc>
          <w:tcPr>
            <w:tcW w:w="6161" w:type="dxa"/>
            <w:vAlign w:val="top"/>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0000FF"/>
                <w:kern w:val="0"/>
                <w:sz w:val="24"/>
                <w:szCs w:val="24"/>
                <w:lang w:val="en-US" w:eastAsia="zh-CN" w:bidi="ar"/>
              </w:rPr>
            </w:pPr>
            <w:r>
              <w:rPr>
                <w:rFonts w:asciiTheme="minorEastAsia" w:hAnsiTheme="minorEastAsia" w:cstheme="minorEastAsia"/>
                <w:color w:val="0000FF"/>
                <w:sz w:val="24"/>
                <w:szCs w:val="24"/>
                <w:lang w:eastAsia="zh-CN" w:bidi="ar"/>
              </w:rPr>
              <w:t>根据各投标人提供的洗涤衣物布类追溯方案，用以保证洗涤衣物布类的完整性和不缺件少件，包括但不限于：投标人投入的生产和配送信息化、物联智能化软硬件配套等安全管理措施情况等，由评委进行评分：提供的生产和配送信息化、物</w:t>
            </w:r>
            <w:r>
              <w:rPr>
                <w:rFonts w:asciiTheme="minorEastAsia" w:hAnsiTheme="minorEastAsia" w:cstheme="minorEastAsia"/>
                <w:color w:val="0000FF"/>
                <w:sz w:val="24"/>
                <w:szCs w:val="24"/>
                <w:highlight w:val="none"/>
                <w:lang w:eastAsia="zh-CN" w:bidi="ar"/>
              </w:rPr>
              <w:t>联智能化软硬件配套齐全，安全管理程度完善、规范的得</w:t>
            </w:r>
            <w:r>
              <w:rPr>
                <w:rFonts w:hint="eastAsia" w:asciiTheme="minorEastAsia" w:hAnsiTheme="minorEastAsia" w:cstheme="minorEastAsia"/>
                <w:color w:val="0000FF"/>
                <w:sz w:val="24"/>
                <w:szCs w:val="24"/>
                <w:highlight w:val="none"/>
                <w:lang w:val="en-US" w:eastAsia="zh-CN" w:bidi="ar"/>
              </w:rPr>
              <w:t>2</w:t>
            </w:r>
            <w:r>
              <w:rPr>
                <w:rFonts w:asciiTheme="minorEastAsia" w:hAnsiTheme="minorEastAsia" w:cstheme="minorEastAsia"/>
                <w:color w:val="0000FF"/>
                <w:sz w:val="24"/>
                <w:szCs w:val="24"/>
                <w:highlight w:val="none"/>
                <w:lang w:eastAsia="zh-CN" w:bidi="ar"/>
              </w:rPr>
              <w:t>分</w:t>
            </w:r>
            <w:r>
              <w:rPr>
                <w:rFonts w:asciiTheme="minorEastAsia" w:hAnsiTheme="minorEastAsia" w:cstheme="minorEastAsia"/>
                <w:color w:val="0000FF"/>
                <w:sz w:val="24"/>
                <w:szCs w:val="24"/>
                <w:lang w:eastAsia="zh-CN" w:bidi="ar"/>
              </w:rPr>
              <w:t>；生产和配送信息化完善，物联智能化软硬件配套基本齐全，</w:t>
            </w:r>
            <w:r>
              <w:rPr>
                <w:rFonts w:hint="eastAsia" w:asciiTheme="minorEastAsia" w:hAnsiTheme="minorEastAsia" w:cstheme="minorEastAsia"/>
                <w:color w:val="0000FF"/>
                <w:sz w:val="24"/>
                <w:szCs w:val="24"/>
                <w:lang w:val="en-US" w:eastAsia="zh-CN" w:bidi="ar"/>
              </w:rPr>
              <w:t>虽</w:t>
            </w:r>
            <w:r>
              <w:rPr>
                <w:rFonts w:hint="eastAsia" w:asciiTheme="minorEastAsia" w:hAnsiTheme="minorEastAsia" w:cstheme="minorEastAsia"/>
                <w:color w:val="0000FF"/>
                <w:sz w:val="24"/>
                <w:szCs w:val="24"/>
                <w:highlight w:val="none"/>
                <w:lang w:val="en-US" w:eastAsia="zh-CN" w:bidi="ar"/>
              </w:rPr>
              <w:t>存</w:t>
            </w:r>
            <w:r>
              <w:rPr>
                <w:rFonts w:asciiTheme="minorEastAsia" w:hAnsiTheme="minorEastAsia" w:cstheme="minorEastAsia"/>
                <w:color w:val="0000FF"/>
                <w:sz w:val="24"/>
                <w:szCs w:val="24"/>
                <w:lang w:eastAsia="zh-CN" w:bidi="ar"/>
              </w:rPr>
              <w:t>在部分环节有所欠缺，但不影响整体方案实施且满足本项目需求的得1分；未提供方案或方案内容存在明显错误、内容明显不适用于本项目需求的不得分。</w:t>
            </w:r>
            <w:r>
              <w:rPr>
                <w:rFonts w:hint="eastAsia" w:asciiTheme="minorEastAsia" w:hAnsiTheme="minorEastAsia" w:cstheme="minorEastAsia"/>
                <w:color w:val="0000FF"/>
                <w:sz w:val="24"/>
                <w:szCs w:val="24"/>
                <w:lang w:val="en-US" w:eastAsia="zh-CN" w:bidi="ar"/>
              </w:rPr>
              <w:t>同时</w:t>
            </w:r>
            <w:r>
              <w:rPr>
                <w:rFonts w:hint="eastAsia" w:asciiTheme="minorEastAsia" w:hAnsiTheme="minorEastAsia" w:eastAsiaTheme="minorEastAsia" w:cstheme="minorEastAsia"/>
                <w:color w:val="0000FF"/>
                <w:sz w:val="24"/>
                <w:szCs w:val="24"/>
                <w:lang w:val="en-US" w:eastAsia="zh-CN" w:bidi="ar"/>
              </w:rPr>
              <w:t>须</w:t>
            </w:r>
            <w:r>
              <w:rPr>
                <w:rFonts w:hint="eastAsia" w:asciiTheme="minorEastAsia" w:hAnsiTheme="minorEastAsia" w:eastAsiaTheme="minorEastAsia" w:cstheme="minorEastAsia"/>
                <w:color w:val="0000FF"/>
                <w:sz w:val="24"/>
                <w:szCs w:val="24"/>
                <w:lang w:eastAsia="zh-CN" w:bidi="ar"/>
              </w:rPr>
              <w:t>提供</w:t>
            </w:r>
            <w:r>
              <w:rPr>
                <w:rFonts w:hint="eastAsia" w:asciiTheme="minorEastAsia" w:hAnsiTheme="minorEastAsia" w:eastAsiaTheme="minorEastAsia" w:cstheme="minorEastAsia"/>
                <w:color w:val="0000FF"/>
                <w:sz w:val="24"/>
                <w:szCs w:val="24"/>
                <w:lang w:val="en-US" w:eastAsia="zh-CN" w:bidi="ar"/>
              </w:rPr>
              <w:t>①</w:t>
            </w:r>
            <w:r>
              <w:rPr>
                <w:rFonts w:hint="eastAsia" w:asciiTheme="minorEastAsia" w:hAnsiTheme="minorEastAsia" w:eastAsiaTheme="minorEastAsia" w:cstheme="minorEastAsia"/>
                <w:color w:val="0000FF"/>
                <w:sz w:val="24"/>
                <w:szCs w:val="24"/>
                <w:lang w:eastAsia="zh-CN" w:bidi="ar"/>
              </w:rPr>
              <w:t>智能化管理系统相关功能截图；</w:t>
            </w:r>
            <w:r>
              <w:rPr>
                <w:rFonts w:hint="eastAsia" w:asciiTheme="minorEastAsia" w:hAnsiTheme="minorEastAsia" w:eastAsiaTheme="minorEastAsia" w:cstheme="minorEastAsia"/>
                <w:color w:val="0000FF"/>
                <w:sz w:val="24"/>
                <w:szCs w:val="24"/>
                <w:lang w:val="en-US" w:eastAsia="zh-CN" w:bidi="ar"/>
              </w:rPr>
              <w:t>②</w:t>
            </w:r>
            <w:r>
              <w:rPr>
                <w:rFonts w:hint="eastAsia" w:asciiTheme="minorEastAsia" w:hAnsiTheme="minorEastAsia" w:eastAsiaTheme="minorEastAsia" w:cstheme="minorEastAsia"/>
                <w:color w:val="0000FF"/>
                <w:sz w:val="24"/>
                <w:szCs w:val="24"/>
                <w:lang w:eastAsia="zh-CN" w:bidi="ar"/>
              </w:rPr>
              <w:t>若设备是自有的提供智能化软硬件购买合同、发票复印件，若设备是租赁的提供租赁合同复印件；</w:t>
            </w:r>
            <w:r>
              <w:rPr>
                <w:rFonts w:hint="eastAsia" w:asciiTheme="minorEastAsia" w:hAnsiTheme="minorEastAsia" w:eastAsiaTheme="minorEastAsia" w:cstheme="minorEastAsia"/>
                <w:color w:val="0000FF"/>
                <w:sz w:val="24"/>
                <w:szCs w:val="24"/>
                <w:lang w:val="en-US" w:eastAsia="zh-CN" w:bidi="ar"/>
              </w:rPr>
              <w:t>③</w:t>
            </w:r>
            <w:r>
              <w:rPr>
                <w:rFonts w:hint="eastAsia" w:asciiTheme="minorEastAsia" w:hAnsiTheme="minorEastAsia" w:eastAsiaTheme="minorEastAsia" w:cstheme="minorEastAsia"/>
                <w:color w:val="0000FF"/>
                <w:sz w:val="24"/>
                <w:szCs w:val="24"/>
                <w:lang w:eastAsia="zh-CN" w:bidi="ar"/>
              </w:rPr>
              <w:t>智能设备硬件现场实景</w:t>
            </w:r>
            <w:r>
              <w:rPr>
                <w:rFonts w:hint="eastAsia" w:asciiTheme="minorEastAsia" w:hAnsiTheme="minorEastAsia" w:cstheme="minorEastAsia"/>
                <w:color w:val="0000FF"/>
                <w:sz w:val="24"/>
                <w:szCs w:val="24"/>
                <w:lang w:val="en-US" w:eastAsia="zh-CN" w:bidi="ar"/>
              </w:rPr>
              <w:t>照</w:t>
            </w:r>
            <w:r>
              <w:rPr>
                <w:rFonts w:hint="eastAsia" w:asciiTheme="minorEastAsia" w:hAnsiTheme="minorEastAsia" w:eastAsiaTheme="minorEastAsia" w:cstheme="minorEastAsia"/>
                <w:color w:val="0000FF"/>
                <w:sz w:val="24"/>
                <w:szCs w:val="24"/>
                <w:lang w:eastAsia="zh-CN" w:bidi="ar"/>
              </w:rPr>
              <w:t>片；不提供或提供不全的不得分。设备名称不完全相同，但属同类设备的视同符合对应评分指标，但投标人应在投标文件中提供该同类设备的主要功能阐述以利于评标委员会判断。未按上述要求提供证明材料的，对应评分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cstheme="minorEastAsia"/>
                <w:color w:val="0000FF"/>
                <w:sz w:val="24"/>
                <w:szCs w:val="24"/>
                <w:lang w:val="en-US" w:eastAsia="zh-CN"/>
              </w:rPr>
              <w:t>0</w:t>
            </w:r>
            <w:r>
              <w:rPr>
                <w:rFonts w:hint="eastAsia" w:asciiTheme="minorEastAsia" w:hAnsiTheme="minorEastAsia" w:eastAsiaTheme="minorEastAsia" w:cstheme="minorEastAsia"/>
                <w:color w:val="0000FF"/>
                <w:sz w:val="24"/>
                <w:szCs w:val="24"/>
                <w:lang w:val="en-US" w:eastAsia="zh-CN"/>
              </w:rPr>
              <w:t>.服务质量控制</w:t>
            </w:r>
            <w:r>
              <w:rPr>
                <w:rFonts w:hint="eastAsia" w:asciiTheme="minorEastAsia" w:hAnsiTheme="minorEastAsia" w:eastAsiaTheme="minorEastAsia" w:cstheme="minorEastAsia"/>
                <w:color w:val="0000FF"/>
                <w:kern w:val="0"/>
                <w:sz w:val="24"/>
                <w:szCs w:val="24"/>
                <w:lang w:val="en-US" w:eastAsia="zh-CN" w:bidi="ar"/>
              </w:rPr>
              <w:t>方案</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kern w:val="0"/>
                <w:sz w:val="24"/>
                <w:szCs w:val="24"/>
                <w:lang w:val="en-US" w:eastAsia="zh-CN" w:bidi="ar"/>
              </w:rPr>
              <w:t>根据各投标人提供的服务质量控制方案说明情况进行评分：</w:t>
            </w:r>
            <w:r>
              <w:rPr>
                <w:rFonts w:hint="eastAsia" w:asciiTheme="minorEastAsia" w:hAnsiTheme="minorEastAsia" w:eastAsiaTheme="minorEastAsia" w:cstheme="minorEastAsia"/>
                <w:b w:val="0"/>
                <w:color w:val="0000FF"/>
                <w:kern w:val="0"/>
                <w:sz w:val="24"/>
                <w:szCs w:val="24"/>
                <w:lang w:bidi="ar"/>
              </w:rPr>
              <w:t>方案所包含的要点齐全、内容与要点相符、内容详实、各要点内容之间关联性强，逻辑清晰，可操性强的得3分；方案所包含的要点齐全、内容与要点相符，内容相对简略，但具有可操作性的得2分；方案所包含的要点缺项，内容简略，可操作性不明显的得1分</w:t>
            </w:r>
            <w:r>
              <w:rPr>
                <w:rFonts w:hint="eastAsia" w:asciiTheme="minorEastAsia" w:hAnsiTheme="minorEastAsia" w:eastAsiaTheme="minorEastAsia" w:cstheme="minorEastAsia"/>
                <w:b w:val="0"/>
                <w:color w:val="0000FF"/>
                <w:kern w:val="0"/>
                <w:sz w:val="24"/>
                <w:szCs w:val="24"/>
                <w:lang w:eastAsia="zh-CN" w:bidi="ar"/>
              </w:rPr>
              <w:t>；</w:t>
            </w:r>
            <w:r>
              <w:rPr>
                <w:rFonts w:hint="eastAsia" w:asciiTheme="minorEastAsia" w:hAnsiTheme="minorEastAsia" w:eastAsiaTheme="minorEastAsia" w:cstheme="minorEastAsia"/>
                <w:b w:val="0"/>
                <w:color w:val="0000FF"/>
                <w:kern w:val="0"/>
                <w:sz w:val="24"/>
                <w:szCs w:val="24"/>
                <w:lang w:bidi="ar"/>
              </w:rPr>
              <w:t>其他情况或未提供方案不得分。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lang w:val="en-US" w:eastAsia="zh-CN"/>
              </w:rPr>
              <w:t>.</w:t>
            </w:r>
            <w:r>
              <w:rPr>
                <w:rFonts w:hint="eastAsia" w:asciiTheme="minorEastAsia" w:hAnsiTheme="minorEastAsia" w:eastAsiaTheme="minorEastAsia" w:cstheme="minorEastAsia"/>
                <w:color w:val="0000FF"/>
                <w:kern w:val="0"/>
                <w:sz w:val="24"/>
                <w:szCs w:val="24"/>
                <w:lang w:val="en-US" w:eastAsia="zh-CN" w:bidi="ar"/>
              </w:rPr>
              <w:t>执行方案</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kern w:val="0"/>
                <w:sz w:val="24"/>
                <w:szCs w:val="24"/>
                <w:lang w:val="en-US" w:eastAsia="zh-CN" w:bidi="ar"/>
              </w:rPr>
              <w:t>根据各投标人提供</w:t>
            </w:r>
            <w:r>
              <w:rPr>
                <w:rFonts w:hint="eastAsia" w:asciiTheme="minorEastAsia" w:hAnsiTheme="minorEastAsia" w:cstheme="minorEastAsia"/>
                <w:color w:val="0000FF"/>
                <w:kern w:val="0"/>
                <w:sz w:val="24"/>
                <w:szCs w:val="24"/>
                <w:lang w:val="en-US" w:eastAsia="zh-CN" w:bidi="ar"/>
              </w:rPr>
              <w:t>的针对</w:t>
            </w:r>
            <w:r>
              <w:rPr>
                <w:rFonts w:hint="eastAsia" w:asciiTheme="minorEastAsia" w:hAnsiTheme="minorEastAsia" w:eastAsiaTheme="minorEastAsia" w:cstheme="minorEastAsia"/>
                <w:color w:val="0000FF"/>
                <w:kern w:val="0"/>
                <w:sz w:val="24"/>
                <w:szCs w:val="24"/>
                <w:lang w:val="en-US" w:eastAsia="zh-CN" w:bidi="ar"/>
              </w:rPr>
              <w:t>医院布类的收集、分拣、收纳、洗涤、运输（污、洁阶段）的安排、执行方案，由评委进行评分：</w:t>
            </w:r>
            <w:r>
              <w:rPr>
                <w:rFonts w:hint="eastAsia" w:asciiTheme="minorEastAsia" w:hAnsiTheme="minorEastAsia" w:eastAsiaTheme="minorEastAsia" w:cstheme="minorEastAsia"/>
                <w:b w:val="0"/>
                <w:color w:val="0000FF"/>
                <w:kern w:val="0"/>
                <w:sz w:val="24"/>
                <w:szCs w:val="24"/>
                <w:lang w:bidi="ar"/>
              </w:rPr>
              <w:t>方案所包含的要点齐全、内容与要点相符、内容详实、各要点内容之间关联性强，逻辑清晰，可操性强的得3分；方案所包含的要点齐全、内容与要点相符，内容相对简略，但具有可操作性的得2分；方案所包含的要点缺项，内容简略，可操作性不明显的得1分</w:t>
            </w:r>
            <w:r>
              <w:rPr>
                <w:rFonts w:hint="eastAsia" w:asciiTheme="minorEastAsia" w:hAnsiTheme="minorEastAsia" w:eastAsiaTheme="minorEastAsia" w:cstheme="minorEastAsia"/>
                <w:b w:val="0"/>
                <w:color w:val="0000FF"/>
                <w:kern w:val="0"/>
                <w:sz w:val="24"/>
                <w:szCs w:val="24"/>
                <w:lang w:eastAsia="zh-CN" w:bidi="ar"/>
              </w:rPr>
              <w:t>；</w:t>
            </w:r>
            <w:r>
              <w:rPr>
                <w:rFonts w:hint="eastAsia" w:asciiTheme="minorEastAsia" w:hAnsiTheme="minorEastAsia" w:eastAsiaTheme="minorEastAsia" w:cstheme="minorEastAsia"/>
                <w:b w:val="0"/>
                <w:color w:val="0000FF"/>
                <w:kern w:val="0"/>
                <w:sz w:val="24"/>
                <w:szCs w:val="24"/>
                <w:lang w:bidi="ar"/>
              </w:rPr>
              <w:t>其他情况或未提供方案不得分。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cstheme="minorEastAsia"/>
                <w:color w:val="0000FF"/>
                <w:sz w:val="24"/>
                <w:szCs w:val="24"/>
                <w:lang w:val="en-US" w:eastAsia="zh-CN"/>
              </w:rPr>
              <w:t>2</w:t>
            </w:r>
            <w:r>
              <w:rPr>
                <w:rFonts w:hint="eastAsia" w:asciiTheme="minorEastAsia" w:hAnsiTheme="minorEastAsia" w:eastAsiaTheme="minorEastAsia" w:cstheme="minorEastAsia"/>
                <w:color w:val="0000FF"/>
                <w:sz w:val="24"/>
                <w:szCs w:val="24"/>
                <w:lang w:val="en-US" w:eastAsia="zh-CN"/>
              </w:rPr>
              <w:t>.卫生管理制度</w:t>
            </w:r>
            <w:r>
              <w:rPr>
                <w:rFonts w:hint="eastAsia" w:asciiTheme="minorEastAsia" w:hAnsiTheme="minorEastAsia" w:eastAsiaTheme="minorEastAsia" w:cstheme="minorEastAsia"/>
                <w:color w:val="0000FF"/>
                <w:kern w:val="0"/>
                <w:sz w:val="24"/>
                <w:szCs w:val="24"/>
                <w:lang w:val="en-US" w:eastAsia="zh-CN" w:bidi="ar"/>
              </w:rPr>
              <w:t>方案</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bidi="ar"/>
              </w:rPr>
            </w:pPr>
            <w:r>
              <w:rPr>
                <w:rFonts w:hint="eastAsia" w:asciiTheme="minorEastAsia" w:hAnsiTheme="minorEastAsia" w:eastAsiaTheme="minorEastAsia" w:cstheme="minorEastAsia"/>
                <w:color w:val="0000FF"/>
                <w:kern w:val="0"/>
                <w:sz w:val="24"/>
                <w:szCs w:val="24"/>
                <w:lang w:val="en-US" w:eastAsia="zh-CN" w:bidi="ar"/>
              </w:rPr>
              <w:t>根据各投标人制定的洗涤车间卫生管理制度方案情况进行评分：</w:t>
            </w:r>
            <w:r>
              <w:rPr>
                <w:rFonts w:hint="eastAsia" w:asciiTheme="minorEastAsia" w:hAnsiTheme="minorEastAsia" w:eastAsiaTheme="minorEastAsia" w:cstheme="minorEastAsia"/>
                <w:b w:val="0"/>
                <w:color w:val="0000FF"/>
                <w:kern w:val="0"/>
                <w:sz w:val="24"/>
                <w:szCs w:val="24"/>
                <w:lang w:bidi="ar"/>
              </w:rPr>
              <w:t>方案所包含的要点齐全、内容与要点相符、内容详实、各要点内容之间关联性强，逻辑清晰，可操性强的得3分；方案所包含的要点齐全、内容与要点相符，内容相对简略，但具有可操作性的得2分；方案所包含的要点缺项，内容简略，可操作性不明显的得1分</w:t>
            </w:r>
            <w:r>
              <w:rPr>
                <w:rFonts w:hint="eastAsia" w:asciiTheme="minorEastAsia" w:hAnsiTheme="minorEastAsia" w:eastAsiaTheme="minorEastAsia" w:cstheme="minorEastAsia"/>
                <w:b w:val="0"/>
                <w:color w:val="0000FF"/>
                <w:kern w:val="0"/>
                <w:sz w:val="24"/>
                <w:szCs w:val="24"/>
                <w:lang w:eastAsia="zh-CN" w:bidi="ar"/>
              </w:rPr>
              <w:t>；</w:t>
            </w:r>
            <w:r>
              <w:rPr>
                <w:rFonts w:hint="eastAsia" w:asciiTheme="minorEastAsia" w:hAnsiTheme="minorEastAsia" w:eastAsiaTheme="minorEastAsia" w:cstheme="minorEastAsia"/>
                <w:b w:val="0"/>
                <w:color w:val="0000FF"/>
                <w:kern w:val="0"/>
                <w:sz w:val="24"/>
                <w:szCs w:val="24"/>
                <w:lang w:bidi="ar"/>
              </w:rPr>
              <w:t>其他情况或未提供方案不得分。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top"/>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13.</w:t>
            </w:r>
            <w:r>
              <w:rPr>
                <w:rFonts w:asciiTheme="minorEastAsia" w:hAnsiTheme="minorEastAsia" w:cstheme="minorEastAsia"/>
                <w:color w:val="0000FF"/>
                <w:sz w:val="24"/>
                <w:szCs w:val="24"/>
                <w:lang w:eastAsia="zh-CN"/>
              </w:rPr>
              <w:t>人员服务团队情况</w:t>
            </w:r>
          </w:p>
        </w:tc>
        <w:tc>
          <w:tcPr>
            <w:tcW w:w="1150" w:type="dxa"/>
            <w:vAlign w:val="top"/>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asciiTheme="minorEastAsia" w:hAnsiTheme="minorEastAsia" w:cstheme="minorEastAsia"/>
                <w:color w:val="0000FF"/>
                <w:sz w:val="24"/>
                <w:szCs w:val="24"/>
                <w:lang w:eastAsia="zh-CN"/>
              </w:rPr>
              <w:t>3.0000</w:t>
            </w:r>
          </w:p>
        </w:tc>
        <w:tc>
          <w:tcPr>
            <w:tcW w:w="6161" w:type="dxa"/>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cstheme="minorEastAsia"/>
                <w:color w:val="0000FF"/>
                <w:kern w:val="0"/>
                <w:sz w:val="24"/>
                <w:szCs w:val="24"/>
                <w:lang w:eastAsia="zh-CN" w:bidi="ar"/>
              </w:rPr>
              <w:t>根据各投标人拟投入本项目的人员服务团队情况，包括但不限于：人员配置清单列表、人员分工及职责划分、</w:t>
            </w:r>
            <w:r>
              <w:rPr>
                <w:rFonts w:hint="eastAsia" w:asciiTheme="minorEastAsia" w:hAnsiTheme="minorEastAsia" w:cstheme="minorEastAsia"/>
                <w:color w:val="0000FF"/>
                <w:kern w:val="0"/>
                <w:sz w:val="24"/>
                <w:szCs w:val="24"/>
                <w:lang w:val="en-US" w:eastAsia="zh-CN" w:bidi="ar"/>
              </w:rPr>
              <w:t>驻点</w:t>
            </w:r>
            <w:r>
              <w:rPr>
                <w:rFonts w:hint="eastAsia" w:asciiTheme="minorEastAsia" w:hAnsiTheme="minorEastAsia" w:cstheme="minorEastAsia"/>
                <w:color w:val="0000FF"/>
                <w:kern w:val="0"/>
                <w:sz w:val="24"/>
                <w:szCs w:val="24"/>
                <w:lang w:eastAsia="zh-CN" w:bidi="ar"/>
              </w:rPr>
              <w:t>人员从业经验资质等情况，由评委进行评分：人员配备充足，可充分满足项目需求（包含针对紧急情况时人员增派），人员分工及职责划分明确全面，人员本行业从业经验资质丰富的得3分；人员配备基本满足项目需求，人员分工及职责划分不够明确全面、基本合理可行，人员基本有本行业从业经验资质的得2分；人员配备基本满足项目需求，人员分工及职责划分有缺漏，但不影响项目实施，人员不具备本行业从业经验资质或只有少数人具备的得1分；未提供方案或方案内容存在明显错误、内容明显不适用于本项目需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cstheme="minorEastAsia"/>
                <w:color w:val="0000FF"/>
                <w:sz w:val="24"/>
                <w:szCs w:val="24"/>
                <w:lang w:val="en-US" w:eastAsia="zh-CN"/>
              </w:rPr>
              <w:t>4</w:t>
            </w:r>
            <w:r>
              <w:rPr>
                <w:rFonts w:hint="eastAsia" w:asciiTheme="minorEastAsia" w:hAnsiTheme="minorEastAsia" w:eastAsiaTheme="minorEastAsia" w:cstheme="minorEastAsia"/>
                <w:color w:val="0000FF"/>
                <w:sz w:val="24"/>
                <w:szCs w:val="24"/>
                <w:lang w:val="en-US" w:eastAsia="zh-CN"/>
              </w:rPr>
              <w:t>.应急预案情况1</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bidi="ar"/>
              </w:rPr>
            </w:pPr>
            <w:r>
              <w:rPr>
                <w:rFonts w:hint="eastAsia" w:asciiTheme="minorEastAsia" w:hAnsiTheme="minorEastAsia" w:cstheme="minorEastAsia"/>
                <w:color w:val="0000FF"/>
                <w:kern w:val="0"/>
                <w:sz w:val="24"/>
                <w:lang w:bidi="ar"/>
              </w:rPr>
              <w:t>根据各投标人针对采购人突发情况的应急预案，包括但不限于：院感爆发、因发生突发事件导致洗涤服务量剧增等情况，由评委进行评分：</w:t>
            </w:r>
            <w:r>
              <w:rPr>
                <w:rFonts w:hint="eastAsia" w:asciiTheme="minorEastAsia" w:hAnsiTheme="minorEastAsia" w:eastAsiaTheme="minorEastAsia" w:cstheme="minorEastAsia"/>
                <w:b w:val="0"/>
                <w:color w:val="0000FF"/>
                <w:kern w:val="0"/>
                <w:sz w:val="24"/>
                <w:szCs w:val="24"/>
                <w:lang w:bidi="ar"/>
              </w:rPr>
              <w:t>方案所包含的要点齐全、内容与要点相符、内容详实、各要点内容之间关联性强，逻辑清晰，可操性强的得3分；方案所包含的要点齐全、内容与要点相符，内容相对简略，但具有可操作性的得2分；方案所包含的要点缺项，内容简略，可操作性不明显的得1分</w:t>
            </w:r>
            <w:r>
              <w:rPr>
                <w:rFonts w:hint="eastAsia" w:asciiTheme="minorEastAsia" w:hAnsiTheme="minorEastAsia" w:eastAsiaTheme="minorEastAsia" w:cstheme="minorEastAsia"/>
                <w:b w:val="0"/>
                <w:color w:val="0000FF"/>
                <w:kern w:val="0"/>
                <w:sz w:val="24"/>
                <w:szCs w:val="24"/>
                <w:lang w:eastAsia="zh-CN" w:bidi="ar"/>
              </w:rPr>
              <w:t>；</w:t>
            </w:r>
            <w:r>
              <w:rPr>
                <w:rFonts w:hint="eastAsia" w:asciiTheme="minorEastAsia" w:hAnsiTheme="minorEastAsia" w:eastAsiaTheme="minorEastAsia" w:cstheme="minorEastAsia"/>
                <w:b w:val="0"/>
                <w:color w:val="0000FF"/>
                <w:kern w:val="0"/>
                <w:sz w:val="24"/>
                <w:szCs w:val="24"/>
                <w:lang w:bidi="ar"/>
              </w:rPr>
              <w:t>其他情况或未提供方案不得分。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lang w:val="en-US" w:eastAsia="zh-CN"/>
              </w:rPr>
              <w:t>.应急预案情况2</w:t>
            </w:r>
          </w:p>
        </w:tc>
        <w:tc>
          <w:tcPr>
            <w:tcW w:w="1150"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lang w:val="en-US" w:eastAsia="zh-CN"/>
              </w:rPr>
              <w:t>3.0000</w:t>
            </w:r>
          </w:p>
        </w:tc>
        <w:tc>
          <w:tcPr>
            <w:tcW w:w="6161"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eastAsia="zh-CN" w:bidi="ar"/>
              </w:rPr>
            </w:pPr>
            <w:r>
              <w:rPr>
                <w:rFonts w:hint="eastAsia" w:asciiTheme="minorEastAsia" w:hAnsiTheme="minorEastAsia" w:eastAsiaTheme="minorEastAsia" w:cstheme="minorEastAsia"/>
                <w:color w:val="0000FF"/>
                <w:kern w:val="0"/>
                <w:sz w:val="24"/>
                <w:szCs w:val="24"/>
                <w:lang w:eastAsia="zh-CN" w:bidi="ar"/>
              </w:rPr>
              <w:t>根据各投标人洗涤场所停水、停电、供热设施工作不正常时的应急设备设施保障情况由评委进行评分：洗涤场所配备有双水源、双电源、双供热汽源的得3分，每具备</w:t>
            </w:r>
            <w:r>
              <w:rPr>
                <w:rFonts w:hint="eastAsia" w:asciiTheme="minorEastAsia" w:hAnsiTheme="minorEastAsia" w:eastAsiaTheme="minorEastAsia" w:cstheme="minorEastAsia"/>
                <w:color w:val="0000FF"/>
                <w:kern w:val="0"/>
                <w:sz w:val="24"/>
                <w:szCs w:val="24"/>
                <w:lang w:val="en-US" w:eastAsia="zh-CN" w:bidi="ar"/>
              </w:rPr>
              <w:t>上述</w:t>
            </w:r>
            <w:r>
              <w:rPr>
                <w:rFonts w:hint="eastAsia" w:asciiTheme="minorEastAsia" w:hAnsiTheme="minorEastAsia" w:eastAsiaTheme="minorEastAsia" w:cstheme="minorEastAsia"/>
                <w:color w:val="0000FF"/>
                <w:kern w:val="0"/>
                <w:sz w:val="24"/>
                <w:szCs w:val="24"/>
                <w:lang w:eastAsia="zh-CN" w:bidi="ar"/>
              </w:rPr>
              <w:t>一项</w:t>
            </w:r>
            <w:r>
              <w:rPr>
                <w:rFonts w:hint="eastAsia" w:asciiTheme="minorEastAsia" w:hAnsiTheme="minorEastAsia" w:eastAsiaTheme="minorEastAsia" w:cstheme="minorEastAsia"/>
                <w:color w:val="0000FF"/>
                <w:kern w:val="0"/>
                <w:sz w:val="24"/>
                <w:szCs w:val="24"/>
                <w:lang w:val="en-US" w:eastAsia="zh-CN" w:bidi="ar"/>
              </w:rPr>
              <w:t>的</w:t>
            </w:r>
            <w:r>
              <w:rPr>
                <w:rFonts w:hint="eastAsia" w:asciiTheme="minorEastAsia" w:hAnsiTheme="minorEastAsia" w:eastAsiaTheme="minorEastAsia" w:cstheme="minorEastAsia"/>
                <w:color w:val="0000FF"/>
                <w:kern w:val="0"/>
                <w:sz w:val="24"/>
                <w:szCs w:val="24"/>
                <w:lang w:eastAsia="zh-CN" w:bidi="ar"/>
              </w:rPr>
              <w:t>得1分，否则不得分。有配备双水源的须提供相关审批文件复印件、水费付款发票复印件和现场实景照片；有配备双电源的须提供发电机购买发票复印件和现场实景照片；有配备双供热汽源的须提供双锅炉或双蒸气发生器购买发票复印件和现场实景照片</w:t>
            </w:r>
            <w:r>
              <w:rPr>
                <w:rFonts w:hint="eastAsia" w:asciiTheme="minorEastAsia" w:hAnsiTheme="minorEastAsia" w:cstheme="minorEastAsia"/>
                <w:color w:val="0000FF"/>
                <w:kern w:val="0"/>
                <w:sz w:val="24"/>
                <w:szCs w:val="24"/>
                <w:lang w:eastAsia="zh-CN" w:bidi="ar"/>
              </w:rPr>
              <w:t>，</w:t>
            </w:r>
            <w:r>
              <w:rPr>
                <w:rFonts w:hint="eastAsia" w:asciiTheme="minorEastAsia" w:hAnsiTheme="minorEastAsia" w:cstheme="minorEastAsia"/>
                <w:color w:val="0000FF"/>
                <w:kern w:val="0"/>
                <w:sz w:val="24"/>
                <w:szCs w:val="24"/>
                <w:lang w:val="en-US" w:eastAsia="zh-CN" w:bidi="ar"/>
              </w:rPr>
              <w:t>若</w:t>
            </w:r>
            <w:r>
              <w:rPr>
                <w:rFonts w:hint="eastAsia" w:asciiTheme="minorEastAsia" w:hAnsiTheme="minorEastAsia" w:eastAsiaTheme="minorEastAsia" w:cstheme="minorEastAsia"/>
                <w:color w:val="0000FF"/>
                <w:kern w:val="0"/>
                <w:sz w:val="24"/>
                <w:szCs w:val="24"/>
                <w:lang w:eastAsia="zh-CN" w:bidi="ar"/>
              </w:rPr>
              <w:t>使用电厂蒸汽的须提供蒸汽缴费发票复印件及与电厂签</w:t>
            </w:r>
            <w:r>
              <w:rPr>
                <w:rFonts w:hint="eastAsia" w:asciiTheme="minorEastAsia" w:hAnsiTheme="minorEastAsia" w:cstheme="minorEastAsia"/>
                <w:color w:val="0000FF"/>
                <w:kern w:val="0"/>
                <w:sz w:val="24"/>
                <w:szCs w:val="24"/>
                <w:lang w:val="en-US" w:eastAsia="zh-CN" w:bidi="ar"/>
              </w:rPr>
              <w:t>订</w:t>
            </w:r>
            <w:r>
              <w:rPr>
                <w:rFonts w:hint="eastAsia" w:asciiTheme="minorEastAsia" w:hAnsiTheme="minorEastAsia" w:eastAsiaTheme="minorEastAsia" w:cstheme="minorEastAsia"/>
                <w:color w:val="0000FF"/>
                <w:kern w:val="0"/>
                <w:sz w:val="24"/>
                <w:szCs w:val="24"/>
                <w:lang w:eastAsia="zh-CN" w:bidi="ar"/>
              </w:rPr>
              <w:t>的供汽合同复印件。未提供或提供不全的不得分。</w:t>
            </w:r>
          </w:p>
        </w:tc>
      </w:tr>
    </w:tbl>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商务项（F3×A3）满分为8.0000分</w:t>
      </w:r>
    </w:p>
    <w:tbl>
      <w:tblPr>
        <w:tblStyle w:val="7"/>
        <w:tblW w:w="83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1"/>
        <w:gridCol w:w="1125"/>
        <w:gridCol w:w="60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71"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项目</w:t>
            </w:r>
          </w:p>
        </w:tc>
        <w:tc>
          <w:tcPr>
            <w:tcW w:w="1125"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分值</w:t>
            </w:r>
          </w:p>
        </w:tc>
        <w:tc>
          <w:tcPr>
            <w:tcW w:w="6064" w:type="dxa"/>
          </w:tcPr>
          <w:p>
            <w:pPr>
              <w:pStyle w:val="8"/>
              <w:keepNext w:val="0"/>
              <w:keepLines w:val="0"/>
              <w:pageBreakBefore w:val="0"/>
              <w:widowControl/>
              <w:kinsoku/>
              <w:wordWrap/>
              <w:overflowPunct/>
              <w:topLinePunct w:val="0"/>
              <w:autoSpaceDE/>
              <w:autoSpaceDN/>
              <w:bidi w:val="0"/>
              <w:adjustRightInd/>
              <w:snapToGrid/>
              <w:spacing w:line="380" w:lineRule="exact"/>
              <w:jc w:val="both"/>
              <w:textAlignment w:val="auto"/>
              <w:rPr>
                <w:color w:val="0000FF"/>
                <w:sz w:val="24"/>
                <w:szCs w:val="24"/>
              </w:rPr>
            </w:pPr>
            <w:r>
              <w:rPr>
                <w:color w:val="0000FF"/>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lang w:val="en-US" w:eastAsia="zh-CN"/>
              </w:rPr>
              <w:t>业绩情况</w:t>
            </w:r>
          </w:p>
        </w:tc>
        <w:tc>
          <w:tcPr>
            <w:tcW w:w="1125"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3.0000</w:t>
            </w:r>
          </w:p>
        </w:tc>
        <w:tc>
          <w:tcPr>
            <w:tcW w:w="606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bidi="ar"/>
              </w:rPr>
            </w:pPr>
            <w:r>
              <w:rPr>
                <w:rFonts w:hint="eastAsia" w:asciiTheme="minorEastAsia" w:hAnsiTheme="minorEastAsia" w:eastAsiaTheme="minorEastAsia" w:cstheme="minorEastAsia"/>
                <w:color w:val="0000FF"/>
                <w:kern w:val="0"/>
                <w:sz w:val="24"/>
                <w:szCs w:val="24"/>
                <w:lang w:bidi="ar"/>
              </w:rPr>
              <w:t>根据投标人提供的自2021年1月1日起至本项目投标截止时间止（以合同签订时间为准）由投标人所完成的同类洗涤业绩情况进行评分</w:t>
            </w:r>
            <w:r>
              <w:rPr>
                <w:rFonts w:hint="default" w:asciiTheme="minorEastAsia" w:hAnsiTheme="minorEastAsia" w:eastAsiaTheme="minorEastAsia" w:cstheme="minorEastAsia"/>
                <w:color w:val="0000FF"/>
                <w:kern w:val="0"/>
                <w:sz w:val="24"/>
                <w:szCs w:val="24"/>
                <w:lang w:eastAsia="zh-CN" w:bidi="ar"/>
              </w:rPr>
              <w:t>：</w:t>
            </w:r>
            <w:r>
              <w:rPr>
                <w:rFonts w:hint="eastAsia" w:asciiTheme="minorEastAsia" w:hAnsiTheme="minorEastAsia" w:eastAsiaTheme="minorEastAsia" w:cstheme="minorEastAsia"/>
                <w:color w:val="0000FF"/>
                <w:kern w:val="0"/>
                <w:sz w:val="24"/>
                <w:szCs w:val="24"/>
                <w:lang w:bidi="ar"/>
              </w:rPr>
              <w:t>每提供一份完整业绩得0.5分，满分3分</w:t>
            </w:r>
            <w:r>
              <w:rPr>
                <w:rFonts w:hint="default" w:asciiTheme="minorEastAsia" w:hAnsiTheme="minorEastAsia" w:eastAsiaTheme="minorEastAsia" w:cstheme="minorEastAsia"/>
                <w:color w:val="0000FF"/>
                <w:kern w:val="0"/>
                <w:sz w:val="24"/>
                <w:szCs w:val="24"/>
                <w:lang w:eastAsia="zh-CN" w:bidi="ar"/>
              </w:rPr>
              <w:t>。</w:t>
            </w:r>
            <w:r>
              <w:rPr>
                <w:rFonts w:hint="default" w:asciiTheme="minorEastAsia" w:hAnsiTheme="minorEastAsia" w:eastAsiaTheme="minorEastAsia" w:cstheme="minorEastAsia"/>
                <w:color w:val="0000FF"/>
                <w:kern w:val="0"/>
                <w:sz w:val="24"/>
                <w:szCs w:val="24"/>
                <w:lang w:val="en-US" w:eastAsia="zh-CN" w:bidi="ar"/>
              </w:rPr>
              <w:t>须</w:t>
            </w:r>
            <w:r>
              <w:rPr>
                <w:rFonts w:hint="eastAsia" w:asciiTheme="minorEastAsia" w:hAnsiTheme="minorEastAsia" w:eastAsiaTheme="minorEastAsia" w:cstheme="minorEastAsia"/>
                <w:color w:val="0000FF"/>
                <w:kern w:val="0"/>
                <w:sz w:val="24"/>
                <w:szCs w:val="24"/>
                <w:lang w:bidi="ar"/>
              </w:rPr>
              <w:t>同时提供中标/成交公告(提供相关网站中标/成交公告的下载网页并注明网址)、中标/成交通知书复印件、采购合同文本复印件以及能够证明业绩项目已经履约的相关证明文件复印件。未同时提供以上各项证明材料的本项不得分</w:t>
            </w:r>
            <w:r>
              <w:rPr>
                <w:rFonts w:hint="eastAsia" w:asciiTheme="minorEastAsia" w:hAnsiTheme="minorEastAsia" w:eastAsiaTheme="minorEastAsia" w:cstheme="minorEastAsia"/>
                <w:color w:val="0000FF"/>
                <w:kern w:val="0"/>
                <w:sz w:val="24"/>
                <w:szCs w:val="24"/>
                <w:lang w:val="en-US" w:eastAsia="zh-CN" w:bidi="ar"/>
              </w:rPr>
              <w:t>。评标过程中如发现填报不实，本项不得分。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2.</w:t>
            </w:r>
            <w:r>
              <w:rPr>
                <w:rFonts w:hint="eastAsia" w:asciiTheme="minorEastAsia" w:hAnsiTheme="minorEastAsia" w:eastAsiaTheme="minorEastAsia" w:cstheme="minorEastAsia"/>
                <w:color w:val="0000FF"/>
                <w:sz w:val="24"/>
                <w:szCs w:val="24"/>
                <w:lang w:val="en-US" w:eastAsia="zh-CN"/>
              </w:rPr>
              <w:t>用户满意度情况</w:t>
            </w:r>
          </w:p>
        </w:tc>
        <w:tc>
          <w:tcPr>
            <w:tcW w:w="1125"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3.0000</w:t>
            </w:r>
          </w:p>
        </w:tc>
        <w:tc>
          <w:tcPr>
            <w:tcW w:w="606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bidi="ar"/>
              </w:rPr>
            </w:pPr>
            <w:r>
              <w:rPr>
                <w:rFonts w:hint="eastAsia" w:asciiTheme="minorEastAsia" w:hAnsiTheme="minorEastAsia" w:eastAsiaTheme="minorEastAsia" w:cstheme="minorEastAsia"/>
                <w:color w:val="0000FF"/>
                <w:kern w:val="0"/>
                <w:sz w:val="24"/>
                <w:szCs w:val="24"/>
                <w:lang w:bidi="ar"/>
              </w:rPr>
              <w:t>根据投标人提供的自2021年1月1日起至本项目投标截止时间止（以合同签订时间为准）正在履约或已完成的同类洗涤项目满意证明材料情况进行评分：每提供一份业主满意度评价为良好及以上（或同等评价）的证明材料得1分，满分3分。</w:t>
            </w:r>
            <w:r>
              <w:rPr>
                <w:rFonts w:hint="eastAsia" w:asciiTheme="minorEastAsia" w:hAnsiTheme="minorEastAsia" w:eastAsiaTheme="minorEastAsia" w:cstheme="minorEastAsia"/>
                <w:color w:val="0000FF"/>
                <w:kern w:val="0"/>
                <w:sz w:val="24"/>
                <w:szCs w:val="24"/>
                <w:lang w:eastAsia="zh-CN" w:bidi="ar"/>
              </w:rPr>
              <w:t>须</w:t>
            </w:r>
            <w:r>
              <w:rPr>
                <w:rFonts w:hint="eastAsia" w:asciiTheme="minorEastAsia" w:hAnsiTheme="minorEastAsia" w:eastAsiaTheme="minorEastAsia" w:cstheme="minorEastAsia"/>
                <w:color w:val="0000FF"/>
                <w:kern w:val="0"/>
                <w:sz w:val="24"/>
                <w:szCs w:val="24"/>
                <w:lang w:bidi="ar"/>
              </w:rPr>
              <w:t>提供用户单位出具的满意证明材料复印件及双方签订的合同复印件，同时列表注明单位名称、联系人、联系方式、合同签订时间，否则不得分。【若投标人所提供的用户满意度项目与“业绩情况”评分项的项目有重复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71"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3.</w:t>
            </w:r>
            <w:r>
              <w:rPr>
                <w:rFonts w:hint="eastAsia" w:asciiTheme="minorEastAsia" w:hAnsiTheme="minorEastAsia" w:eastAsiaTheme="minorEastAsia" w:cstheme="minorEastAsia"/>
                <w:color w:val="0000FF"/>
                <w:sz w:val="24"/>
                <w:szCs w:val="24"/>
                <w:lang w:val="en-US" w:eastAsia="zh-CN"/>
              </w:rPr>
              <w:t>便捷性服务情况</w:t>
            </w:r>
          </w:p>
        </w:tc>
        <w:tc>
          <w:tcPr>
            <w:tcW w:w="1125" w:type="dxa"/>
            <w:vAlign w:val="center"/>
          </w:tcPr>
          <w:p>
            <w:pPr>
              <w:pStyle w:val="8"/>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2.0000</w:t>
            </w:r>
          </w:p>
        </w:tc>
        <w:tc>
          <w:tcPr>
            <w:tcW w:w="606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kern w:val="0"/>
                <w:sz w:val="24"/>
                <w:szCs w:val="24"/>
                <w:lang w:bidi="ar"/>
              </w:rPr>
            </w:pPr>
            <w:r>
              <w:rPr>
                <w:rFonts w:hint="eastAsia" w:asciiTheme="minorEastAsia" w:hAnsiTheme="minorEastAsia" w:eastAsiaTheme="minorEastAsia" w:cstheme="minorEastAsia"/>
                <w:color w:val="0000FF"/>
                <w:kern w:val="0"/>
                <w:sz w:val="24"/>
                <w:szCs w:val="24"/>
                <w:lang w:val="en-US" w:eastAsia="zh-CN" w:bidi="ar"/>
              </w:rPr>
              <w:t>根据投标人针对本项目提供的日常服务响应时效性承诺情况进行评分：服务响应到场时间30分钟内（含30分钟）的得2分，30分钟</w:t>
            </w:r>
            <w:r>
              <w:rPr>
                <w:rFonts w:hint="eastAsia" w:ascii="宋体" w:hAnsi="宋体" w:cs="宋体"/>
                <w:color w:val="0000FF"/>
                <w:kern w:val="0"/>
                <w:sz w:val="24"/>
              </w:rPr>
              <w:t>（不含）</w:t>
            </w:r>
            <w:r>
              <w:rPr>
                <w:rFonts w:hint="eastAsia" w:asciiTheme="minorEastAsia" w:hAnsiTheme="minorEastAsia" w:eastAsiaTheme="minorEastAsia" w:cstheme="minorEastAsia"/>
                <w:color w:val="0000FF"/>
                <w:kern w:val="0"/>
                <w:sz w:val="24"/>
                <w:szCs w:val="24"/>
                <w:lang w:val="en-US" w:eastAsia="zh-CN" w:bidi="ar"/>
              </w:rPr>
              <w:t>至1小时（含1小时）的得1.5分，1小时</w:t>
            </w:r>
            <w:r>
              <w:rPr>
                <w:rFonts w:hint="eastAsia" w:ascii="宋体" w:hAnsi="宋体" w:cs="宋体"/>
                <w:color w:val="0000FF"/>
                <w:kern w:val="0"/>
                <w:sz w:val="24"/>
              </w:rPr>
              <w:t>（不含）</w:t>
            </w:r>
            <w:r>
              <w:rPr>
                <w:rFonts w:hint="eastAsia" w:asciiTheme="minorEastAsia" w:hAnsiTheme="minorEastAsia" w:eastAsiaTheme="minorEastAsia" w:cstheme="minorEastAsia"/>
                <w:color w:val="0000FF"/>
                <w:kern w:val="0"/>
                <w:sz w:val="24"/>
                <w:szCs w:val="24"/>
                <w:lang w:val="en-US" w:eastAsia="zh-CN" w:bidi="ar"/>
              </w:rPr>
              <w:t>至2小时（含2小时）的得1分，其余不得分。须提供承诺函（格式自拟），否则不得分。</w:t>
            </w:r>
          </w:p>
        </w:tc>
      </w:tr>
    </w:tbl>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8"/>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8、其他规定</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8.1评标应全程保密且不得透露给任一投标人或与评标工作无关的人员。</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8.2评标将进行全程实时录音录像，录音录像资料随采购文件一并存档。</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8.4其他：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第五章 招标内容及要求</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一、项目概况（采购标的）</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1、服务范围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福建医科大学附属第一医院是福建省目前规模最大的集医疗、教学、科研于一体的专业技术人才高度密集的大型综合性三级甲等医院之一。滨海院区是由福州市政府投资建设，与复旦大学附属华山医院合作共建的国家区域医疗中心，项目按三级甲等综合医院标准建设，占地230.55亩，分三期建设，其中一期项目包含门诊楼、医技楼、C1病房楼、C2病房楼、康复楼、行政综合楼、专家公寓楼、华福会堂及地下室等区域；二期项目包含C3病房楼、科研楼、感染楼；三期项目包含食堂、发热门诊，共规划床位数1700张。本次招标为滨海院区一期、二期及三期布类洗涤服务项目，要求投标人根据招标文件要求，负责提供所需的相关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2、服务区域</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门诊楼、医技楼、康复楼、科研楼、感染楼、C1-C3病房楼、行政综合楼、华福会堂、发热门诊、专家公寓楼、地下室、公共区域等。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3、服务期限</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服务期为合同生效后两年，具体时间以采购人通知为准。合同到期后若因招标原因无新的供应商进场为采购人服务，则中标人需按中标价继续为采购人服务。服务费按照本项目价格执行，直至新一轮招标结束且采购人与新中标方签订合同之日止。新中标方未进场完成交接工作前，中标人所提供租赁布类需继续供采购人使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4、项目规模说明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项目第一年投用床位总数约1500张，第二年投用床位总数约1700张，具体以采购人实际发展规划为准。</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5、服务内容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投标人根据采购人的实际要求、所需的规格及个性化定制需求供应布类包括但不限于：医生工作服（冬装、夏装）</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护士工作服（冬装、夏装、冬裤、夏裤）</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小包布，中包布，大包布，治疗巾</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被套，床单，枕套，值班被套，值班床单，值班枕套，国际医疗部病房被套、床单、枕套，洗手衣，洗手裤，手术衣，开颅大洞巾，开腹大洞巾，甲状腺大孔巾，手术中单，隔离衣，手术衣裤，手术医生服（冬），手术室医生服/裤（夏），手术护士服（冬），手术护士裤（冬），病人患服，病人患裤，国际医疗部病房病人服、病人裤，双眼洞罩，诊疗床罩，约束带/手术室用等</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不提供特殊布类（防护服、枕芯、踏花被、桌罩、油布、蚊帐、椅套、窗帘、棕垫套、毛毯、包被、包单、布污袋、机罩、沙发罩、毛衣、丝巾、羽绒服等非通用布类）。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投标人负责采购人院区内所有布类的清洗、消毒、下收、下送、缝补、折叠和熨烫等。要求投标人在规定的时间内，按时到采购人各个科室收取需洗涤物品，下送病区内的污布类必须使用采购人的布类回收系统，并将洗净物品送回各科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6、报价要求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shd w:val="clear" w:fill="FFFFFF"/>
        </w:rPr>
        <w:t>6.1、投标人提供布类的洗涤费用表</w:t>
      </w:r>
    </w:p>
    <w:tbl>
      <w:tblPr>
        <w:tblStyle w:val="7"/>
        <w:tblW w:w="8140" w:type="dxa"/>
        <w:tblInd w:w="45"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1058"/>
        <w:gridCol w:w="1878"/>
        <w:gridCol w:w="2520"/>
        <w:gridCol w:w="2684"/>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名 称</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预估数量（件）/2年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最高控制单价（元/件）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租赁布类洗涤</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3300000</w:t>
            </w:r>
          </w:p>
        </w:tc>
        <w:tc>
          <w:tcPr>
            <w:tcW w:w="2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2.79</w:t>
            </w:r>
          </w:p>
        </w:tc>
      </w:tr>
    </w:tbl>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shd w:val="clear" w:fill="FFFFFF"/>
        </w:rPr>
        <w:t>注：投标人须对采购人租赁的布类洗涤费用进行平均报价（即均价），以元/件的单位报价，且报价不能超过最高控制单价。采购人不再支付其他任何费用，投标人须满足本条款，否则视为其投标无效。</w:t>
      </w:r>
    </w:p>
    <w:p>
      <w:pPr>
        <w:pStyle w:val="8"/>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shd w:val="clear" w:fill="FFFFFF"/>
        </w:rPr>
        <w:t>6.2、采购人自行购置布类洗涤费用表</w:t>
      </w:r>
    </w:p>
    <w:tbl>
      <w:tblPr>
        <w:tblStyle w:val="7"/>
        <w:tblW w:w="8116" w:type="dxa"/>
        <w:tblInd w:w="45"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1016"/>
        <w:gridCol w:w="1844"/>
        <w:gridCol w:w="2425"/>
        <w:gridCol w:w="2831"/>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0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名  称</w:t>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预估数量（件）/2年</w:t>
            </w:r>
          </w:p>
        </w:tc>
        <w:tc>
          <w:tcPr>
            <w:tcW w:w="2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最高控制单价（元/件）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0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非租赁布类洗涤</w:t>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400000</w:t>
            </w:r>
          </w:p>
        </w:tc>
        <w:tc>
          <w:tcPr>
            <w:tcW w:w="2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1.79</w:t>
            </w:r>
          </w:p>
        </w:tc>
      </w:tr>
    </w:tbl>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shd w:val="clear" w:fill="FFFFFF"/>
        </w:rPr>
        <w:t>注：投标人须对采购人自行购置的布类洗涤费用进行平均报价（即均价），以元/件的单位报价，且报价不能超过最高控制单价。采购人不再支付其他任何费用，投标人须满足本条款，否则视为其投标无效。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shd w:val="clear" w:fill="FFFFFF"/>
        </w:rPr>
        <w:t>6.3、报价总额=投标人提供的布类的洗涤费单价*预估数量+采购人自行购置布类的洗涤费单价*预估数量，且不得超过本项目的控制总额，否则视为其投标无效。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二、技术和服务要求（以“★”标示的内容为不允许负偏离的实质性要求）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（一）投标人提供布类的要求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1、投标人提供布类清单</w:t>
      </w:r>
    </w:p>
    <w:tbl>
      <w:tblPr>
        <w:tblStyle w:val="7"/>
        <w:tblW w:w="8650" w:type="dxa"/>
        <w:tblInd w:w="-134"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579"/>
        <w:gridCol w:w="913"/>
        <w:gridCol w:w="1108"/>
        <w:gridCol w:w="1067"/>
        <w:gridCol w:w="1300"/>
        <w:gridCol w:w="983"/>
        <w:gridCol w:w="984"/>
        <w:gridCol w:w="966"/>
        <w:gridCol w:w="7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8650"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1.投标人提供布类表1</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序号</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布类名称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规格</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密度(根/10cm）</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纱线线密度</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纤维成分含量</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每平方米克重</w:t>
            </w:r>
            <w:r>
              <w:rPr>
                <w:rFonts w:hint="eastAsia" w:asciiTheme="minorEastAsia" w:hAnsiTheme="minorEastAsia" w:eastAsiaTheme="minorEastAsia" w:cstheme="minorEastAsia"/>
                <w:color w:val="0000FF"/>
                <w:sz w:val="24"/>
                <w:szCs w:val="24"/>
              </w:rPr>
              <w:t>g/m</w:t>
            </w:r>
            <w:r>
              <w:rPr>
                <w:rFonts w:hint="eastAsia" w:asciiTheme="minorEastAsia" w:hAnsiTheme="minorEastAsia" w:eastAsiaTheme="minorEastAsia" w:cstheme="minorEastAsia"/>
                <w:color w:val="0000FF"/>
                <w:sz w:val="24"/>
                <w:szCs w:val="24"/>
                <w:vertAlign w:val="superscript"/>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面料颜色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91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10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3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聚酯纤维</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棉</w:t>
            </w:r>
          </w:p>
        </w:tc>
        <w:tc>
          <w:tcPr>
            <w:tcW w:w="96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护士冬装工作服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护士夏装工作服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护士冬裤</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护士夏裤</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医生冬装工作服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白色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医生夏装工作服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白色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护士外出服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兰色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8650"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备注：允许偏离±3%</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8650"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2.投标人提供布类表2</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序号</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布类名称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规格</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密度</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(根/英寸）</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纱线线密度</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纤维成分含量</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每平方米克重</w:t>
            </w:r>
            <w:r>
              <w:rPr>
                <w:rFonts w:hint="eastAsia" w:asciiTheme="minorEastAsia" w:hAnsiTheme="minorEastAsia" w:eastAsiaTheme="minorEastAsia" w:cstheme="minorEastAsia"/>
                <w:color w:val="0000FF"/>
                <w:sz w:val="24"/>
                <w:szCs w:val="24"/>
              </w:rPr>
              <w:t>g/m</w:t>
            </w:r>
            <w:r>
              <w:rPr>
                <w:rFonts w:hint="eastAsia" w:asciiTheme="minorEastAsia" w:hAnsiTheme="minorEastAsia" w:eastAsiaTheme="minorEastAsia" w:cstheme="minorEastAsia"/>
                <w:color w:val="0000FF"/>
                <w:sz w:val="24"/>
                <w:szCs w:val="24"/>
                <w:vertAlign w:val="superscript"/>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面料颜色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91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10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13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聚酯纤维</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棉</w:t>
            </w:r>
          </w:p>
        </w:tc>
        <w:tc>
          <w:tcPr>
            <w:tcW w:w="96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洗手衣</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231*109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78D*115D</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≥153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洗手裤</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231*109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78D*115D</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≥153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小包布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规格：90*90cm双层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中包布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规格：110*110cm双层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大包布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规格：135*135cm双层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大包布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规格：150*150cm双层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大包布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规格：180*200cm双层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治疗巾</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规格：110*110cm单层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被套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规格：175*220cm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床单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规格：175*290cm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枕套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50*75cm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值班被套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规格：175*220cm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值班床单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规格：175*290cm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值班枕套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50*75cm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国际医疗部病房被套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规格：175*220cm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国际医疗部病房床单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规格：175*290cm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国际医疗部病房枕套</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50*75cm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143.3* 74.3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30.8s*29.4s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50.50%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49.50%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≥167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手术衣</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开颅大洞巾</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规格：180*360cm</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双层贴布</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开腹大洞巾</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规格：220*385cm</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双层贴布</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甲状腺大孔巾</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规格：180*290cm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手术中单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规格：160*280cm单层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23</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手术中单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规格：160*260cm单层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24</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隔离衣</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手术衣裤</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本白色坯布</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手术医生服/裤（冬）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27</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手术室医生服/裤（夏）</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手术护士服（冬）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29</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手术护士裤（冬）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规格：均码</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病人患服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病人患服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32</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国际医疗部病房病人服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国际医疗部病房病人裤</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规格：S-XXXL</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34</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双眼洞罩</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规格：12*150/30*40/</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0.5*0.5cm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墨绿色</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车罩</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规格：190*70*65cm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诊疗床罩</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规格：195*65*70cm</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压边</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136*58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22.3s*16.4s</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颜色可选</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8650"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备注：表2除100%纯棉成分外，其他允许偏离±3%</w:t>
            </w:r>
          </w:p>
        </w:tc>
      </w:tr>
    </w:tbl>
    <w:p>
      <w:pPr>
        <w:pStyle w:val="8"/>
        <w:keepNext w:val="0"/>
        <w:keepLines w:val="0"/>
        <w:pageBreakBefore w:val="0"/>
        <w:kinsoku/>
        <w:wordWrap/>
        <w:overflowPunct/>
        <w:topLinePunct w:val="0"/>
        <w:autoSpaceDE/>
        <w:autoSpaceDN/>
        <w:bidi w:val="0"/>
        <w:adjustRightInd/>
        <w:snapToGrid/>
        <w:spacing w:line="380" w:lineRule="exact"/>
        <w:ind w:firstLine="482"/>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shd w:val="clear" w:fill="FFFFFF"/>
        </w:rPr>
        <w:t>注：表中相应序号布类种类的式样和颜色，以采购人最终确认后为准。具体技术参数不得低于表内的要求，上述表格未列明但采购人实际使用需要的布类，中标人需按照采购人的要求进行提供。</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shd w:val="clear" w:fill="FFFFFF"/>
        </w:rPr>
        <w:t>2</w:t>
      </w:r>
      <w:r>
        <w:rPr>
          <w:rFonts w:hint="eastAsia" w:asciiTheme="minorEastAsia" w:hAnsiTheme="minorEastAsia" w:eastAsiaTheme="minorEastAsia" w:cstheme="minorEastAsia"/>
          <w:color w:val="0000FF"/>
          <w:sz w:val="24"/>
          <w:szCs w:val="24"/>
        </w:rPr>
        <w:t>、“投标人提供布类表1”中序号1至序号7产品面料须同时满足GB18401-2010《国家纺织产品基本安全技术规范》、FZ/T81007-2022《单、夹服装》技术标准；“投标人提供布类表2”中的序号1至序号36的产品面料须满足GB18401-2010《国家纺织产品基本安全技术规范》。</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3、投标人需提供“投标人提供布类表1”序号1至序号7的产品面料检测报告复印件，所提供的面料检测报告中的检测项目须包含:PH值、甲醛含量等（判定依据须符合纺织品GB18401-2010 B类纺织产品），纤维成分、每平方米克重的检测数值符合“投标人提供布类的要求”中的相关要求。(</w:t>
      </w:r>
      <w:r>
        <w:rPr>
          <w:rFonts w:hint="eastAsia" w:asciiTheme="minorEastAsia" w:hAnsiTheme="minorEastAsia" w:eastAsiaTheme="minorEastAsia" w:cstheme="minorEastAsia"/>
          <w:b/>
          <w:color w:val="0000FF"/>
          <w:sz w:val="24"/>
          <w:szCs w:val="24"/>
          <w:u w:val="single"/>
        </w:rPr>
        <w:t>注:投标人须在投标文件中提供</w:t>
      </w:r>
      <w:r>
        <w:rPr>
          <w:rFonts w:hint="eastAsia" w:ascii="宋体" w:hAnsi="宋体" w:eastAsia="宋体" w:cs="宋体"/>
          <w:b/>
          <w:bCs/>
          <w:color w:val="auto"/>
          <w:sz w:val="24"/>
          <w:szCs w:val="24"/>
          <w:lang w:eastAsia="zh-CN"/>
        </w:rPr>
        <w:t>带有CMA或CNAS标识的</w:t>
      </w:r>
      <w:r>
        <w:rPr>
          <w:rFonts w:hint="eastAsia" w:asciiTheme="minorEastAsia" w:hAnsiTheme="minorEastAsia" w:eastAsiaTheme="minorEastAsia" w:cstheme="minorEastAsia"/>
          <w:b/>
          <w:color w:val="0000FF"/>
          <w:sz w:val="24"/>
          <w:szCs w:val="24"/>
          <w:u w:val="single"/>
        </w:rPr>
        <w:t>检验报告复印件并加盖其单位公章</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b/>
          <w:color w:val="0000FF"/>
          <w:sz w:val="24"/>
          <w:szCs w:val="24"/>
        </w:rPr>
        <w:t>(佐证材料1)</w:t>
      </w:r>
      <w:r>
        <w:rPr>
          <w:rFonts w:hint="eastAsia" w:asciiTheme="minorEastAsia" w:hAnsiTheme="minorEastAsia" w:eastAsiaTheme="minorEastAsia" w:cstheme="minorEastAsia"/>
          <w:color w:val="0000FF"/>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投标人提供的衣物、布类应保证满足采购人的使用要求。投标人应承诺提供不少于本次采购人要求的布类储备量，即所有病区床单被服按1:3比例投放，病员服按1:2比例投放，医护值班床被单按不低于1:2比例投放，手术衣及辅料每台次不低于1:5比例投放，血透按每台机不低于1:6比例投放，医护工作服按不低于1:4比例投放（冬夏各两套），</w:t>
      </w:r>
      <w:r>
        <w:rPr>
          <w:rFonts w:hint="eastAsia" w:asciiTheme="minorEastAsia" w:hAnsiTheme="minorEastAsia" w:eastAsiaTheme="minorEastAsia" w:cstheme="minorEastAsia"/>
          <w:b/>
          <w:color w:val="0000FF"/>
          <w:sz w:val="24"/>
          <w:szCs w:val="24"/>
          <w:u w:val="single"/>
        </w:rPr>
        <w:t>以上要求投标人须在投标文件中提供专项承诺函（格式自拟）并加盖投标人单位公章。</w:t>
      </w:r>
      <w:r>
        <w:rPr>
          <w:rFonts w:hint="eastAsia" w:asciiTheme="minorEastAsia" w:hAnsiTheme="minorEastAsia" w:eastAsiaTheme="minorEastAsia" w:cstheme="minorEastAsia"/>
          <w:b/>
          <w:color w:val="0000FF"/>
          <w:sz w:val="24"/>
          <w:szCs w:val="24"/>
        </w:rPr>
        <w:t>（佐证材料2）</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5、布类信息化管理：投标人所提供的布类均须装有RFID芯片，可使用扫描设备进行清点、统计并打印交接单，实现收送及管理智能化，</w:t>
      </w:r>
      <w:r>
        <w:rPr>
          <w:rFonts w:hint="eastAsia" w:asciiTheme="minorEastAsia" w:hAnsiTheme="minorEastAsia" w:eastAsiaTheme="minorEastAsia" w:cstheme="minorEastAsia"/>
          <w:b/>
          <w:color w:val="0000FF"/>
          <w:sz w:val="24"/>
          <w:szCs w:val="24"/>
          <w:u w:val="single"/>
        </w:rPr>
        <w:t>投标人须在投标文件中提供RFID芯片、扫描设备的购置合同（或发票）复印件</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b/>
          <w:color w:val="0000FF"/>
          <w:sz w:val="24"/>
          <w:szCs w:val="24"/>
        </w:rPr>
        <w:t>（佐证材料3）</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（二）中标人提供的布类要求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1、中标人应在合同签订后3天内向采购人提供用于本项目的所有布类的样品，经采购人确认同意使用后方可下单购置</w:t>
      </w:r>
      <w:r>
        <w:rPr>
          <w:rFonts w:hint="eastAsia" w:asciiTheme="minorEastAsia" w:hAnsiTheme="minorEastAsia" w:cstheme="minorEastAsia"/>
          <w:color w:val="0000FF"/>
          <w:sz w:val="24"/>
          <w:szCs w:val="24"/>
          <w:lang w:eastAsia="zh-CN"/>
        </w:rPr>
        <w:t>，</w:t>
      </w:r>
      <w:r>
        <w:rPr>
          <w:rFonts w:hint="eastAsia" w:asciiTheme="minorEastAsia" w:hAnsiTheme="minorEastAsia" w:eastAsiaTheme="minorEastAsia" w:cstheme="minorEastAsia"/>
          <w:color w:val="0000FF"/>
          <w:sz w:val="24"/>
          <w:szCs w:val="24"/>
        </w:rPr>
        <w:t>且中标人提供的所有布类须在1个月内到货并投入使用。</w:t>
      </w:r>
      <w:r>
        <w:rPr>
          <w:rFonts w:hint="eastAsia" w:asciiTheme="minorEastAsia" w:hAnsiTheme="minorEastAsia" w:cstheme="minorEastAsia"/>
          <w:color w:val="0000FF"/>
          <w:sz w:val="24"/>
          <w:szCs w:val="24"/>
          <w:lang w:val="en-US" w:eastAsia="zh-CN"/>
        </w:rPr>
        <w:t>采购</w:t>
      </w:r>
      <w:r>
        <w:rPr>
          <w:rFonts w:hint="eastAsia" w:asciiTheme="minorEastAsia" w:hAnsiTheme="minorEastAsia" w:eastAsiaTheme="minorEastAsia" w:cstheme="minorEastAsia"/>
          <w:color w:val="0000FF"/>
          <w:sz w:val="24"/>
          <w:szCs w:val="24"/>
        </w:rPr>
        <w:t>人可检查中标人布类是否按照“（一）投标人提供布类的要求”第4点的要求进行储备，如因储备量不足影响采购人临床需求的，每逾期一天中标人需支付采购人1500元的违约金，且采购人有权利单方面解除合同而不需承担任何违约责任，中标人的履约保证金将不予退还，给采购人造成损失的，中标人必须进行赔偿并负相关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▲2、中标人所提供的布类在使用过程中正常的折旧、补充、更新、缝补、备用数量、库存等全部由中标人负责，中标人应及时更换已达报废标准的布类。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中标人提供给手术室、急诊、ICU、介入科等特殊科室的洗手衣裤需按采购人要求作颜色区分，且所有洗手衣均应按照采购人的要求印上科室名称；手术衣与隔离衣作颜色区分；洗手衣裤根据采购人要求区分男女款且需提供孕妇装。</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▲4、中标人提供的医生工作服及护士工作服面料应笔挺抗皱不易褪色，按照医院要求提供尺码，根据采购人要求区分男女款且需提供孕妇装工作服。</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▲5、中标人提供到达病区（科室）的布类收、送、更换服务，</w:t>
      </w:r>
      <w:r>
        <w:rPr>
          <w:rFonts w:hint="eastAsia" w:asciiTheme="minorEastAsia" w:hAnsiTheme="minorEastAsia" w:eastAsiaTheme="minorEastAsia" w:cstheme="minorEastAsia"/>
          <w:color w:val="0000FF"/>
          <w:sz w:val="24"/>
          <w:szCs w:val="24"/>
          <w:shd w:val="clear" w:fill="FFFFFF"/>
        </w:rPr>
        <w:t>不包含病区（科室）布类的拆、套、保管等延伸服务。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6、中标人提供的租赁布类必须保证洁净、平整、无串褪色、无异味、无大于2厘米无法洗干净的明显污渍和明显位置无缝补，否则予以免费更换。</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7、中标人提供的被套、床单规格要与医院使用的被褥的大小相符，使用途径一致的布类款式需保持一致（采购人有特殊要求的除外），有不符的采购人有权提出更换，中标人需无条件配合。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▲8、中标人提供的病人衣裤型号需满足各种身高、体重患者的需求。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color w:val="0000FF"/>
          <w:sz w:val="24"/>
          <w:szCs w:val="24"/>
          <w:shd w:val="clear" w:fill="FFFFFF"/>
        </w:rPr>
        <w:t>9、采购人如因增加床</w:t>
      </w:r>
      <w:r>
        <w:rPr>
          <w:rFonts w:hint="eastAsia" w:asciiTheme="minorEastAsia" w:hAnsiTheme="minorEastAsia" w:eastAsiaTheme="minorEastAsia" w:cstheme="minorEastAsia"/>
          <w:color w:val="0000FF"/>
          <w:sz w:val="24"/>
          <w:szCs w:val="24"/>
        </w:rPr>
        <w:t>位数需增加布类供应量的，应提前一个月告知中标人，中标人应在规定时间内送达。特殊情况需紧急增加布类供应量的，中标人需无条件予以配合。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shd w:val="clear" w:fill="FFFFFF"/>
        </w:rPr>
        <w:t>10、中标人提供的医生工作服、护士工作服、洗手衣等服装需按采购人要求绣上医院相关标识及名称。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11、如中标人提供的租赁布类洗涤服务不能满足采购人的实际需要，则采购人有权自购部分被服布草，洗涤</w:t>
      </w:r>
      <w:r>
        <w:rPr>
          <w:rFonts w:hint="eastAsia" w:asciiTheme="minorEastAsia" w:hAnsiTheme="minorEastAsia" w:eastAsiaTheme="minorEastAsia" w:cstheme="minorEastAsia"/>
          <w:color w:val="0000FF"/>
          <w:sz w:val="24"/>
          <w:szCs w:val="24"/>
          <w:shd w:val="clear" w:fill="FFFFFF"/>
        </w:rPr>
        <w:t>单价按照采购人自行购置的布类洗涤中标单价进行结算。中标人需无条件配合采购人运行模式的转换，且中标人原提供的布类采购人不予以回收或进行补偿。</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shd w:val="clear" w:fill="FFFFFF"/>
        </w:rPr>
        <w:t>（三）布类洗涤要求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1、投标人应严格遵守国家《洗染业管理办法》，拥有专业的厂区，符合环境要求，有专业的洗涤生产线，严格使用标准流程进行洗涤，具有规范的布草布类洗涤制度，以及完善的质量控制制度。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2、洗涤工艺流程严格按《医院医用织物洗涤消毒技术规范》中的洗涤消毒流程执行，接受采购人有关部门进行抽查和监督。</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▲3、洗涤要求：中标人应根据医用布类的特点，选择适合的洗涤工艺标准，科学安排洗涤工序，保证洗涤质量，采购人有权对中标人所洗布类和洗涤场所进行抽查和检验，并有权要求中标人及时整改存在问题。</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4、缝补要求：未报废布类中出现破洞、脱线、掉钮扣等由中标人负责缝补后再送回，纽扣需与原装纽扣保持一致或至少同个色系，做到每件布类返回后即能投入使用</w:t>
      </w:r>
      <w:r>
        <w:rPr>
          <w:rFonts w:hint="eastAsia" w:asciiTheme="minorEastAsia" w:hAnsiTheme="minorEastAsia" w:cstheme="minorEastAsia"/>
          <w:color w:val="0000FF"/>
          <w:sz w:val="24"/>
          <w:szCs w:val="24"/>
          <w:lang w:eastAsia="zh-CN"/>
        </w:rPr>
        <w:t>，</w:t>
      </w:r>
      <w:r>
        <w:rPr>
          <w:rFonts w:hint="eastAsia" w:asciiTheme="minorEastAsia" w:hAnsiTheme="minorEastAsia" w:cstheme="minorEastAsia"/>
          <w:color w:val="0000FF"/>
          <w:sz w:val="24"/>
          <w:szCs w:val="24"/>
          <w:lang w:val="en-US" w:eastAsia="zh-CN"/>
        </w:rPr>
        <w:t>所需费用包含在投标报价里</w:t>
      </w:r>
      <w:r>
        <w:rPr>
          <w:rFonts w:hint="eastAsia" w:asciiTheme="minorEastAsia" w:hAnsiTheme="minorEastAsia" w:eastAsiaTheme="minorEastAsia" w:cstheme="minorEastAsia"/>
          <w:color w:val="0000FF"/>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中标人应严格执行医院各种布类洗涤过程的消毒、隔离制度，防止交叉感染，确保病人安全。传染病布类按疾病预防控制中心及院内感染要求规定进行分类消毒及专项处理，采购人应将有传染性的布类，事先分类包装并做好识别标志，以便中标人专项处理。如有需要，采购人有权对中标人洗涤程序及洗涤布类质量进行检测，若属于中标人洗涤过程不当或不按质量标准交货导致的交叉感染，中标人应赔偿经济损失并承担相应的法律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▲6、中标人对所有布类的洗涤达不到洗涤质量要求的，中标人应负责重洗，并于次日送回，保证不影响采购人的正常使用，重洗</w:t>
      </w:r>
      <w:r>
        <w:rPr>
          <w:rFonts w:hint="eastAsia" w:asciiTheme="minorEastAsia" w:hAnsiTheme="minorEastAsia" w:eastAsiaTheme="minorEastAsia" w:cstheme="minorEastAsia"/>
          <w:color w:val="0000FF"/>
          <w:sz w:val="24"/>
          <w:szCs w:val="24"/>
          <w:highlight w:val="none"/>
        </w:rPr>
        <w:t>的衣物应在当日下送的</w:t>
      </w:r>
      <w:r>
        <w:rPr>
          <w:rFonts w:hint="eastAsia" w:asciiTheme="minorEastAsia" w:hAnsiTheme="minorEastAsia" w:eastAsiaTheme="minorEastAsia" w:cstheme="minorEastAsia"/>
          <w:color w:val="0000FF"/>
          <w:sz w:val="24"/>
          <w:szCs w:val="24"/>
        </w:rPr>
        <w:t>数量中予以剔除，不计入当日的洗涤费用。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7、洗涤物品的运输工具（包括医院内至各病区收送的车辆和送至医院的运输车辆）由中标人自行提供。</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8、洗涤工作不分节假日，全年无休，严格按照医院院感要求，及时收污送洁，送洗布类必须做到分类、浸泡、消毒、洗涤、熨烫、缝补、折叠、打包、分类运输等流程。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rPr>
        <w:t>9、中标人应保质、保量、按时完成采购人交付洗涤的布类。根据医院的要求，提出的意见与建议应及时整改</w:t>
      </w:r>
      <w:r>
        <w:rPr>
          <w:rFonts w:hint="eastAsia" w:asciiTheme="minorEastAsia" w:hAnsiTheme="minorEastAsia" w:eastAsiaTheme="minorEastAsia" w:cstheme="minorEastAsia"/>
          <w:color w:val="0000FF"/>
          <w:sz w:val="24"/>
          <w:szCs w:val="24"/>
          <w:highlight w:val="none"/>
        </w:rPr>
        <w:t>到位。如遇特殊情况，响应时限为30分钟。</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highlight w:val="none"/>
        </w:rPr>
        <w:t>10、中标人有义务随时接受采购人和卫生行政部门的检查、监督、指导。如不予以配合，采购人有权单方面解除合同并不予退</w:t>
      </w:r>
      <w:r>
        <w:rPr>
          <w:rFonts w:hint="eastAsia" w:asciiTheme="minorEastAsia" w:hAnsiTheme="minorEastAsia" w:eastAsiaTheme="minorEastAsia" w:cstheme="minorEastAsia"/>
          <w:color w:val="0000FF"/>
          <w:sz w:val="24"/>
          <w:szCs w:val="24"/>
        </w:rPr>
        <w:t>还履约保证金。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（四）布类收发细则及注意事项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采购人提供一间布库作为备用布类的中心库房以及院内指定污、洁布类的暂存点。中标人负责每天派专职人员（身穿工作服、戴工作帽并佩戴胸卡）在采购人指定时间到各病区、科室收取污布类，并用智能扫描器清点租赁的布类，扫描后将生成的明细发送至各科室负责人或由指定负责人员确认签字，如采购人自有布类洗涤未能实现智能化，可采用手写布类清洗交接单（四联单），交接单需由采购人使用科室签字，月底结算以发送的合计数据及手写交接单为依据（需附上各科室签字确认的清单）。</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2、中标人对污、洁布类进行严格区分，污物以黑色包为标志，洁物以绿色包为标志，传染布类以黄色包为标志，标志须清楚，不能混装。病人、手术室、供应室的布类应分别单独装袋。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3、为防止交叉感染，中标人运送布类的车辆必须收污、送洁分开运送，不得混用。在运送工作结束后，对车辆进行严格消毒，并对消毒进行记录，采购人有权对记录进行检查。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中标人使用专用推车于每天上午6点到各病区科室交接污布类并运走，经中标人洗涤、熨烫、缝补、折叠及分类打包后的洁净布类在第二天早上7点左右送达采购人指定的各个部门，并派工作人员与采购人使用科室人员进行数量交接及质量验收，中标人须保持使用场地的卫生清洁。</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手术室、急诊科、ICU、CCU等重点科室布类须每日收送两次，早上时间与病区一致，下午必须在14：30之前完成收送，供应室布类应每日按时收送，以上重点科室下午收的布类，若次日无法送达，应征得病区同意，最迟于第三天上午12：00前送达，包括周六、日及节假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6、若因中标人不能按质按量按时交付洗涤布类，影响采购人临床使用，特别是手术室、急诊科、ICU、CCU等重要部门的布类使用，则中标人将按每逾期一天1500元人民币支付违约金。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7、中标人应加强对员工的管理，若在采购人院内出现洗涤工人偷窃布类行为，一经发现，按偷一罚十的标准由中标人照价赔偿。</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（五）驻点服务人员要求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1、中标人必须设置现场驻点</w:t>
      </w:r>
      <w:r>
        <w:rPr>
          <w:rFonts w:hint="eastAsia" w:asciiTheme="minorEastAsia" w:hAnsiTheme="minorEastAsia" w:cstheme="minorEastAsia"/>
          <w:color w:val="0000FF"/>
          <w:sz w:val="24"/>
          <w:szCs w:val="24"/>
          <w:lang w:val="en-US" w:eastAsia="zh-CN"/>
        </w:rPr>
        <w:t>管理人员</w:t>
      </w:r>
      <w:r>
        <w:rPr>
          <w:rFonts w:hint="eastAsia" w:asciiTheme="minorEastAsia" w:hAnsiTheme="minorEastAsia" w:eastAsiaTheme="minorEastAsia" w:cstheme="minorEastAsia"/>
          <w:color w:val="0000FF"/>
          <w:sz w:val="24"/>
          <w:szCs w:val="24"/>
        </w:rPr>
        <w:t>1人，院内收送专职工作人员≥6人，采购人将不定时进行抽查，发现人员不足情况3次以上，则视为中标人违约，采购人有权确定终止合同的时间（在未正式终止合同、未确定新的中标人前，中标人应尽的服务义务仍必须履行，以保证采购人医疗服务的正常进行，否则因此而给采购人造成的损失由中标人负责赔付），且中标人的履约保证金将不予退还。</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中标人必须在布库设置布类调换中心，调换中心至少配备2名人员同时在岗，上班时间为每周一至周日早上8:00-12:00，下午13:00-17:00。采购人使用科室如有出现洗涤不合格、布类码数不正确、临时急需布草等情况时，应在当天予以调换及供应。如出现延时处理并遭到使用科室投诉的，中标人每次需支付违约金600元。</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（六）配送车辆要求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中标人须为本项</w:t>
      </w:r>
      <w:r>
        <w:rPr>
          <w:rFonts w:hint="eastAsia" w:asciiTheme="minorEastAsia" w:hAnsiTheme="minorEastAsia" w:eastAsiaTheme="minorEastAsia" w:cstheme="minorEastAsia"/>
          <w:color w:val="0000FF"/>
          <w:sz w:val="24"/>
          <w:szCs w:val="24"/>
          <w:highlight w:val="none"/>
        </w:rPr>
        <w:t>目投入不少于2辆的专用</w:t>
      </w:r>
      <w:r>
        <w:rPr>
          <w:rFonts w:hint="eastAsia" w:asciiTheme="minorEastAsia" w:hAnsiTheme="minorEastAsia" w:eastAsiaTheme="minorEastAsia" w:cstheme="minorEastAsia"/>
          <w:color w:val="0000FF"/>
          <w:sz w:val="24"/>
          <w:szCs w:val="24"/>
        </w:rPr>
        <w:t>布草运输车辆，车辆须按照《医院医用织物洗涤消毒技术规范》(WS/T508-2016)进行洁污分开。</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（七）</w:t>
      </w:r>
      <w:r>
        <w:rPr>
          <w:rFonts w:hint="eastAsia" w:asciiTheme="minorEastAsia" w:hAnsiTheme="minorEastAsia" w:eastAsiaTheme="minorEastAsia" w:cstheme="minorEastAsia"/>
          <w:b/>
          <w:color w:val="0000FF"/>
          <w:sz w:val="24"/>
          <w:szCs w:val="24"/>
          <w:u w:val="single"/>
        </w:rPr>
        <w:t>投标人在开展业务前已由消防部门依法对所使用厂房进行消防验收、并验收通过，或者承诺所使用厂房符合相关消防安全标准的规定</w:t>
      </w:r>
      <w:r>
        <w:rPr>
          <w:rFonts w:hint="eastAsia" w:asciiTheme="minorEastAsia" w:hAnsiTheme="minorEastAsia" w:cstheme="minorEastAsia"/>
          <w:b/>
          <w:color w:val="0000FF"/>
          <w:sz w:val="24"/>
          <w:szCs w:val="24"/>
          <w:u w:val="single"/>
          <w:lang w:eastAsia="zh-CN"/>
        </w:rPr>
        <w:t>。</w:t>
      </w:r>
      <w:r>
        <w:rPr>
          <w:rFonts w:hint="eastAsia" w:asciiTheme="minorEastAsia" w:hAnsiTheme="minorEastAsia" w:eastAsiaTheme="minorEastAsia" w:cstheme="minorEastAsia"/>
          <w:b/>
          <w:color w:val="0000FF"/>
          <w:sz w:val="24"/>
          <w:szCs w:val="24"/>
          <w:u w:val="single"/>
        </w:rPr>
        <w:t>投标人须提供</w:t>
      </w:r>
      <w:r>
        <w:rPr>
          <w:rFonts w:hint="eastAsia" w:asciiTheme="minorEastAsia" w:hAnsiTheme="minorEastAsia" w:cstheme="minorEastAsia"/>
          <w:b/>
          <w:color w:val="0000FF"/>
          <w:sz w:val="24"/>
          <w:szCs w:val="24"/>
          <w:u w:val="single"/>
          <w:lang w:val="en-US" w:eastAsia="zh-CN"/>
        </w:rPr>
        <w:t>验收通过的证明材料或</w:t>
      </w:r>
      <w:r>
        <w:rPr>
          <w:rFonts w:hint="eastAsia" w:asciiTheme="minorEastAsia" w:hAnsiTheme="minorEastAsia" w:eastAsiaTheme="minorEastAsia" w:cstheme="minorEastAsia"/>
          <w:b/>
          <w:color w:val="0000FF"/>
          <w:sz w:val="24"/>
          <w:szCs w:val="24"/>
          <w:u w:val="single"/>
        </w:rPr>
        <w:t>承诺函（格式自拟），否则其投标无效。</w:t>
      </w:r>
      <w:r>
        <w:rPr>
          <w:rFonts w:hint="eastAsia" w:asciiTheme="minorEastAsia" w:hAnsiTheme="minorEastAsia" w:eastAsiaTheme="minorEastAsia" w:cstheme="minorEastAsia"/>
          <w:b/>
          <w:color w:val="0000FF"/>
          <w:sz w:val="24"/>
          <w:szCs w:val="24"/>
        </w:rPr>
        <w:t>（佐证材料4）</w:t>
      </w:r>
    </w:p>
    <w:p>
      <w:pPr>
        <w:pStyle w:val="8"/>
        <w:keepNext w:val="0"/>
        <w:keepLines w:val="0"/>
        <w:pageBreakBefore w:val="0"/>
        <w:kinsoku/>
        <w:wordWrap/>
        <w:overflowPunct/>
        <w:topLinePunct w:val="0"/>
        <w:autoSpaceDE/>
        <w:autoSpaceDN/>
        <w:bidi w:val="0"/>
        <w:adjustRightInd/>
        <w:snapToGrid/>
        <w:spacing w:line="380" w:lineRule="exact"/>
        <w:ind w:firstLine="482"/>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★注：第五章 招标内容及要求中“二、技术和服务要求”中未以“▲”标示的内容均为不允许负偏离的实质性要求。</w:t>
      </w:r>
    </w:p>
    <w:p>
      <w:pPr>
        <w:pStyle w:val="8"/>
        <w:keepNext w:val="0"/>
        <w:keepLines w:val="0"/>
        <w:pageBreakBefore w:val="0"/>
        <w:kinsoku/>
        <w:wordWrap/>
        <w:overflowPunct/>
        <w:topLinePunct w:val="0"/>
        <w:autoSpaceDE/>
        <w:autoSpaceDN/>
        <w:bidi w:val="0"/>
        <w:adjustRightInd/>
        <w:snapToGrid/>
        <w:spacing w:line="380" w:lineRule="exact"/>
        <w:textAlignment w:val="auto"/>
        <w:outlineLvl w:val="2"/>
        <w:rPr>
          <w:rFonts w:hint="eastAsia" w:asciiTheme="minorEastAsia" w:hAnsiTheme="minorEastAsia" w:eastAsiaTheme="minorEastAsia" w:cstheme="minorEastAsia"/>
          <w:b/>
          <w:sz w:val="24"/>
          <w:szCs w:val="24"/>
        </w:rPr>
      </w:pPr>
    </w:p>
    <w:p>
      <w:pPr>
        <w:pStyle w:val="8"/>
        <w:keepNext w:val="0"/>
        <w:keepLines w:val="0"/>
        <w:pageBreakBefore w:val="0"/>
        <w:kinsoku/>
        <w:wordWrap/>
        <w:overflowPunct/>
        <w:topLinePunct w:val="0"/>
        <w:autoSpaceDE/>
        <w:autoSpaceDN/>
        <w:bidi w:val="0"/>
        <w:adjustRightInd/>
        <w:snapToGrid/>
        <w:spacing w:line="380" w:lineRule="exac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三、商务要求（以“★”标示的内容为不允许负偏离的实质性要求）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3"/>
        <w:gridCol w:w="1300"/>
        <w:gridCol w:w="1366"/>
        <w:gridCol w:w="4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合同签订后三个工作日内开始履行，服务期为合同生效后两年。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福建省福州市长乐区漳港街道华山路999号(具体以采购人通知为准)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负责采购人院区内所有布类（含租赁及非租赁）的清洗、消毒、下收、下送、缝补、折叠和熨烫等。要求投标人在规定的时间内，按时到采购人各个科室收取需洗涤物品，下送病区内的污布类必须使用采购人的布类回收系统，并将洗净物品送回各科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1、期次1，说明：详见“9、服务考核”。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00"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1、付款条件为满足“8★其他”，达到付款条件起10日内，支付合同总金额的100.00%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缴纳, 本采购包履约保证金为合同金额的4.0%</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说明：中标人在签订合同前应向采购人缴纳合同总金额的4%作为履约保证金，履约保证金以银行转账的形式提交，该履约保证金于合同期满且无合同约定的未了事宜由中标人书面提出申请后无息退还。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300"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4935"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合同支付方式(以此为准)：1、采购人按实际使用情况向中标人下达任务，每月洗涤服务费按实际使用量进行支付。中标人每服务满一个月后向采购人提交付款申请并提供月服务费用清单，开具正式发票，经采购人核对无误后支付当月结算金额。 2、采购人授权的业务监督部门每月对中标人的服务质量进行考核。月度考核满分为100分，业务监督部门满意度占30分，实际使用科室满意度占70分（回收率＜80%时，每少一份，按50分/份计入统计），合计满意度考核分数应≥90分，不足90分的，每分需支付违约金1000元。月度考核中应支付的违约金采购人将直接从当月的洗涤服务费内进行扣除，中标人如有异议需以书面形式提出反驳依据。 3、采购人授权的业务监督部门有权根据其他使用部门对中标人服务中存在的质量投诉问题扣罚当月服务费，遇采购人使用部门投诉的，经核查属实，中标人每次需支付违约金600元。中标人如有受到表扬情况，经核查核实，每次奖励600元。 4、每月考核及书面投诉产生的违约金、表扬的奖励等费用均在当月服务费中进行抵扣或增加，中标人应根据采购人的要求开具相应金额的服务费增值税普通发票。</w:t>
            </w:r>
          </w:p>
        </w:tc>
      </w:tr>
    </w:tbl>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其他商务要求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9、服务考核</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9.1、采购人有权指定管理人员对中标人进行质量抽检，具体分为感官指标和微生物指标检查。感官指标是指洗涤后的清洁布类外观整洁，干燥，无污渍，无异味，无破损。如抽检一次即发现有不合格，中标人需支付200元/件的违约金。如遇特殊情况，采购人有权采用微生物指标检查对中标人的洗涤质量进行检测，微生物指标的检查是指洗涤后的清洁布类微生物指标应符合下表的要求，如检测后的指标不符合下表的，采购人有权解除合同并不予退还履约保证金。</w:t>
      </w:r>
    </w:p>
    <w:tbl>
      <w:tblPr>
        <w:tblStyle w:val="7"/>
        <w:tblW w:w="8306"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项目</w:t>
            </w:r>
          </w:p>
        </w:tc>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指标</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细菌菌落总数，CFU/100cm²</w:t>
            </w:r>
          </w:p>
        </w:tc>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≤200</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大肠菌群</w:t>
            </w:r>
          </w:p>
        </w:tc>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不得检出</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金黄色葡萄球菌</w:t>
            </w:r>
          </w:p>
        </w:tc>
        <w:tc>
          <w:tcPr>
            <w:tcW w:w="415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不得检出</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9.2、中标人应及时做好修补等工作，熨烫、缝补要完整、到位，破洞三处以上直接按报损处置。</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9.3、中标人洗涤不当或管理不当，致使采购人自购的布草破损无法使用或人为原因造成丢失（自使用科室反馈丢失起30日内未找回的视为丢失）的，由中标人根据采购人布草的进价价格予以原价赔偿，赔偿金额直接从中标人当月的洗涤服务费内进行扣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9.4、因采购人原因造成的数量短少或医疗需要被剪掉或送太平间或人为破损的，不管新旧，统一按照中标人采购成本的半价进行赔偿，中标人需提供相应的采购成本佐证材料。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9.5、采购人不定时对清洗洁净的布类的干净程度、缝补完整性、是否存在异物等情况进行抽查，如发现存在3件以上不合格的布类，则中标人需支付200元/件的违约金。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9.6、以上所有的违约金，经中标人驻点</w:t>
      </w:r>
      <w:r>
        <w:rPr>
          <w:rFonts w:hint="eastAsia" w:asciiTheme="minorEastAsia" w:hAnsiTheme="minorEastAsia" w:cstheme="minorEastAsia"/>
          <w:color w:val="0000FF"/>
          <w:sz w:val="24"/>
          <w:szCs w:val="24"/>
          <w:lang w:val="en-US" w:eastAsia="zh-CN"/>
        </w:rPr>
        <w:t>管理人员</w:t>
      </w:r>
      <w:r>
        <w:rPr>
          <w:rFonts w:hint="eastAsia" w:asciiTheme="minorEastAsia" w:hAnsiTheme="minorEastAsia" w:eastAsiaTheme="minorEastAsia" w:cstheme="minorEastAsia"/>
          <w:color w:val="0000FF"/>
          <w:sz w:val="24"/>
          <w:szCs w:val="24"/>
        </w:rPr>
        <w:t>确认无异议后，将直接从中标人当月的洗涤服务费内进行直接扣除。</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10、违约责任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10.1、因中标人原因造成合同无法按时签订，视为中标人违约，采购人有权没收其投标保证金，如投标保证金不能弥补中标人违约对采购人造成的损失的，中标人还需另行支付相应的赔偿。</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10.2、在签</w:t>
      </w:r>
      <w:r>
        <w:rPr>
          <w:rFonts w:hint="eastAsia" w:asciiTheme="minorEastAsia" w:hAnsiTheme="minorEastAsia" w:cstheme="minorEastAsia"/>
          <w:color w:val="0000FF"/>
          <w:sz w:val="24"/>
          <w:szCs w:val="24"/>
          <w:lang w:val="en-US" w:eastAsia="zh-CN"/>
        </w:rPr>
        <w:t>订</w:t>
      </w:r>
      <w:r>
        <w:rPr>
          <w:rFonts w:hint="eastAsia" w:asciiTheme="minorEastAsia" w:hAnsiTheme="minorEastAsia" w:eastAsiaTheme="minorEastAsia" w:cstheme="minorEastAsia"/>
          <w:color w:val="0000FF"/>
          <w:sz w:val="24"/>
          <w:szCs w:val="24"/>
        </w:rPr>
        <w:t>合同之后，中标人要求解除合同的，视为中标人违约，采购人将不予退还履约保证金，对采购人造成损失的，中标人需支付相应的赔偿。</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10.3、因中标人原因发生重大质量事故、安全事故等，中标人应向采购人支付违约金50000元。除依约承担赔偿责任外，还将按有关质量管理办法规定执行。同时，采购人有权保留更换中标人的权利，并报相关行政主管部门处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10.4、中标人不得将该项目转包或分包给他人，若发现转包或分包，采购人有权终止合同并不予退还履约保证金，同时采购人有权保留追究中标人的相应法律责任。中标人在合同期内未经采购人同意不得擅自中止合同，如有违反将没收履约保证金并承担由此给采购人造成的损失。</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10.5、在明确以上违约责任后，中标人应在接到书面通知书起七天内支付违约金、赔偿金等。</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11、其它说明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11.1、因停水、停电等外部条件因素的影响，造成中标人无法完成洗涤任务的，中标人应负责联系外洗单位进行洗涤，并确保洗涤质量及清洁布类及时送达采购人。非不可抗拒因素造成不能按规定回送采购人清洁布类，中标人应赔偿采购人因此造成的损失。</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11.2、因工作或上级部门检查要求采购人有特急件、特殊件或对个别布类洗涤有特殊要求的，中标人应无条件满足。</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11.3、本招标文件未明确的其它约定事项或条款，待采购人与中标人签订合同时，由双方协商订立。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11.4、若发生重大公共卫生事件（如新冠疫情），中标人除严格遵照合同规定履行服务职责，同时应积极配合采购人为应对特殊事件提供所需服务，不能以任何理由推诿。</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11.5、中标公告发布后，采购人有权利根据中标人的投标文件内容至中标人营业场所核对公司情况，核查投入的场地、设备、人员等是否与其投标文件内容一致，如中标人的实际情况与投标文件不符，则视为中标人提供虚假材料谋取中标，采购人将情况上报至监督部门，取消其中标资格，由监督部门对其行为进行核实并处罚。</w:t>
      </w:r>
    </w:p>
    <w:p>
      <w:pPr>
        <w:pStyle w:val="8"/>
        <w:keepNext w:val="0"/>
        <w:keepLines w:val="0"/>
        <w:pageBreakBefore w:val="0"/>
        <w:kinsoku/>
        <w:wordWrap/>
        <w:overflowPunct/>
        <w:topLinePunct w:val="0"/>
        <w:autoSpaceDE/>
        <w:autoSpaceDN/>
        <w:bidi w:val="0"/>
        <w:adjustRightInd/>
        <w:snapToGrid/>
        <w:spacing w:line="380" w:lineRule="exact"/>
        <w:ind w:firstLine="482"/>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color w:val="0000FF"/>
          <w:sz w:val="24"/>
          <w:szCs w:val="24"/>
        </w:rPr>
        <w:t>★注：第五章 招标内容及要求中“三、商务要求”有出现负偏离或未响应的，均按无效投标处理（以此为准）。</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四、其他事项</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w:t>
      </w:r>
    </w:p>
    <w:p>
      <w:pPr>
        <w:pStyle w:val="8"/>
        <w:keepNext w:val="0"/>
        <w:keepLines w:val="0"/>
        <w:pageBreakBefore w:val="0"/>
        <w:kinsoku/>
        <w:wordWrap/>
        <w:overflowPunct/>
        <w:topLinePunct w:val="0"/>
        <w:autoSpaceDE/>
        <w:autoSpaceDN/>
        <w:bidi w:val="0"/>
        <w:adjustRightInd/>
        <w:snapToGrid/>
        <w:spacing w:line="380" w:lineRule="exact"/>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第六章 政府采购合同</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参考文本</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福建省政府采购合同（服务类）</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1.签订合同应遵守《中华人民共和国政府采购法》及其实施条例、《中华人民共和国民法典》等法律法规及其他有关规定。</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3.政府有关主管部门对若干合同有规范文本的，可使用相应合同文本。</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4.本合同范本仅供参考，采购人应当根据采购项目的实际需求对合同条款进行修改、补充。</w:t>
      </w:r>
    </w:p>
    <w:p>
      <w:pPr>
        <w:pStyle w:val="8"/>
        <w:keepNext w:val="0"/>
        <w:keepLines w:val="0"/>
        <w:pageBreakBefore w:val="0"/>
        <w:kinsoku/>
        <w:wordWrap/>
        <w:overflowPunct/>
        <w:topLinePunct w:val="0"/>
        <w:autoSpaceDE/>
        <w:autoSpaceDN/>
        <w:bidi w:val="0"/>
        <w:adjustRightInd/>
        <w:snapToGrid/>
        <w:spacing w:line="38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电子邮箱：________________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 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住所地： 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联系人：______________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联系电话：______________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传真：________________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电子邮箱：________________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根据项目编号为___________ 的 __________项目（以下简称：“本项目”）的采购结果，遵循平等、自愿、公平和诚实信用的原则，双方签署本合同，具体内容如下：</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一、合同组成部分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1.1本合同条款及附件；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1.2采购文件及其附件、补充文件；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1.3乙方的响应文件及其附件、补充文件；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1.4其他文件或材料：</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二、合同标的</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三、价格形式及合同价款</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3.1价格形式</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固定单价合同。完成约定服务事项的含税合同单价为：人民币（大写）元（￥ _____________元）。</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固定总价合同。完成约定服务事项的含税服务费用为：人民币（大写）元（￥_____________ 元）。</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其他方式。</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3.2合同价款包含范围</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3.3其他需说明的事项：</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四、合同标的及服务范围、地点和时间</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4.1项目名称： 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4.2服务范围：_____________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4.3服务地点：_____________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4.4服务完成时间：_____________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五、服务内容、质量标准和要求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5.1服务工作量的计量方式：_____________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5.2服务内容：_____________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5.3技术保障、服务人员组成、所涉及的货物的质量标准：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（1）服务技术保障：_____________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（2）服务人员组成：_____________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（3）服务设备及物资投入及质量标准：_____________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5.4服务质量标准及要求：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5.4.3其他要求：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六、服务履约验收或考核</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七、甲方的权利与义务</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7.1甲方委派___________为联系人，联系方式 ___________，负责与乙方联系。如甲方联系人发生变更，甲方应书面告知乙方。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7.2甲方应为乙方开展服务工作提供必要的工作条件，以及对内对外沟通和配合协助。</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7.3甲方应于___________之前提供服务所需的全部资料，并对所提供材料真实性、完整性、合法性负责。</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7.5甲方应按本合同约定及时足额支付服务费用及相关费用。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7.6其他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八、乙方的权利与义务</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8.1乙方委派___________为联系人，联系方式 ___________，负责与甲方联系。如乙方联系人发生变更，乙方应书面告知甲方</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8.2乙方应国家法律法规和{{乙方的权利与义务-响应要求-福建}}等要求开展{{乙方的权利与义务-开展服务-福建}}服务；</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8.3乙方及其所委派服务人员应按标准或协议约定方式出具服务成果，并对其真实性和合法性负法律责任；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8.5乙方对服务业务应当单独建档，保存完整的工作记录，并对服务过程使用和暂存甲方的文件、材料和财物应当妥善保管。</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8.6服务工作结束后,乙方将根据情况对甲方服务相关的管理制度及其他事项等提出改进意见。</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8.7乙方完全遵守《中华人民共和国劳动合同法》有关规定和《中华人民共和国妇女权益保障法》中关于“劳动和社会保障权益”的有关要求。</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九、资金支付方式、时间和条件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十、履约保证金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□有，□无。具体如下：（按照采购文件规定填写）。</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10.1乙方向甲方缴纳人民币 / 元作为本合同的履约保证金。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10.2履约保证金缴纳形式：支票/汇票/电汇/保函等非现金形式。</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10.3履约保证金合同履行完毕前有效，合同履行完毕后一次性结清退还。</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十一、合同期限</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十二、保密条款</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12.1对于在采购和合同履行过程中所获悉的属于保密的内容，甲、乙双方均负有保密义务。</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十三、违约责任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13.1甲方违约责任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（1）甲方无正当理由拒绝乙方提供合格服务的，甲方应向乙方偿付所拒收合同总价________的违约金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（2）甲方无故逾期验收和办理合同款项支付手续的,甲方应按逾期付款总额每日________向乙方支付违约金。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（3）其他违约情形</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13.2乙方违约责任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（2）乙方所履行的服务不符合合同规定及《采购文件》规定标准的，甲方有权拒绝，乙方愿意整改但逾期履行的，按乙方逾期履行处理。乙方拒绝整改的，视为“乙方不按合同约定履约”</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（3）乙方不按合同约定履约的，甲方可以解除采购合同，并对乙方已缴纳的履约保证金作“不予退还”处理。同时，乙方须按以下约定向甲方支付违约金：</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（4）其他违约情形</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十四、不可抗力事件处理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十五、解决争议的方法</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15.1甲、乙双方协商解决。</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15.2若协商解决不成，双方明确按以下第_种方式解决：</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1、提交仲裁委员会仲裁，具体如下：</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2、向人民法院提起诉讼。</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十六、合同其他条款</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十七、其他约定</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17.1合同文件与本合同具有同等法律效力。</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17.3本合同未尽事宜，遵照《中华人民共和国民法典》有关条文执行。</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17.4本合同正本一式_______份，具有同等法律效力，甲方、乙方各执_______份；副本_______份，_______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17.5本合同已用于政府采购合同融资，为本项目提供合同融资的金融机构为：_______，甲方应及时将资金支付到本合同乙方账号。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中标（成交）供应商应于采购合同签订之日起_______内，向发放政采贷的金融机构提交政府采购中标（成交）通知书和政府采购合同，贷款金额以政府采购合同金额为限。</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17.6其他</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十八、合同附件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outlineLvl w:val="3"/>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甲方（采购人）：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法定（授权）代表人：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纳税人识别号：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开户银行：</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账号：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乙方（中标或成交人）：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法定（授权）代表人：</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纳税人识别号：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开户银行：</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账号：</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签订地点：_____________</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签订日期：____年___月___日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第七章 电子投标文件格式</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1、除招标文件另有规定外，本章中：</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1.1涉及投标人的“全称”：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（1）不接受联合体投标的，指投标人的全称。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（2）接受联合体投标且投标人为联合体的，指牵头方的全称并加注（联合体牵头方），即应表述为：“牵头方的全称（联合体牵头方）”。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1.2涉及投标人“加盖单位公章”：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（1）不接受联合体投标的，指加盖投标人的单位公章。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（2）接受联合体投标且投标人为联合体的，指加盖联合体牵头方的单位公章。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1.3涉及“投标人代表签字”：</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（1）不接受联合体投标的，指由投标人的单位负责人或其授权的委托代理人签字，由委托代理人签字的，应提供“单位授权书”。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（2）接受联合体投标且投标人为联合体的，指由联合体牵头方的单位负责人或其授权的委托代理人签字，由委托代理人签字的，应提供“单位授权书”。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1.4“其他组织”指合伙企业、非企业专业服务机构、个体工商户、农村承包经营户等。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1.5“自然人”指具有完全民事行为能力、能够承担民事责任和义务的中国公民。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2、除招标文件另有规定外，本章中“投标人的资格及资信证明文件”：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2.1投标人应按照招标文件第四章第1.3条第（2）款规定及本章规定进行编制，如有必要，可增加附页，附页作为资格及资信文件的组成部分。</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2.2接受联合体投标且投标人为联合体的，联合体中的各方均应按照本章第2.1条规定提交相应的全部资料。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3、投标人对电子投标文件的索引应编制页码。</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4、本章提供格式仅供参考，投标人应根据自身实际情况制作电子投标文件。</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封面格式(资格及资信证明部分)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福建省政府采购投标文件</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（资格及资信证明部分）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（填写正本或副本）</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（项目名称：（由投标人填写）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（备案编号：（由投标人填写）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（所投采购包：（由投标人填写）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投标人：（填写“全称”）</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（由投标人填写）年（由投标人填写）月</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索引</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资格及资信证明部分中不得出现报价部分的全部或部分的投标报价信息（或组成资料），否则资格审查不合格。（联合体协议及分包意向协议中的比例规定，不适用本条款）</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一、投标函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兹收到贵单位关于</w:t>
      </w:r>
      <w:r>
        <w:rPr>
          <w:rFonts w:hint="eastAsia" w:asciiTheme="minorEastAsia" w:hAnsiTheme="minorEastAsia" w:eastAsiaTheme="minorEastAsia" w:cstheme="minorEastAsia"/>
          <w:sz w:val="24"/>
          <w:szCs w:val="24"/>
          <w:u w:val="single"/>
        </w:rPr>
        <w:t xml:space="preserve">（填写“项目名称”）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u w:val="single"/>
        </w:rPr>
        <w:t xml:space="preserve">（项目编号：　　　　　） </w:t>
      </w:r>
      <w:r>
        <w:rPr>
          <w:rFonts w:hint="eastAsia" w:asciiTheme="minorEastAsia" w:hAnsiTheme="minorEastAsia" w:eastAsiaTheme="minorEastAsia" w:cstheme="minorEastAsia"/>
          <w:sz w:val="24"/>
          <w:szCs w:val="24"/>
        </w:rPr>
        <w:t>的投标邀请，本投标人代表</w:t>
      </w:r>
      <w:r>
        <w:rPr>
          <w:rFonts w:hint="eastAsia" w:asciiTheme="minorEastAsia" w:hAnsiTheme="minorEastAsia" w:eastAsiaTheme="minorEastAsia" w:cstheme="minorEastAsia"/>
          <w:sz w:val="24"/>
          <w:szCs w:val="24"/>
          <w:u w:val="single"/>
        </w:rPr>
        <w:t xml:space="preserve">（填写“全名”） </w:t>
      </w:r>
      <w:r>
        <w:rPr>
          <w:rFonts w:hint="eastAsia" w:asciiTheme="minorEastAsia" w:hAnsiTheme="minorEastAsia" w:eastAsiaTheme="minorEastAsia" w:cstheme="minorEastAsia"/>
          <w:sz w:val="24"/>
          <w:szCs w:val="24"/>
        </w:rPr>
        <w:t>已获得我方正式授权并代表投标人（填写“全称”）参加投标，并提交电子投标文件。我方提交的全部电子投标文件由下述部分组成：</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②投标分项报价表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根据本函，本投标人代表宣布我方保证遵守招标文件的全部规定，同时：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1.1所投采购包的投标报价详见“开标一览表”及“投标分项报价表”。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1.2我方已详细审查全部招标文件[包括但不限于：有关附件（若有）、澄清或修改（若有）等]，并自行承担因对全部招标文件理解不正确或误解而产生的相应后果和责任。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2、承诺及声明：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2.1我方具备招标文件第一章载明的“投标人的资格要求”且符合招标文件第三章载明的“二、投标人”之规定，否则投标无效。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2.2我方提交的电子投标文件各组成部分的全部内容及资料是不可割离且真实、有效、准确、完整和不具有任何误导性的，否则产生不利后果由我方承担责任。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2.3我方提供的标的价格不高于同期市场价格，否则产生不利后果由我方承担责任。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2.4投标保证金：若出现招标文件第三章规定的不予退还情形，同意贵单位不予退还。</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2.5投标有效期：按照招标文件第三章规定执行，并在招标文件第二章载明的期限内保持有效。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2.6若中标，将按照招标文件、我方电子投标文件及政府采购合同履行责任和义务。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2.7若贵单位要求，我方同意提供与本项目投标有关的一切资料、数据或文件，并完全理解贵单位不一定要接受最低的投标报价或收到的任何投标。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2.8我方承诺遵守《中华人民共和国劳动合同法》有关规定和《中华人民共和国妇女权益保障法 》中关于“劳动和社会保障权益”的有关要求。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2.9我方承诺电子投标文件所提供的全部资料真实可靠，并接受评标委员会、采购人、采购代理机构、监管部门进一步审查其中任何资料真实性的要求。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2.10除招标文件另有规定外，对于贵单位按照下述联络方式发出的任何信息或通知，均视为我方已收悉前述信息或通知的全部内容：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通信地址：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邮编：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联系方法：（包括但不限于：联系人、联系电话、手机、传真、电子邮箱等）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二、投标人的资格及资信证明文件</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二-1单位授权书（若有）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我方的单位负责人</w:t>
      </w:r>
      <w:r>
        <w:rPr>
          <w:rFonts w:hint="eastAsia" w:asciiTheme="minorEastAsia" w:hAnsiTheme="minorEastAsia" w:eastAsiaTheme="minorEastAsia" w:cstheme="minorEastAsia"/>
          <w:sz w:val="24"/>
          <w:szCs w:val="24"/>
          <w:u w:val="single"/>
        </w:rPr>
        <w:t>（填写“单位负责人全名”）</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（填写“投标人代表全名”）</w:t>
      </w:r>
      <w:r>
        <w:rPr>
          <w:rFonts w:hint="eastAsia" w:asciiTheme="minorEastAsia" w:hAnsiTheme="minorEastAsia" w:eastAsiaTheme="minorEastAsia" w:cstheme="minorEastAsia"/>
          <w:sz w:val="24"/>
          <w:szCs w:val="24"/>
        </w:rPr>
        <w:t>为投标人代表，代表我方参加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投标人代表无转委权。特此授权。</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签署日期：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附：单位负责人、投标人代表的身份证正反面复印件</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要求：真实有效且内容完整、清晰、整洁。</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1、企业（银行、保险、石油石化、电力、电信等行业除外）、事业单位和社会团体法人的“单位负责人”指法定代表人，即与实际提交的“营业执照等证明文件”载明的一致。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3、投标人（自然人除外）：若投标人代表为单位授权的委托代理人，应提供本授权书；若投标人代表为单位负责人，应在此项下提交其身份证正反面复印件，可不提供本授权书。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4、投标人为自然人的，可不填写本授权书。</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二-2营业执照等证明文件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）投标人为法人（包括企业、事业单位和社会团体）的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签发的我方统一社会信用代码（请填写法人的具体证照名称）复印件，该证明材料真实有效，否则我方负全部责任。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）投标人为非法人（包括其他组织、自然人）的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签发的我方（请填写非自然人的非法人的具体证照名称）复印件，该证明材料真实有效，否则我方负全部责任。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签发的我方（请填写自然人的身份证件名称）复印件，该证明材料真实有效，否则我方负全部责任。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1、请投标人按照实际情况编制填写，在相应的（）中打“√”并选择相应的“□”（若有）后，再按照本格式的要求提供相应证明材料的复印件。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二-3财务状况报告（财务报告、或资信证明）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）投标人提供财务报告的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□企业适用：现附上我方</w:t>
      </w:r>
      <w:r>
        <w:rPr>
          <w:rFonts w:hint="eastAsia" w:asciiTheme="minorEastAsia" w:hAnsiTheme="minorEastAsia" w:eastAsiaTheme="minorEastAsia" w:cstheme="minorEastAsia"/>
          <w:sz w:val="24"/>
          <w:szCs w:val="24"/>
          <w:u w:val="single"/>
        </w:rPr>
        <w:t>（填写“具体的年度、或半年度、季度”）</w:t>
      </w:r>
      <w:r>
        <w:rPr>
          <w:rFonts w:hint="eastAsia" w:asciiTheme="minorEastAsia" w:hAnsiTheme="minorEastAsia" w:eastAsiaTheme="minorEastAsia" w:cs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□事业单位适用：现附上我方</w:t>
      </w:r>
      <w:r>
        <w:rPr>
          <w:rFonts w:hint="eastAsia" w:asciiTheme="minorEastAsia" w:hAnsiTheme="minorEastAsia" w:eastAsiaTheme="minorEastAsia" w:cstheme="minorEastAsia"/>
          <w:sz w:val="24"/>
          <w:szCs w:val="24"/>
          <w:u w:val="single"/>
        </w:rPr>
        <w:t>（填写“具体的年度、或半年度、或季度”）</w:t>
      </w:r>
      <w:r>
        <w:rPr>
          <w:rFonts w:hint="eastAsia" w:asciiTheme="minorEastAsia" w:hAnsiTheme="minorEastAsia" w:eastAsiaTheme="minorEastAsia" w:cs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□社会团体、民办非企适用：现附上我方</w:t>
      </w:r>
      <w:r>
        <w:rPr>
          <w:rFonts w:hint="eastAsia" w:asciiTheme="minorEastAsia" w:hAnsiTheme="minorEastAsia" w:eastAsiaTheme="minorEastAsia" w:cstheme="minorEastAsia"/>
          <w:sz w:val="24"/>
          <w:szCs w:val="24"/>
          <w:u w:val="single"/>
        </w:rPr>
        <w:t>（填写“具体的年度、或半年度、或季度”）</w:t>
      </w:r>
      <w:r>
        <w:rPr>
          <w:rFonts w:hint="eastAsia" w:asciiTheme="minorEastAsia" w:hAnsiTheme="minorEastAsia" w:eastAsiaTheme="minorEastAsia" w:cstheme="minorEastAsia"/>
          <w:sz w:val="24"/>
          <w:szCs w:val="24"/>
        </w:rPr>
        <w:t>财务报告复印件，包括资产负债表、业务活动表、现金流量表、会计师事务所营业执照和注册会计师资格证书，上述证明材料真实有效，否则我方负全部责任。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）投标人提供资信证明的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□非自然人适用（包括企业、事业单位、社会团体和其他组织）：现附上我方银行：</w:t>
      </w:r>
      <w:r>
        <w:rPr>
          <w:rFonts w:hint="eastAsia" w:asciiTheme="minorEastAsia" w:hAnsiTheme="minorEastAsia" w:eastAsiaTheme="minorEastAsia" w:cstheme="minorEastAsia"/>
          <w:sz w:val="24"/>
          <w:szCs w:val="24"/>
          <w:u w:val="single"/>
        </w:rPr>
        <w:t>（填写“开户银行全称”）</w:t>
      </w:r>
      <w:r>
        <w:rPr>
          <w:rFonts w:hint="eastAsia" w:asciiTheme="minorEastAsia" w:hAnsiTheme="minorEastAsia" w:eastAsiaTheme="minorEastAsia" w:cstheme="minorEastAsia"/>
          <w:sz w:val="24"/>
          <w:szCs w:val="24"/>
        </w:rPr>
        <w:t>出具的资信证明复印件，上述证明材料真实有效，否则我方负全部责任。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□自然人适用：现附上我方银行</w:t>
      </w:r>
      <w:r>
        <w:rPr>
          <w:rFonts w:hint="eastAsia" w:asciiTheme="minorEastAsia" w:hAnsiTheme="minorEastAsia" w:eastAsiaTheme="minorEastAsia" w:cstheme="minorEastAsia"/>
          <w:sz w:val="24"/>
          <w:szCs w:val="24"/>
          <w:u w:val="single"/>
        </w:rPr>
        <w:t>：（填写自然人的“个人账户的开户银行全称”）</w:t>
      </w:r>
      <w:r>
        <w:rPr>
          <w:rFonts w:hint="eastAsia" w:asciiTheme="minorEastAsia" w:hAnsiTheme="minorEastAsia" w:eastAsiaTheme="minorEastAsia" w:cstheme="minorEastAsia"/>
          <w:sz w:val="24"/>
          <w:szCs w:val="24"/>
        </w:rPr>
        <w:t>出具的资信证明复印件，上述证明材料真实有效，否则我方负全部责任。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1、请投标人按照实际情况编制填写，在相应的（）中打“√”并选择相应的“□”（若有）后，再按照本格式的要求提供相应证明材料的复印件。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2、投标人提供的财务报告复印件（成立年限按照投标截止时间推算）应符合下列规定：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2.1成立年限满1年及以上的投标人，提供经审计的招标文件规定的年度财务报告。</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2.2成立年限满半年但不足1年的投标人，提供该半年度中任一季度的季度财务报告或该半年度的半年度财务报告。</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二-4依法缴纳税收证明材料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1、依法缴纳税收的投标人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）法人（包括企业、事业单位和社会团体）的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现附上自</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）非法人（包括其他组织、自然人）的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现附上自</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2、依法免税的投标人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）现附上我方依法免税的证明材料复印件，上述证明材料真实有效，否则我方负全部责任。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1、请投标人按照实际情况编制填写，在相应的（）中打“√”，并按照本格式的要求提供相应证明材料的复印件。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2、投标人提供的税收缴纳凭据复印件应符合下列规定：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2.1投标截止时间前（不含投标截止时间的当月）已依法缴纳税收的投标人，提供投标截止时间前六个月（不含投标截止时间的当月）中任一月份的税收缴纳凭据复印件。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2.2投标截止时间的当月成立的投标人，视同满足本项资格条件要求。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3、若为依法免税范围的投标人，提供依法免税证明材料的，视同满足本项资格条件要求。</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二-5依法缴纳社会保障资金证明材料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1、依法缴纳社会保障资金的投标人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）法人（包括企业、事业单位和社会团体）的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现附上自</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）非法人（包括其他组织、自然人）的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年　　月　　日</w:t>
      </w:r>
      <w:r>
        <w:rPr>
          <w:rFonts w:hint="eastAsia" w:asciiTheme="minorEastAsia" w:hAnsiTheme="minorEastAsia" w:eastAsiaTheme="minorEastAsia" w:cs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2、依法不需要缴纳或暂缓缴纳社会保障资金的投标人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）现附上我方依法不需要缴纳或暂缓缴纳社会保障资金证明材料复印件，上述证明材料真实有效，否则我方负全部责任。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1、请投标人按照实际情况编制填写，在相应的（）中打“√”，并按照本格式的要求提供相应证明材料的复印件。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2、投标人提供的社会保障资金缴纳凭据复印件应符合下列规定：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2.2投标截止时间的当月成立的投标人，视同满足本项资格条件要求。</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3、若为依法不需要缴纳或暂缓缴纳社会保障资金的投标人，提供依法不需要缴纳或暂缓缴纳社会保障资金证明材料的，视同满足本项资格条件要求。</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二-6具备履行合同所必需设备和专业技术能力的声明函（若有）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我方具备履行合同所必需的设备和专业技术能力，否则产生不利后果由我方承担责任。</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1、招标文件未要求投标人提供“具备履行合同所必需的设备和专业技术能力专项证明材料”的，投标人应提供本声明函。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2、招标文件要求投标人提供“具备履行合同所必需的设备和专业技术能力专项证明材料”的，投标人可不提供本声明函。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3、请投标人根据实际情况如实声明，否则视为提供虚假材料。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二-7参加采购活动前三年内在经营活动中没有重大违法记录书面声明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请投标人根据实际情况如实声明，否则视为提供虚假材料。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二-8信用记录查询提示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1、由资格审查小组通过网站查询并打印投标人的信用记录。</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二-9中小企业声明函</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（以资格条件落实中小企业扶持政策时适用，若有）</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中小企业声明函（货物）</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采购活动，提供的货物全部由符合政策要求的中小企业制造。相关企业（含联合体中的中小企业、签订分包意向协议的中小企业）的具体情况如下：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万元¹，属于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中小企业声明函（工程、服务）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万元¹，属于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残疾人福利性单位声明函</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（以资格条件落实中小企业扶持政策时适用，若有）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）由本投标人承建的（填写“所投采购包、品目号”）工程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）由本投标人承接的（填写“所投采购包、品目号”）服务；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本投标人对上述声明的真实性负责。如有虚假，将依法承担相应责任。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1、请投标人按照实际情况编制填写本声明函，并在相应的（）中打“√”。</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2、若《残疾人福利性单位声明函》内容不真实，视为提供虚假材料。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监狱企业证明材料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二-10联合体协议（若有）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w:t>
      </w:r>
      <w:r>
        <w:rPr>
          <w:rFonts w:hint="eastAsia" w:asciiTheme="minorEastAsia" w:hAnsiTheme="minorEastAsia" w:eastAsiaTheme="minorEastAsia" w:cstheme="minorEastAsia"/>
          <w:sz w:val="24"/>
          <w:szCs w:val="24"/>
          <w:u w:val="single"/>
        </w:rPr>
        <w:t>（填写“联合体中各方的全称”，各方的全称之间请用“、”分割）</w:t>
      </w:r>
      <w:r>
        <w:rPr>
          <w:rFonts w:hint="eastAsia" w:asciiTheme="minorEastAsia" w:hAnsiTheme="minorEastAsia" w:eastAsiaTheme="minorEastAsia" w:cstheme="minorEastAsia"/>
          <w:sz w:val="24"/>
          <w:szCs w:val="24"/>
        </w:rPr>
        <w:t>自愿组成联合体，共同参加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 xml:space="preserve"> 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）的投标。现就联合体参加本项目投标的有关事宜达成下列协议：</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一、联合体各方应承担的工作和义务具体如下：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1、牵头方（全称）：</w:t>
      </w:r>
      <w:r>
        <w:rPr>
          <w:rFonts w:hint="eastAsia" w:asciiTheme="minorEastAsia" w:hAnsiTheme="minorEastAsia" w:eastAsiaTheme="minorEastAsia" w:cstheme="minorEastAsia"/>
          <w:sz w:val="24"/>
          <w:szCs w:val="24"/>
          <w:u w:val="single"/>
        </w:rPr>
        <w:t xml:space="preserve">（填写“工作及义务的具体内容”） </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2、成员方：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2.1（成员一的全称）：</w:t>
      </w:r>
      <w:r>
        <w:rPr>
          <w:rFonts w:hint="eastAsia" w:asciiTheme="minorEastAsia" w:hAnsiTheme="minorEastAsia" w:eastAsiaTheme="minorEastAsia" w:cstheme="minorEastAsia"/>
          <w:sz w:val="24"/>
          <w:szCs w:val="24"/>
          <w:u w:val="single"/>
        </w:rPr>
        <w:t>（填写“工作及义务的具体内容”）</w:t>
      </w: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二、联合体各方的合同金额占比，具体如下：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1.牵头方（</w:t>
      </w:r>
      <w:r>
        <w:rPr>
          <w:rFonts w:hint="eastAsia" w:asciiTheme="minorEastAsia" w:hAnsiTheme="minorEastAsia" w:eastAsiaTheme="minorEastAsia" w:cstheme="minorEastAsia"/>
          <w:sz w:val="24"/>
          <w:szCs w:val="24"/>
          <w:u w:val="single"/>
        </w:rPr>
        <w:t xml:space="preserve"> 全称</w:t>
      </w:r>
      <w:r>
        <w:rPr>
          <w:rFonts w:hint="eastAsia" w:asciiTheme="minorEastAsia" w:hAnsiTheme="minorEastAsia" w:eastAsiaTheme="minorEastAsia" w:cstheme="minorEastAsia"/>
          <w:sz w:val="24"/>
          <w:szCs w:val="24"/>
        </w:rPr>
        <w:t xml:space="preserve"> ）的合同金额占合同总额的</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2.成员方：</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u w:val="single"/>
        </w:rPr>
        <w:t xml:space="preserve"> 成员1的全称 </w:t>
      </w:r>
      <w:r>
        <w:rPr>
          <w:rFonts w:hint="eastAsia" w:asciiTheme="minorEastAsia" w:hAnsiTheme="minorEastAsia" w:eastAsiaTheme="minorEastAsia" w:cstheme="minorEastAsia"/>
          <w:sz w:val="24"/>
          <w:szCs w:val="24"/>
        </w:rPr>
        <w:t>）的合同金额占合同总额的</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三、联合体各方约定：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w:t>
      </w:r>
      <w:r>
        <w:rPr>
          <w:rFonts w:hint="eastAsia" w:asciiTheme="minorEastAsia" w:hAnsiTheme="minorEastAsia" w:eastAsiaTheme="minorEastAsia" w:cs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2、联合体各方约定由</w:t>
      </w:r>
      <w:r>
        <w:rPr>
          <w:rFonts w:hint="eastAsia" w:asciiTheme="minorEastAsia" w:hAnsiTheme="minorEastAsia" w:eastAsiaTheme="minorEastAsia" w:cstheme="minorEastAsia"/>
          <w:sz w:val="24"/>
          <w:szCs w:val="24"/>
          <w:u w:val="single"/>
        </w:rPr>
        <w:t>（填写“牵头方的全称”）代表联合体办理投标保证金事宜。</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五、本协议自签署之日起生效，政府采购合同履行完毕后自动失效。</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六、本协议一式</w:t>
      </w:r>
      <w:r>
        <w:rPr>
          <w:rFonts w:hint="eastAsia" w:asciiTheme="minorEastAsia" w:hAnsiTheme="minorEastAsia" w:eastAsiaTheme="minorEastAsia" w:cstheme="minorEastAsia"/>
          <w:sz w:val="24"/>
          <w:szCs w:val="24"/>
          <w:u w:val="single"/>
        </w:rPr>
        <w:t>（填写具体份数）</w:t>
      </w:r>
      <w:r>
        <w:rPr>
          <w:rFonts w:hint="eastAsia" w:asciiTheme="minorEastAsia" w:hAnsiTheme="minorEastAsia" w:eastAsiaTheme="minorEastAsia" w:cstheme="minorEastAsia"/>
          <w:sz w:val="24"/>
          <w:szCs w:val="24"/>
        </w:rPr>
        <w:t>份，联合体各方各执一份，电子投标文件中提交一份。</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牵头方：</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（签字或盖章）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w:t>
      </w:r>
      <w:r>
        <w:rPr>
          <w:rFonts w:hint="eastAsia" w:asciiTheme="minorEastAsia" w:hAnsiTheme="minorEastAsia" w:eastAsiaTheme="minorEastAsia" w:cstheme="minorEastAsia"/>
          <w:sz w:val="24"/>
          <w:szCs w:val="24"/>
          <w:u w:val="single"/>
        </w:rPr>
        <w:t>（全称并加盖成员一的单位公章）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（签字或盖章）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w:t>
      </w:r>
      <w:r>
        <w:rPr>
          <w:rFonts w:hint="eastAsia" w:asciiTheme="minorEastAsia" w:hAnsiTheme="minorEastAsia" w:eastAsiaTheme="minorEastAsia" w:cstheme="minorEastAsia"/>
          <w:sz w:val="24"/>
          <w:szCs w:val="24"/>
          <w:u w:val="single"/>
        </w:rPr>
        <w:t>（全称并加盖成员**的单位公章）</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（签字或盖章）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1、招标文件接受联合体投标且投标人为联合体的，投标人应提供本协议；否则无须提供。</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2、本协议由委托代理人签字或盖章的，应按照本章载明的格式提供“单位授权书”。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3、在以联合体形式落实中小企业预留份额项目中，投标人除了要提供《中小企业声明函》，还需提供本协议。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二-11分包意向协议（若有）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甲方（总包方）：</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（即本项目的投标人）</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乙方（分包方）：</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兹有甲方参加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 xml:space="preserve"> 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一、分包标的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（根据双方的意向填写，可以是表格或文字描述）。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二、分包合同金额占比</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分包合同价占投标总价的比例：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三、其他条款</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415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8"/>
              <w:keepNext w:val="0"/>
              <w:keepLines w:val="0"/>
              <w:pageBreakBefore w:val="0"/>
              <w:kinsoku/>
              <w:wordWrap/>
              <w:overflowPunct/>
              <w:topLinePunct w:val="0"/>
              <w:autoSpaceDE/>
              <w:autoSpaceDN/>
              <w:bidi w:val="0"/>
              <w:adjustRightInd/>
              <w:snapToGrid/>
              <w:spacing w:line="380" w:lineRule="exact"/>
              <w:ind w:firstLine="96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96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u w:val="single"/>
              </w:rPr>
              <w:t>　　年　　月　　日</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1.招标文件接受合同分包且投标人拟将合同分包的，应提供本协议；否则无须提供。</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2.本协议由委托代理人签字或盖章的，应按照本章载明的格式提供“单位授权书”。</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3.在以合同分包形式落实中小企业预留份额项目中，投标人除了要提供《中小企业声明函》，还需提供本协议。</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二-12其他资格证明文件（若有）</w:t>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二-12-①具备履行合同所必需设备和专业技术能力专项证明材料（若有）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现附上我方具备履行合同所必需的设备和专业技术能力的专项证明材料复印件（具体附后），上述证明材料真实有效，否则我方负全部责任。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1、招标文件要求投标人提供“具备履行合同所必需的设备和专业技术能力专项证明材料”的，投标人应按照招标文件规定在此项下提供相应证明材料复印件。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2、投标人提供的相应证明材料复印件均应符合：内容完整、清晰、整洁，并由投标人加盖其单位公章。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960"/>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二-12-②招标文件规定的其他资格证明文件（若有）</w:t>
      </w:r>
    </w:p>
    <w:p>
      <w:pPr>
        <w:pStyle w:val="8"/>
        <w:keepNext w:val="0"/>
        <w:keepLines w:val="0"/>
        <w:pageBreakBefore w:val="0"/>
        <w:kinsoku/>
        <w:wordWrap/>
        <w:overflowPunct/>
        <w:topLinePunct w:val="0"/>
        <w:autoSpaceDE/>
        <w:autoSpaceDN/>
        <w:bidi w:val="0"/>
        <w:adjustRightInd/>
        <w:snapToGrid/>
        <w:spacing w:line="38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除招标文件另有规定外，招标文件要求提交的除前述资格证明文件外的其他资格证明文件（若有）加盖投标人的单位公章后应在此项下提交。</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三、投标保证金</w:t>
      </w:r>
    </w:p>
    <w:p>
      <w:pPr>
        <w:pStyle w:val="8"/>
        <w:keepNext w:val="0"/>
        <w:keepLines w:val="0"/>
        <w:pageBreakBefore w:val="0"/>
        <w:kinsoku/>
        <w:wordWrap/>
        <w:overflowPunct/>
        <w:topLinePunct w:val="0"/>
        <w:autoSpaceDE/>
        <w:autoSpaceDN/>
        <w:bidi w:val="0"/>
        <w:adjustRightInd/>
        <w:snapToGrid/>
        <w:spacing w:line="38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1、在此项下提交的“投标保证金”材料可使用转账凭证复印件或从福建省政府采购网上公开信息系统中下载的有关原始页面的打印件。</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2、投标保证金是否已提交的认定按照招标文件第三章规定执行。</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封面格式(报价部分)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福建省政府采购投标文件</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（报价部分）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（填写正本或副本）</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（项目名称：（由投标人填写）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（备案编号：（由投标人填写）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（所投采购包：（由投标人填写）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投标人：（填写“全称”）</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（由投标人填写）年（由投标人填写）月</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索引</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二、投标分项报价表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三、招标文件规定的价格扣除证明材料（若有）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一、开标一览表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货币及单位：人民币元</w:t>
      </w:r>
    </w:p>
    <w:tbl>
      <w:tblPr>
        <w:tblStyle w:val="7"/>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投标总价（大写金额）：</w:t>
            </w:r>
            <w:r>
              <w:rPr>
                <w:rFonts w:hint="eastAsia" w:asciiTheme="minorEastAsia" w:hAnsiTheme="minorEastAsia" w:eastAsiaTheme="minorEastAsia" w:cstheme="minorEastAsia"/>
                <w:sz w:val="24"/>
                <w:szCs w:val="24"/>
                <w:u w:val="single"/>
              </w:rPr>
              <w:t>　　　　　　　　</w:t>
            </w:r>
          </w:p>
        </w:tc>
        <w:tc>
          <w:tcPr>
            <w:tcW w:w="2076"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2076"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a.&gt;投标报价的明细：详见《投标分项报价表》。</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76"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投标总价（大写金额）：</w:t>
            </w:r>
            <w:r>
              <w:rPr>
                <w:rFonts w:hint="eastAsia" w:asciiTheme="minorEastAsia" w:hAnsiTheme="minorEastAsia" w:eastAsiaTheme="minorEastAsia" w:cstheme="minorEastAsia"/>
                <w:sz w:val="24"/>
                <w:szCs w:val="24"/>
                <w:u w:val="single"/>
              </w:rPr>
              <w:t>　　　　　　　　</w:t>
            </w:r>
          </w:p>
        </w:tc>
        <w:tc>
          <w:tcPr>
            <w:tcW w:w="2076"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2076"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1.1投标人应按照本表格式填写所投的采购包的“投标报价”。</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1.2本表中列示的“采购包”应与《投标分项报价表》中列示的“采购包”保持一致，即：若本表中列示的“采购包”为“1”时，《投标分项报价表》中列示的“采购包”亦应为“1”，以此类推。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1.3“大写金额”指“投标报价”应用“壹、贰、叁、肆、伍、陆、柒、捌、玖、拾、佰、仟、万、亿、元、角、分、零”等进行填写。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二、投标分项报价表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货币及单位：人民币元</w:t>
      </w:r>
    </w:p>
    <w:tbl>
      <w:tblPr>
        <w:tblStyle w:val="7"/>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投标标的</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来源地</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923"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1.3“投标标的”为服务的：“规格”项下应填写服务提供者提供的服务标准及品牌（若有）。“来源地”应填写服务提供者的所在地。</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1.4同一采购包中，“单价”×“数量”=“总价”，全部品目号“总价”的合计金额应与《开标一览表》中相应采购包列示的“投标总价”保持一致。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1.5若招标文件要求投标人对“备品备件价格、专用工具价格、技术服务费、安装调试费、检验培训费、运输费、保险费、税收”等进行报价的，请在本表的“备注”项下填写。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三、招标文件规定的价格扣除证明材料（若有）</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三-1优先类节能产品、环境标志产品价格扣除证明材料（若有）</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三-1-①优先类节能产品、环境标志产品统计表（价格扣除适用，若有）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货币及单位：人民币元</w:t>
      </w:r>
    </w:p>
    <w:tbl>
      <w:tblPr>
        <w:tblStyle w:val="7"/>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7122" w:type="dxa"/>
            <w:gridSpan w:val="6"/>
          </w:tcPr>
          <w:p>
            <w:pPr>
              <w:pStyle w:val="8"/>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7122" w:type="dxa"/>
            <w:gridSpan w:val="6"/>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采购包内属于节能、环境标志产品的报价总金额：</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1、对节能、环境标志产品计算价格扣除时，只依据电子投标文件“三-1-②优先类节能产品、环境标志产品证明材料（价格扣除适用，若有）”。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2、本表以采购包为单位，不同采购包请分别填写；同一采购包请按照其品目号顺序分别填写。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3、具体统计、计算：</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3.1同一品目中各认证证书不重复计算价格扣除。强制类节能产品不享受价格扣除。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3.2计算结果若除不尽，可四舍五入保留到小数点后两位。</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3.3投标人应按照招标文件要求认真统计、计算。</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3.4若无节能、环境标志产品，不填写本表。</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三-1-②优先类节能产品、环境标志产品证明材料（价格扣除适用，若有）</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三-2小型、微型企业产品等价格扣除证明材料（若有）</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三-2-①中小企业声明函（价格扣除适用，若有）</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中小企业声明函（货物）</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采购活动，提供的货物全部由符合政策要求的中小企业制造。相关企业（含联合体中的中小企业、签订分包意向协议的中小企业）的具体情况如下：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中小企业声明函（工程、服务）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三-2-②小型、微型企业等证明材料（价格扣除适用，若有）</w:t>
      </w:r>
    </w:p>
    <w:p>
      <w:pPr>
        <w:pStyle w:val="8"/>
        <w:keepNext w:val="0"/>
        <w:keepLines w:val="0"/>
        <w:pageBreakBefore w:val="0"/>
        <w:kinsoku/>
        <w:wordWrap/>
        <w:overflowPunct/>
        <w:topLinePunct w:val="0"/>
        <w:autoSpaceDE/>
        <w:autoSpaceDN/>
        <w:bidi w:val="0"/>
        <w:adjustRightInd/>
        <w:snapToGrid/>
        <w:spacing w:line="38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1、投标人应按照招标文件要求提供相应证明材料，证明材料应与《中小企业声明函》的内容相一致，否则视为《中小企业声明函》内容不真实。</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残疾人福利性单位声明函（价格扣除适用，若有）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）由本投标人承建的（填写“所投采购包、品目号”）工程</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）由本投标人承接的（填写“所投采购包、品目号”）服务；</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本投标人对上述声明的真实性负责。如有虚假，将依法承担相应责任。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1、请投标人按照实际情况编制填写本声明函，并在相应的（）中打“√”。</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2、若《残疾人福利性单位声明函》内容不真实，视为提供虚假材料。</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监狱企业证明材料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三-3招标文件规定的其他价格扣除证明材料（若有）</w:t>
      </w:r>
    </w:p>
    <w:p>
      <w:pPr>
        <w:pStyle w:val="8"/>
        <w:keepNext w:val="0"/>
        <w:keepLines w:val="0"/>
        <w:pageBreakBefore w:val="0"/>
        <w:kinsoku/>
        <w:wordWrap/>
        <w:overflowPunct/>
        <w:topLinePunct w:val="0"/>
        <w:autoSpaceDE/>
        <w:autoSpaceDN/>
        <w:bidi w:val="0"/>
        <w:adjustRightInd/>
        <w:snapToGrid/>
        <w:spacing w:line="38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封面格式(技术商务部分)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福建省政府采购投标文件</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（技术商务部分）</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0"/>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（填写正本或副本）</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1"/>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（项目名称：（由投标人填写）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（备案编号：（由投标人填写）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（项目编号：（由投标人填写）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（所投采购包：（由投标人填写）</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lang w:eastAsia="zh-CN"/>
        </w:rPr>
      </w:pP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投标人：（填写“全称”）</w:t>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（由投标人填写）年（由投标人填写）月</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索引</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一、标的说明一览表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二、技术和服务要求响应表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三、商务条件响应表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四、投标人提交的其他资料（若有）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技术商务部分中不得出现报价部分的全部或部分的投标报价信息（或组成资料），否则符合性审查不合格。</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一、标的说明一览表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7"/>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投标标的</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来源地</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187"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1.1“采购包”、“品目号”、“投标标的”及“数量”应与招标文件《采购标的一览表》中的有关内容（“采购包”、“品目号”、“采购标的”及“数量”）保持一致。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3、电子投标文件中涉及“投标标的”、“数量”、“规格”、“来源地”的内容若不一致，应以本表为准。</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二、技术和服务要求响应表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技术和服务要求</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1.1“技术和服务要求”项下填写的内容应与招标文件第五章“技术和服务要求”的内容保持一致。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三、商务条件响应表</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商务条件</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8"/>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c>
          <w:tcPr>
            <w:tcW w:w="1661"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1.1“商务条件”项下填写的内容应与招标文件第五章“商务条件”的内容保持一致。</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1.2“投标响应”项下应填写具体的响应内容并与“商务条件”项下填写的内容逐项对应；对“商务条件”项下涉及“≥或＞”、“≤或＜”及某个区间值范围内的内容，应填写具体的数值。</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8"/>
        <w:keepNext w:val="0"/>
        <w:keepLines w:val="0"/>
        <w:pageBreakBefore w:val="0"/>
        <w:kinsoku/>
        <w:wordWrap/>
        <w:overflowPunct/>
        <w:topLinePunct w:val="0"/>
        <w:autoSpaceDE/>
        <w:autoSpaceDN/>
        <w:bidi w:val="0"/>
        <w:adjustRightInd/>
        <w:snapToGrid/>
        <w:spacing w:line="380" w:lineRule="exact"/>
        <w:ind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p>
    <w:p>
      <w:pPr>
        <w:pStyle w:val="8"/>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8"/>
        <w:keepNext w:val="0"/>
        <w:keepLines w:val="0"/>
        <w:pageBreakBefore w:val="0"/>
        <w:kinsoku/>
        <w:wordWrap/>
        <w:overflowPunct/>
        <w:topLinePunct w:val="0"/>
        <w:autoSpaceDE/>
        <w:autoSpaceDN/>
        <w:bidi w:val="0"/>
        <w:adjustRightInd/>
        <w:snapToGrid/>
        <w:spacing w:line="380"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四、投标人提交的其他资料（若有）</w:t>
      </w:r>
    </w:p>
    <w:p>
      <w:pPr>
        <w:pStyle w:val="8"/>
        <w:keepNext w:val="0"/>
        <w:keepLines w:val="0"/>
        <w:pageBreakBefore w:val="0"/>
        <w:kinsoku/>
        <w:wordWrap/>
        <w:overflowPunct/>
        <w:topLinePunct w:val="0"/>
        <w:autoSpaceDE/>
        <w:autoSpaceDN/>
        <w:bidi w:val="0"/>
        <w:adjustRightInd/>
        <w:snapToGrid/>
        <w:spacing w:line="38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1、招标文件要求提交的除“资格及资信证明部分”、“报价部分”外的其他证明材料或资料加盖投标人的单位公章后应在此项下提交。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2、招标文件要求投标人提供方案（包括但不限于：组织、实施、技术、服务方案等）的，投标人应在此项下提交。</w:t>
      </w:r>
    </w:p>
    <w:p>
      <w:pPr>
        <w:pStyle w:val="8"/>
        <w:keepNext w:val="0"/>
        <w:keepLines w:val="0"/>
        <w:pageBreakBefore w:val="0"/>
        <w:kinsoku/>
        <w:wordWrap/>
        <w:overflowPunct/>
        <w:topLinePunct w:val="0"/>
        <w:autoSpaceDE/>
        <w:autoSpaceDN/>
        <w:bidi w:val="0"/>
        <w:adjustRightInd/>
        <w:snapToGrid/>
        <w:spacing w:line="38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3、除招标文件另有规定外，投标人认为需要提交的其他证明材料或资料加盖投标人的单位公章后应在此项下提交。</w:t>
      </w:r>
    </w:p>
    <w:p>
      <w:pPr>
        <w:pStyle w:val="8"/>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jk1MzA4ZmJlNmQ1MmU2ZTNjMzdiMTkwMjc2MDUifQ=="/>
    <w:docVar w:name="KSO_WPS_MARK_KEY" w:val="dab7f9bc-de5e-4bba-8326-0aa658eb671b"/>
  </w:docVars>
  <w:rsids>
    <w:rsidRoot w:val="53B52B8D"/>
    <w:rsid w:val="096E3976"/>
    <w:rsid w:val="0C3E2D9D"/>
    <w:rsid w:val="0DED39F6"/>
    <w:rsid w:val="0E35244B"/>
    <w:rsid w:val="10365740"/>
    <w:rsid w:val="107D58CA"/>
    <w:rsid w:val="121A10DB"/>
    <w:rsid w:val="127A24AD"/>
    <w:rsid w:val="12B60E0F"/>
    <w:rsid w:val="14C6475C"/>
    <w:rsid w:val="177F50ED"/>
    <w:rsid w:val="185A6AB5"/>
    <w:rsid w:val="1B2D6DE1"/>
    <w:rsid w:val="1D8A31F0"/>
    <w:rsid w:val="24200E6B"/>
    <w:rsid w:val="25D55355"/>
    <w:rsid w:val="2B856B68"/>
    <w:rsid w:val="2BF83BED"/>
    <w:rsid w:val="2D02570C"/>
    <w:rsid w:val="2E742A02"/>
    <w:rsid w:val="30D94FC5"/>
    <w:rsid w:val="337E6560"/>
    <w:rsid w:val="36717FB0"/>
    <w:rsid w:val="36F123AB"/>
    <w:rsid w:val="384F0C8B"/>
    <w:rsid w:val="396829B8"/>
    <w:rsid w:val="3C147927"/>
    <w:rsid w:val="3E4B2366"/>
    <w:rsid w:val="40466E02"/>
    <w:rsid w:val="446D3721"/>
    <w:rsid w:val="44A42FB0"/>
    <w:rsid w:val="45A76984"/>
    <w:rsid w:val="4A1C7A3D"/>
    <w:rsid w:val="4A293206"/>
    <w:rsid w:val="4D157947"/>
    <w:rsid w:val="51F850E5"/>
    <w:rsid w:val="533F7216"/>
    <w:rsid w:val="53B52B8D"/>
    <w:rsid w:val="548C00A5"/>
    <w:rsid w:val="553F719A"/>
    <w:rsid w:val="599F3BFB"/>
    <w:rsid w:val="5D6D0534"/>
    <w:rsid w:val="5E815B08"/>
    <w:rsid w:val="5F8D5933"/>
    <w:rsid w:val="61765225"/>
    <w:rsid w:val="65D05683"/>
    <w:rsid w:val="65ED4436"/>
    <w:rsid w:val="690C18CA"/>
    <w:rsid w:val="6A9013AD"/>
    <w:rsid w:val="6CC47577"/>
    <w:rsid w:val="6DBC7D23"/>
    <w:rsid w:val="6DDB07E7"/>
    <w:rsid w:val="6E1F009B"/>
    <w:rsid w:val="6F5A1958"/>
    <w:rsid w:val="6FC12ADE"/>
    <w:rsid w:val="72F9042F"/>
    <w:rsid w:val="74BA12DF"/>
    <w:rsid w:val="7504766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55555</Words>
  <Characters>58889</Characters>
  <Lines>0</Lines>
  <Paragraphs>0</Paragraphs>
  <TotalTime>10</TotalTime>
  <ScaleCrop>false</ScaleCrop>
  <LinksUpToDate>false</LinksUpToDate>
  <CharactersWithSpaces>59797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fyuser</cp:lastModifiedBy>
  <dcterms:modified xsi:type="dcterms:W3CDTF">2024-07-29T07:35:14Z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1DF11BE3B0614F7593793AC4C15C213C_12</vt:lpwstr>
  </property>
</Properties>
</file>