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15447">
      <w:pPr>
        <w:pStyle w:val="3"/>
        <w:spacing w:line="360" w:lineRule="auto"/>
        <w:jc w:val="left"/>
        <w:rPr>
          <w:sz w:val="36"/>
          <w:szCs w:val="36"/>
        </w:rPr>
      </w:pPr>
      <w:bookmarkStart w:id="0" w:name="_Toc52367361"/>
      <w:r>
        <w:rPr>
          <w:rFonts w:hint="eastAsia"/>
          <w:sz w:val="36"/>
          <w:szCs w:val="36"/>
        </w:rPr>
        <w:t>附件：</w:t>
      </w:r>
    </w:p>
    <w:p w14:paraId="6A37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福建医科大学附属第一医院茶亭院区</w:t>
      </w:r>
    </w:p>
    <w:p w14:paraId="362E6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蛇研究室拆除监测服务</w:t>
      </w:r>
    </w:p>
    <w:p w14:paraId="6C87127B">
      <w:pPr>
        <w:pStyle w:val="3"/>
        <w:spacing w:before="0" w:after="0" w:line="360" w:lineRule="auto"/>
        <w:jc w:val="center"/>
        <w:rPr>
          <w:rFonts w:hint="eastAsia" w:ascii="宋体" w:hAnsi="宋体" w:eastAsia="宋体" w:cs="宋体"/>
          <w:b/>
          <w:bCs w:val="0"/>
          <w:szCs w:val="44"/>
        </w:rPr>
      </w:pPr>
      <w:r>
        <w:rPr>
          <w:rFonts w:hint="eastAsia" w:ascii="宋体" w:hAnsi="宋体" w:eastAsia="宋体" w:cs="宋体"/>
          <w:b/>
          <w:bCs w:val="0"/>
          <w:szCs w:val="44"/>
        </w:rPr>
        <w:t>采购项目参数</w:t>
      </w:r>
    </w:p>
    <w:p w14:paraId="2C1EB5B6">
      <w:pPr>
        <w:spacing w:line="360" w:lineRule="auto"/>
        <w:rPr>
          <w:rFonts w:hint="eastAsia" w:ascii="宋体" w:hAnsi="宋体" w:eastAsia="宋体" w:cs="宋体"/>
          <w:b/>
          <w:sz w:val="24"/>
        </w:rPr>
      </w:pPr>
    </w:p>
    <w:p w14:paraId="1C42F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textAlignment w:val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1.项目名称：</w:t>
      </w:r>
      <w:r>
        <w:rPr>
          <w:rFonts w:hint="eastAsia" w:eastAsia="宋体"/>
          <w:sz w:val="24"/>
          <w:szCs w:val="24"/>
        </w:rPr>
        <w:t>福建医科大学附属第一医院茶亭院区蛇研究室拆除监测服务</w:t>
      </w:r>
    </w:p>
    <w:p w14:paraId="1762E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2.</w:t>
      </w:r>
      <w:r>
        <w:rPr>
          <w:rFonts w:hint="eastAsia" w:ascii="Times New Roman" w:hAnsi="Times New Roman" w:eastAsia="宋体" w:cs="宋体"/>
          <w:sz w:val="24"/>
          <w:lang w:eastAsia="zh-CN"/>
        </w:rPr>
        <w:t>监测</w:t>
      </w:r>
      <w:r>
        <w:rPr>
          <w:rFonts w:hint="eastAsia" w:ascii="Times New Roman" w:hAnsi="Times New Roman" w:eastAsia="宋体" w:cs="宋体"/>
          <w:sz w:val="24"/>
        </w:rPr>
        <w:t>内容：</w:t>
      </w:r>
    </w:p>
    <w:p w14:paraId="0DEBF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房屋损伤监测：经现场查勘发现有两处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裂缝，裂缝监测一处裂缝按1构件计费，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在附属楼(蛇房)拆除期间，对周边居民房屋靠附属楼(蛇房)一侧外墙面开展裂损调查，并抽取部分裂缝进行宽度监测，期间暂按每天均开展监测，即房屋裂缝检测构件数量暂定2×7=14构件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现场如有新增裂缝需监测，按实际裂缝构件数量进行监测，但监测构件可计费构件最多不超过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25个。</w:t>
      </w:r>
    </w:p>
    <w:p w14:paraId="758C9FC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default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房屋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沉降监测：于附属楼(蛇房)拆除前后，对周边居民房屋靠附属楼(蛇房)一侧布置20处沉降监测点，进行房屋沉降监测，期间暂定监测3次(含拆除施工首尾2次)，沉降监测点数暂定20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×3=60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点</w:t>
      </w: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.次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23C893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房屋倾斜监测：于附属楼(蛇房)拆除前后，对周边居民房屋布置10处倾斜监测点，进行房屋倾斜度监测，期间暂定监测3次(含拆除施工首尾2次)，房屋倾斜度监测点数暂定10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×3=30点</w:t>
      </w: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.次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。</w:t>
      </w:r>
    </w:p>
    <w:p w14:paraId="3EBBA7E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振动监测：在附属楼(蛇房)拆除期间，于附属楼(蛇房)东侧及南侧靠附属楼(蛇房)一侧周边居民房屋地面布置3处振动测点，期间暂按每天均开展监测，即振动监测构件数量为3×7天=21点。</w:t>
      </w:r>
    </w:p>
    <w:p w14:paraId="570AE8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振动监测每天按1次计费，裂缝监测1处裂缝按1构件计费</w:t>
      </w:r>
      <w:r>
        <w:rPr>
          <w:rFonts w:hint="eastAsia" w:eastAsia="宋体" w:cs="宋体"/>
          <w:b w:val="0"/>
          <w:bCs w:val="0"/>
          <w:color w:val="000000"/>
          <w:kern w:val="2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沉降监测</w:t>
      </w: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与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倾斜监测</w:t>
      </w: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均按点数计费。</w:t>
      </w:r>
    </w:p>
    <w:bookmarkEnd w:id="0"/>
    <w:p w14:paraId="62FB29CB">
      <w:pPr>
        <w:spacing w:line="360" w:lineRule="auto"/>
        <w:ind w:firstLine="480" w:firstLineChars="200"/>
        <w:rPr>
          <w:rFonts w:ascii="Times New Roman" w:hAnsi="Times New Roman" w:eastAsia="宋体" w:cs="宋体"/>
        </w:rPr>
      </w:pPr>
      <w:r>
        <w:rPr>
          <w:rFonts w:hint="eastAsia" w:eastAsia="宋体" w:cs="宋体"/>
          <w:color w:val="000000"/>
          <w:kern w:val="2"/>
          <w:sz w:val="24"/>
          <w:szCs w:val="24"/>
          <w:highlight w:val="none"/>
          <w:lang w:val="en-US" w:eastAsia="zh-CN" w:bidi="ar-SA"/>
        </w:rPr>
        <w:t>监测单位应按上述不同监测方案类型分别报价（需提供单价、折扣、总价、报价完整计算式及报价依据），监测方案可能会因监测单位实地查踏后做相应调整，监测方案调整产生数量超出上述要求的部分不予计费，监测数量少于上述要求的按实结算。</w:t>
      </w:r>
    </w:p>
    <w:p w14:paraId="4460EFFB">
      <w:pPr>
        <w:spacing w:line="360" w:lineRule="auto"/>
        <w:rPr>
          <w:rFonts w:ascii="Times New Roman" w:hAnsi="Times New Roman" w:eastAsia="宋体" w:cs="宋体"/>
        </w:rPr>
      </w:pPr>
    </w:p>
    <w:p w14:paraId="588B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/>
        <w:jc w:val="center"/>
        <w:textAlignment w:val="auto"/>
        <w:rPr>
          <w:rFonts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福建医科大学附属第一医院</w:t>
      </w:r>
    </w:p>
    <w:p w14:paraId="627E6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/>
        <w:jc w:val="center"/>
        <w:textAlignment w:val="auto"/>
        <w:rPr>
          <w:rFonts w:hint="eastAsia" w:ascii="Times New Roman" w:hAnsi="Times New Roman" w:eastAsia="宋体" w:cs="宋体"/>
          <w:sz w:val="24"/>
        </w:rPr>
      </w:pPr>
      <w:r>
        <w:rPr>
          <w:rFonts w:hint="eastAsia" w:ascii="Times New Roman" w:hAnsi="Times New Roman" w:eastAsia="宋体" w:cs="宋体"/>
          <w:sz w:val="24"/>
        </w:rPr>
        <w:t>基建处</w:t>
      </w:r>
    </w:p>
    <w:p w14:paraId="2885A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940" w:leftChars="1400"/>
        <w:jc w:val="center"/>
        <w:textAlignment w:val="auto"/>
        <w:rPr>
          <w:rFonts w:ascii="Times New Roman" w:hAnsi="Times New Roman" w:eastAsia="宋体" w:cs="宋体"/>
          <w:sz w:val="24"/>
          <w:highlight w:val="none"/>
        </w:rPr>
      </w:pPr>
      <w:r>
        <w:rPr>
          <w:rFonts w:hint="eastAsia" w:ascii="Times New Roman" w:hAnsi="Times New Roman" w:eastAsia="宋体" w:cs="宋体"/>
          <w:sz w:val="24"/>
          <w:highlight w:val="none"/>
        </w:rPr>
        <w:t>202</w:t>
      </w: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6</w:t>
      </w:r>
      <w:r>
        <w:rPr>
          <w:rFonts w:hint="eastAsia" w:ascii="Times New Roman" w:hAnsi="Times New Roman" w:eastAsia="宋体" w:cs="宋体"/>
          <w:sz w:val="24"/>
          <w:highlight w:val="none"/>
        </w:rPr>
        <w:t>年</w:t>
      </w: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宋体"/>
          <w:sz w:val="24"/>
          <w:highlight w:val="none"/>
        </w:rPr>
        <w:t xml:space="preserve">月 </w:t>
      </w:r>
      <w:r>
        <w:rPr>
          <w:rFonts w:hint="eastAsia" w:ascii="Times New Roman" w:hAnsi="Times New Roman" w:eastAsia="宋体" w:cs="宋体"/>
          <w:sz w:val="24"/>
          <w:highlight w:val="none"/>
          <w:lang w:val="en-US" w:eastAsia="zh-CN"/>
        </w:rPr>
        <w:t>12</w:t>
      </w:r>
      <w:r>
        <w:rPr>
          <w:rFonts w:hint="eastAsia" w:ascii="Times New Roman" w:hAnsi="Times New Roman" w:eastAsia="宋体" w:cs="宋体"/>
          <w:sz w:val="24"/>
          <w:highlight w:val="none"/>
        </w:rPr>
        <w:t xml:space="preserve"> 日</w:t>
      </w:r>
    </w:p>
    <w:p w14:paraId="60004ED7">
      <w:pPr>
        <w:spacing w:line="360" w:lineRule="auto"/>
        <w:ind w:firstLine="480" w:firstLineChars="200"/>
        <w:rPr>
          <w:rFonts w:ascii="宋体" w:hAnsi="宋体" w:eastAsia="宋体" w:cs="宋体"/>
          <w:sz w:val="24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23E"/>
    <w:rsid w:val="002236F5"/>
    <w:rsid w:val="006D223E"/>
    <w:rsid w:val="009C646E"/>
    <w:rsid w:val="00D73647"/>
    <w:rsid w:val="05832514"/>
    <w:rsid w:val="12521375"/>
    <w:rsid w:val="1367529E"/>
    <w:rsid w:val="15D867AD"/>
    <w:rsid w:val="1701104A"/>
    <w:rsid w:val="192356E8"/>
    <w:rsid w:val="1998697F"/>
    <w:rsid w:val="19D807F3"/>
    <w:rsid w:val="20A663BA"/>
    <w:rsid w:val="20DE467B"/>
    <w:rsid w:val="20E36A1C"/>
    <w:rsid w:val="2F642A08"/>
    <w:rsid w:val="35821DAB"/>
    <w:rsid w:val="37532A07"/>
    <w:rsid w:val="3770049A"/>
    <w:rsid w:val="37D921E5"/>
    <w:rsid w:val="3A5E4C24"/>
    <w:rsid w:val="3E2E2B5F"/>
    <w:rsid w:val="3EF77B4B"/>
    <w:rsid w:val="3F7B2B5F"/>
    <w:rsid w:val="41D13F2D"/>
    <w:rsid w:val="451A3E3D"/>
    <w:rsid w:val="47006B55"/>
    <w:rsid w:val="47C27346"/>
    <w:rsid w:val="48DF429B"/>
    <w:rsid w:val="4E644267"/>
    <w:rsid w:val="541F5961"/>
    <w:rsid w:val="568A6B8D"/>
    <w:rsid w:val="5F716E3C"/>
    <w:rsid w:val="67214D1F"/>
    <w:rsid w:val="69416E11"/>
    <w:rsid w:val="6ACC53C2"/>
    <w:rsid w:val="70C1323B"/>
    <w:rsid w:val="72A17B81"/>
    <w:rsid w:val="7444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spacing w:beforeLines="50" w:line="360" w:lineRule="auto"/>
      <w:ind w:firstLine="480" w:firstLineChars="200"/>
    </w:pPr>
    <w:rPr>
      <w:rFonts w:ascii="宋体" w:hAnsi="宋体"/>
      <w:sz w:val="24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paragraph" w:customStyle="1" w:styleId="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692</Characters>
  <Lines>4</Lines>
  <Paragraphs>1</Paragraphs>
  <TotalTime>7</TotalTime>
  <ScaleCrop>false</ScaleCrop>
  <LinksUpToDate>false</LinksUpToDate>
  <CharactersWithSpaces>694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2025-07-04T01:57:00Z</dcterms:created>
  <dc:creator>fyuser</dc:creator>
  <cp:lastModifiedBy>人生如墨</cp:lastModifiedBy>
  <dcterms:modified xsi:type="dcterms:W3CDTF">2026-02-12T00:23:29Z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eyJoZGlkIjoiMWIwZmUyMTg1MzM5NTkxNDliMWZhMTA5YzQ2ODhhOTciLCJ1c2VySWQiOiIxMDYzNDI3MzA4In0=</vt:lpwstr>
  </property>
  <property fmtid="{D5CDD505-2E9C-101B-9397-08002B2CF9AE}" pid="4" name="ICV">
    <vt:lpwstr>3A8314BFD4314662A2E5905A3B2B4E70_13</vt:lpwstr>
  </property>
</Properties>
</file>