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3FC51">
      <w:pPr>
        <w:pStyle w:val="6"/>
      </w:pPr>
      <w:r>
        <w:rPr>
          <w:rFonts w:ascii="仿宋_GB2312" w:hAnsi="仿宋_GB2312" w:eastAsia="仿宋_GB2312" w:cs="仿宋_GB2312"/>
        </w:rPr>
        <w:t>　</w:t>
      </w:r>
    </w:p>
    <w:p w14:paraId="4F90D7A4">
      <w:pPr>
        <w:pStyle w:val="6"/>
        <w:jc w:val="center"/>
        <w:outlineLvl w:val="0"/>
      </w:pPr>
      <w:r>
        <w:rPr>
          <w:rFonts w:ascii="仿宋_GB2312" w:hAnsi="仿宋_GB2312" w:eastAsia="仿宋_GB2312" w:cs="仿宋_GB2312"/>
          <w:b/>
          <w:sz w:val="48"/>
        </w:rPr>
        <w:t>福建省政府采购项目</w:t>
      </w:r>
    </w:p>
    <w:p w14:paraId="04D001B0">
      <w:pPr>
        <w:pStyle w:val="6"/>
        <w:jc w:val="center"/>
        <w:outlineLvl w:val="0"/>
      </w:pPr>
      <w:r>
        <w:rPr>
          <w:rFonts w:ascii="仿宋_GB2312" w:hAnsi="仿宋_GB2312" w:eastAsia="仿宋_GB2312" w:cs="仿宋_GB2312"/>
          <w:b/>
          <w:sz w:val="48"/>
        </w:rPr>
        <w:t>竞争性磋商文件</w:t>
      </w:r>
    </w:p>
    <w:p w14:paraId="450A30BA">
      <w:pPr>
        <w:pStyle w:val="6"/>
        <w:jc w:val="center"/>
        <w:outlineLvl w:val="0"/>
        <w:rPr>
          <w:rFonts w:ascii="仿宋_GB2312" w:hAnsi="仿宋_GB2312" w:eastAsia="仿宋_GB2312" w:cs="仿宋_GB2312"/>
          <w:b/>
          <w:sz w:val="48"/>
        </w:rPr>
      </w:pPr>
      <w:r>
        <w:rPr>
          <w:rFonts w:ascii="仿宋_GB2312" w:hAnsi="仿宋_GB2312" w:eastAsia="仿宋_GB2312" w:cs="仿宋_GB2312"/>
          <w:b/>
          <w:sz w:val="48"/>
        </w:rPr>
        <w:t>（工程类）</w:t>
      </w:r>
    </w:p>
    <w:p w14:paraId="536D5139">
      <w:pPr>
        <w:pStyle w:val="6"/>
        <w:jc w:val="center"/>
        <w:outlineLvl w:val="0"/>
        <w:rPr>
          <w:rFonts w:ascii="仿宋_GB2312" w:hAnsi="仿宋_GB2312" w:eastAsia="仿宋_GB2312" w:cs="仿宋_GB2312"/>
          <w:b/>
          <w:sz w:val="48"/>
        </w:rPr>
      </w:pPr>
      <w:r>
        <w:rPr>
          <w:rFonts w:ascii="仿宋_GB2312" w:hAnsi="仿宋_GB2312" w:eastAsia="仿宋_GB2312" w:cs="仿宋_GB2312"/>
          <w:b/>
          <w:sz w:val="48"/>
        </w:rPr>
        <w:t>（</w:t>
      </w:r>
      <w:r>
        <w:rPr>
          <w:rFonts w:hint="eastAsia" w:ascii="仿宋_GB2312" w:hAnsi="仿宋_GB2312" w:eastAsia="仿宋_GB2312" w:cs="仿宋_GB2312"/>
          <w:b/>
          <w:sz w:val="48"/>
          <w:lang w:val="en-US" w:eastAsia="zh-CN"/>
        </w:rPr>
        <w:t>预公告稿</w:t>
      </w:r>
      <w:r>
        <w:rPr>
          <w:rFonts w:ascii="仿宋_GB2312" w:hAnsi="仿宋_GB2312" w:eastAsia="仿宋_GB2312" w:cs="仿宋_GB2312"/>
          <w:b/>
          <w:sz w:val="48"/>
        </w:rPr>
        <w:t>）</w:t>
      </w:r>
    </w:p>
    <w:p w14:paraId="52E66D3D">
      <w:pPr>
        <w:pStyle w:val="6"/>
        <w:jc w:val="center"/>
        <w:outlineLvl w:val="0"/>
        <w:rPr>
          <w:rFonts w:ascii="仿宋_GB2312" w:hAnsi="仿宋_GB2312" w:eastAsia="仿宋_GB2312" w:cs="仿宋_GB2312"/>
          <w:b/>
          <w:sz w:val="48"/>
        </w:rPr>
      </w:pPr>
    </w:p>
    <w:p w14:paraId="5260AC60">
      <w:pPr>
        <w:pStyle w:val="6"/>
        <w:jc w:val="center"/>
        <w:outlineLvl w:val="0"/>
        <w:rPr>
          <w:rFonts w:ascii="仿宋_GB2312" w:hAnsi="仿宋_GB2312" w:eastAsia="仿宋_GB2312" w:cs="仿宋_GB2312"/>
          <w:b/>
          <w:sz w:val="48"/>
        </w:rPr>
      </w:pPr>
    </w:p>
    <w:p w14:paraId="0B299793">
      <w:pPr>
        <w:pStyle w:val="6"/>
        <w:jc w:val="both"/>
        <w:outlineLvl w:val="2"/>
        <w:rPr>
          <w:rFonts w:hint="eastAsia" w:ascii="仿宋_GB2312" w:hAnsi="仿宋_GB2312" w:eastAsia="仿宋_GB2312" w:cs="仿宋_GB2312"/>
          <w:b/>
          <w:sz w:val="28"/>
          <w:lang w:val="en-US" w:eastAsia="zh-CN"/>
        </w:rPr>
      </w:pPr>
      <w:bookmarkStart w:id="0" w:name="_GoBack"/>
      <w:bookmarkEnd w:id="0"/>
    </w:p>
    <w:p w14:paraId="3F63CEC9">
      <w:pPr>
        <w:pStyle w:val="6"/>
        <w:jc w:val="center"/>
        <w:outlineLvl w:val="2"/>
        <w:rPr>
          <w:rFonts w:ascii="仿宋_GB2312" w:hAnsi="仿宋_GB2312" w:eastAsia="仿宋_GB2312" w:cs="仿宋_GB2312"/>
          <w:b/>
          <w:sz w:val="28"/>
        </w:rPr>
      </w:pPr>
    </w:p>
    <w:p w14:paraId="5BCE76A0">
      <w:pPr>
        <w:pStyle w:val="6"/>
        <w:jc w:val="center"/>
        <w:outlineLvl w:val="2"/>
        <w:rPr>
          <w:rFonts w:ascii="仿宋_GB2312" w:hAnsi="仿宋_GB2312" w:eastAsia="仿宋_GB2312" w:cs="仿宋_GB2312"/>
          <w:b/>
          <w:sz w:val="28"/>
        </w:rPr>
      </w:pPr>
    </w:p>
    <w:p w14:paraId="27500E44">
      <w:pPr>
        <w:pStyle w:val="6"/>
        <w:jc w:val="center"/>
        <w:outlineLvl w:val="2"/>
        <w:rPr>
          <w:rFonts w:ascii="仿宋_GB2312" w:hAnsi="仿宋_GB2312" w:eastAsia="仿宋_GB2312" w:cs="仿宋_GB2312"/>
          <w:b/>
          <w:sz w:val="28"/>
        </w:rPr>
      </w:pPr>
    </w:p>
    <w:p w14:paraId="170EE7F5">
      <w:pPr>
        <w:pStyle w:val="6"/>
        <w:jc w:val="center"/>
        <w:outlineLvl w:val="2"/>
      </w:pPr>
      <w:r>
        <w:rPr>
          <w:rFonts w:ascii="仿宋_GB2312" w:hAnsi="仿宋_GB2312" w:eastAsia="仿宋_GB2312" w:cs="仿宋_GB2312"/>
          <w:b/>
          <w:sz w:val="28"/>
        </w:rPr>
        <w:t>项目名称：福建医科大学附属第一医院制剂楼改造装修工程（施工）</w:t>
      </w:r>
    </w:p>
    <w:p w14:paraId="7E76BC26">
      <w:pPr>
        <w:pStyle w:val="6"/>
        <w:jc w:val="center"/>
        <w:outlineLvl w:val="2"/>
      </w:pPr>
      <w:r>
        <w:rPr>
          <w:rFonts w:ascii="仿宋_GB2312" w:hAnsi="仿宋_GB2312" w:eastAsia="仿宋_GB2312" w:cs="仿宋_GB2312"/>
          <w:b/>
          <w:sz w:val="28"/>
        </w:rPr>
        <w:t>备案编号：CGXM-2026-350001-01818[2026]02296</w:t>
      </w:r>
    </w:p>
    <w:p w14:paraId="249A4989">
      <w:pPr>
        <w:pStyle w:val="6"/>
        <w:jc w:val="center"/>
        <w:outlineLvl w:val="2"/>
      </w:pPr>
      <w:r>
        <w:rPr>
          <w:rFonts w:ascii="仿宋_GB2312" w:hAnsi="仿宋_GB2312" w:eastAsia="仿宋_GB2312" w:cs="仿宋_GB2312"/>
          <w:b/>
          <w:sz w:val="28"/>
        </w:rPr>
        <w:t>项目编号：[350001]FXZB[CS]2026004</w:t>
      </w:r>
    </w:p>
    <w:p w14:paraId="692AE476">
      <w:pPr>
        <w:pStyle w:val="6"/>
        <w:jc w:val="center"/>
        <w:outlineLvl w:val="2"/>
        <w:rPr>
          <w:rFonts w:ascii="仿宋_GB2312" w:hAnsi="仿宋_GB2312" w:eastAsia="仿宋_GB2312" w:cs="仿宋_GB2312"/>
          <w:b/>
          <w:sz w:val="28"/>
        </w:rPr>
      </w:pPr>
    </w:p>
    <w:p w14:paraId="461A916E">
      <w:pPr>
        <w:pStyle w:val="6"/>
        <w:jc w:val="center"/>
        <w:outlineLvl w:val="2"/>
        <w:rPr>
          <w:rFonts w:ascii="仿宋_GB2312" w:hAnsi="仿宋_GB2312" w:eastAsia="仿宋_GB2312" w:cs="仿宋_GB2312"/>
          <w:b/>
          <w:sz w:val="28"/>
        </w:rPr>
      </w:pPr>
    </w:p>
    <w:p w14:paraId="75909E54">
      <w:pPr>
        <w:pStyle w:val="6"/>
        <w:jc w:val="center"/>
        <w:outlineLvl w:val="2"/>
        <w:rPr>
          <w:rFonts w:ascii="仿宋_GB2312" w:hAnsi="仿宋_GB2312" w:eastAsia="仿宋_GB2312" w:cs="仿宋_GB2312"/>
          <w:b/>
          <w:sz w:val="28"/>
        </w:rPr>
      </w:pPr>
    </w:p>
    <w:p w14:paraId="1C7810C9">
      <w:pPr>
        <w:pStyle w:val="6"/>
        <w:jc w:val="center"/>
        <w:outlineLvl w:val="2"/>
        <w:rPr>
          <w:rFonts w:ascii="仿宋_GB2312" w:hAnsi="仿宋_GB2312" w:eastAsia="仿宋_GB2312" w:cs="仿宋_GB2312"/>
          <w:b/>
          <w:sz w:val="28"/>
        </w:rPr>
      </w:pPr>
    </w:p>
    <w:p w14:paraId="1D90D94C">
      <w:pPr>
        <w:pStyle w:val="6"/>
        <w:jc w:val="center"/>
        <w:outlineLvl w:val="2"/>
        <w:rPr>
          <w:rFonts w:ascii="仿宋_GB2312" w:hAnsi="仿宋_GB2312" w:eastAsia="仿宋_GB2312" w:cs="仿宋_GB2312"/>
          <w:b/>
          <w:sz w:val="28"/>
        </w:rPr>
      </w:pPr>
    </w:p>
    <w:p w14:paraId="3B9DA92F">
      <w:pPr>
        <w:pStyle w:val="6"/>
        <w:jc w:val="center"/>
        <w:outlineLvl w:val="2"/>
        <w:rPr>
          <w:rFonts w:ascii="仿宋_GB2312" w:hAnsi="仿宋_GB2312" w:eastAsia="仿宋_GB2312" w:cs="仿宋_GB2312"/>
          <w:b/>
          <w:sz w:val="28"/>
        </w:rPr>
      </w:pPr>
    </w:p>
    <w:p w14:paraId="5678C954">
      <w:pPr>
        <w:pStyle w:val="6"/>
        <w:jc w:val="center"/>
        <w:outlineLvl w:val="2"/>
      </w:pPr>
      <w:r>
        <w:rPr>
          <w:rFonts w:ascii="仿宋_GB2312" w:hAnsi="仿宋_GB2312" w:eastAsia="仿宋_GB2312" w:cs="仿宋_GB2312"/>
          <w:b/>
          <w:sz w:val="28"/>
        </w:rPr>
        <w:t>采购人：福建医科大学附属第一医院</w:t>
      </w:r>
    </w:p>
    <w:p w14:paraId="7719ED5E">
      <w:pPr>
        <w:pStyle w:val="6"/>
        <w:jc w:val="center"/>
        <w:outlineLvl w:val="2"/>
      </w:pPr>
      <w:r>
        <w:rPr>
          <w:rFonts w:ascii="仿宋_GB2312" w:hAnsi="仿宋_GB2312" w:eastAsia="仿宋_GB2312" w:cs="仿宋_GB2312"/>
          <w:b/>
          <w:sz w:val="28"/>
        </w:rPr>
        <w:t>代理机构：福建方兴招标代理有限公司</w:t>
      </w:r>
    </w:p>
    <w:p w14:paraId="0A48DE31">
      <w:pPr>
        <w:pStyle w:val="6"/>
        <w:jc w:val="center"/>
        <w:outlineLvl w:val="2"/>
      </w:pPr>
      <w:r>
        <w:rPr>
          <w:rFonts w:ascii="仿宋_GB2312" w:hAnsi="仿宋_GB2312" w:eastAsia="仿宋_GB2312" w:cs="仿宋_GB2312"/>
          <w:b/>
          <w:sz w:val="28"/>
        </w:rPr>
        <w:t>编制时间：2026年05月</w:t>
      </w:r>
    </w:p>
    <w:p w14:paraId="504ED594">
      <w:pPr>
        <w:pStyle w:val="6"/>
        <w:jc w:val="center"/>
        <w:outlineLvl w:val="1"/>
      </w:pPr>
      <w:r>
        <w:rPr>
          <w:rFonts w:ascii="仿宋_GB2312" w:hAnsi="仿宋_GB2312" w:eastAsia="仿宋_GB2312" w:cs="仿宋_GB2312"/>
          <w:b/>
          <w:sz w:val="36"/>
        </w:rPr>
        <w:t>第一章 采购邀请书</w:t>
      </w:r>
    </w:p>
    <w:p w14:paraId="43E251D3">
      <w:pPr>
        <w:pStyle w:val="6"/>
        <w:jc w:val="center"/>
        <w:rPr>
          <w:sz w:val="28"/>
          <w:szCs w:val="28"/>
        </w:rPr>
      </w:pPr>
      <w:r>
        <w:rPr>
          <w:rFonts w:ascii="仿宋_GB2312" w:hAnsi="仿宋_GB2312" w:eastAsia="仿宋_GB2312" w:cs="仿宋_GB2312"/>
          <w:b/>
          <w:sz w:val="28"/>
          <w:szCs w:val="28"/>
        </w:rPr>
        <w:t>竞争性磋商采购公告</w:t>
      </w:r>
    </w:p>
    <w:p w14:paraId="49ED3EB5">
      <w:pPr>
        <w:pStyle w:val="6"/>
        <w:ind w:firstLine="480"/>
        <w:jc w:val="left"/>
        <w:rPr>
          <w:sz w:val="24"/>
          <w:szCs w:val="24"/>
        </w:rPr>
      </w:pPr>
      <w:r>
        <w:rPr>
          <w:rFonts w:ascii="仿宋_GB2312" w:hAnsi="仿宋_GB2312" w:eastAsia="仿宋_GB2312" w:cs="仿宋_GB2312"/>
          <w:sz w:val="24"/>
          <w:szCs w:val="24"/>
        </w:rPr>
        <w:t>福建医科大学附属第一医院 已根据政府采购相关法律法规，经相应程序确定采用 竞争性磋商 方式组织 福建医科大学附属第一医院制剂楼改造装修工程（施工） 项目（以下简称：“本项目”）的政府采购活动， 现欢迎国内合格的供应商前来参加。 本项目由采购人委托 福建方兴招标代理有限公司 开展竞争性磋商活动。</w:t>
      </w:r>
    </w:p>
    <w:p w14:paraId="4A951E08">
      <w:pPr>
        <w:pStyle w:val="6"/>
        <w:ind w:firstLine="480"/>
        <w:jc w:val="left"/>
        <w:outlineLvl w:val="2"/>
        <w:rPr>
          <w:sz w:val="24"/>
          <w:szCs w:val="24"/>
        </w:rPr>
      </w:pPr>
      <w:r>
        <w:rPr>
          <w:rFonts w:ascii="仿宋_GB2312" w:hAnsi="仿宋_GB2312" w:eastAsia="仿宋_GB2312" w:cs="仿宋_GB2312"/>
          <w:b/>
          <w:sz w:val="24"/>
          <w:szCs w:val="24"/>
        </w:rPr>
        <w:t>1.项目名称： 福建医科大学附属第一医院制剂楼改造装修工程（施工）</w:t>
      </w:r>
    </w:p>
    <w:p w14:paraId="6A740EA9">
      <w:pPr>
        <w:pStyle w:val="6"/>
        <w:ind w:firstLine="480"/>
        <w:jc w:val="left"/>
        <w:outlineLvl w:val="2"/>
        <w:rPr>
          <w:sz w:val="24"/>
          <w:szCs w:val="24"/>
        </w:rPr>
      </w:pPr>
      <w:r>
        <w:rPr>
          <w:rFonts w:ascii="仿宋_GB2312" w:hAnsi="仿宋_GB2312" w:eastAsia="仿宋_GB2312" w:cs="仿宋_GB2312"/>
          <w:b/>
          <w:sz w:val="24"/>
          <w:szCs w:val="24"/>
        </w:rPr>
        <w:t>2.备案编号： CGXM-2026-350001-01818[2026]02296</w:t>
      </w:r>
    </w:p>
    <w:p w14:paraId="77C8B176">
      <w:pPr>
        <w:pStyle w:val="6"/>
        <w:ind w:firstLine="480"/>
        <w:jc w:val="left"/>
        <w:outlineLvl w:val="2"/>
        <w:rPr>
          <w:sz w:val="24"/>
          <w:szCs w:val="24"/>
        </w:rPr>
      </w:pPr>
      <w:r>
        <w:rPr>
          <w:rFonts w:ascii="仿宋_GB2312" w:hAnsi="仿宋_GB2312" w:eastAsia="仿宋_GB2312" w:cs="仿宋_GB2312"/>
          <w:b/>
          <w:sz w:val="24"/>
          <w:szCs w:val="24"/>
        </w:rPr>
        <w:t>3.项目编号： [350001]FXZB[CS]2026004</w:t>
      </w:r>
    </w:p>
    <w:p w14:paraId="77817EDD">
      <w:pPr>
        <w:pStyle w:val="6"/>
        <w:ind w:firstLine="480"/>
        <w:jc w:val="left"/>
        <w:outlineLvl w:val="2"/>
        <w:rPr>
          <w:sz w:val="24"/>
          <w:szCs w:val="24"/>
        </w:rPr>
      </w:pPr>
      <w:r>
        <w:rPr>
          <w:rFonts w:ascii="仿宋_GB2312" w:hAnsi="仿宋_GB2312" w:eastAsia="仿宋_GB2312" w:cs="仿宋_GB2312"/>
          <w:b/>
          <w:sz w:val="24"/>
          <w:szCs w:val="24"/>
        </w:rPr>
        <w:t>4.采购内容及要求：</w:t>
      </w:r>
    </w:p>
    <w:p w14:paraId="5439AF97">
      <w:pPr>
        <w:pStyle w:val="6"/>
        <w:jc w:val="left"/>
        <w:rPr>
          <w:sz w:val="24"/>
          <w:szCs w:val="24"/>
        </w:rPr>
      </w:pPr>
      <w:r>
        <w:rPr>
          <w:rFonts w:ascii="仿宋_GB2312" w:hAnsi="仿宋_GB2312" w:eastAsia="仿宋_GB2312" w:cs="仿宋_GB2312"/>
          <w:sz w:val="24"/>
          <w:szCs w:val="24"/>
        </w:rPr>
        <w:t>采购包1：</w:t>
      </w:r>
    </w:p>
    <w:p w14:paraId="7CED6E53">
      <w:pPr>
        <w:pStyle w:val="6"/>
        <w:jc w:val="left"/>
        <w:rPr>
          <w:sz w:val="24"/>
          <w:szCs w:val="24"/>
        </w:rPr>
      </w:pPr>
      <w:r>
        <w:rPr>
          <w:rFonts w:ascii="仿宋_GB2312" w:hAnsi="仿宋_GB2312" w:eastAsia="仿宋_GB2312" w:cs="仿宋_GB2312"/>
          <w:sz w:val="24"/>
          <w:szCs w:val="24"/>
        </w:rPr>
        <w:t>采购包预算金额（元）: 7,248,840.00</w:t>
      </w:r>
    </w:p>
    <w:p w14:paraId="0BB5FB83">
      <w:pPr>
        <w:pStyle w:val="6"/>
        <w:jc w:val="left"/>
        <w:rPr>
          <w:sz w:val="24"/>
          <w:szCs w:val="24"/>
        </w:rPr>
      </w:pPr>
      <w:r>
        <w:rPr>
          <w:rFonts w:ascii="仿宋_GB2312" w:hAnsi="仿宋_GB2312" w:eastAsia="仿宋_GB2312" w:cs="仿宋_GB2312"/>
          <w:sz w:val="24"/>
          <w:szCs w:val="24"/>
        </w:rPr>
        <w:t>采购包最高限价（元）: 7,248,840.00</w:t>
      </w:r>
    </w:p>
    <w:p w14:paraId="0F0B796C">
      <w:pPr>
        <w:pStyle w:val="6"/>
        <w:jc w:val="left"/>
        <w:rPr>
          <w:sz w:val="24"/>
          <w:szCs w:val="24"/>
        </w:rPr>
      </w:pPr>
      <w:r>
        <w:rPr>
          <w:rFonts w:ascii="仿宋_GB2312" w:hAnsi="仿宋_GB2312" w:eastAsia="仿宋_GB2312" w:cs="仿宋_GB2312"/>
          <w:sz w:val="24"/>
          <w:szCs w:val="24"/>
        </w:rPr>
        <w:t>采购包保证金金额（元）: 72,488.40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9"/>
        <w:gridCol w:w="1407"/>
        <w:gridCol w:w="903"/>
        <w:gridCol w:w="1656"/>
        <w:gridCol w:w="1139"/>
        <w:gridCol w:w="1139"/>
        <w:gridCol w:w="1139"/>
      </w:tblGrid>
      <w:tr w14:paraId="0DCAB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tcPr>
          <w:p w14:paraId="1ECD969F">
            <w:pPr>
              <w:pStyle w:val="6"/>
              <w:jc w:val="left"/>
              <w:rPr>
                <w:sz w:val="24"/>
                <w:szCs w:val="24"/>
              </w:rPr>
            </w:pPr>
            <w:r>
              <w:rPr>
                <w:rFonts w:ascii="仿宋_GB2312" w:hAnsi="仿宋_GB2312" w:eastAsia="仿宋_GB2312" w:cs="仿宋_GB2312"/>
                <w:sz w:val="24"/>
                <w:szCs w:val="24"/>
              </w:rPr>
              <w:t>序号</w:t>
            </w:r>
          </w:p>
        </w:tc>
        <w:tc>
          <w:tcPr>
            <w:tcW w:w="1407" w:type="dxa"/>
          </w:tcPr>
          <w:p w14:paraId="3DCC5579">
            <w:pPr>
              <w:pStyle w:val="6"/>
              <w:jc w:val="left"/>
              <w:rPr>
                <w:sz w:val="24"/>
                <w:szCs w:val="24"/>
              </w:rPr>
            </w:pPr>
            <w:r>
              <w:rPr>
                <w:rFonts w:ascii="仿宋_GB2312" w:hAnsi="仿宋_GB2312" w:eastAsia="仿宋_GB2312" w:cs="仿宋_GB2312"/>
                <w:sz w:val="24"/>
                <w:szCs w:val="24"/>
              </w:rPr>
              <w:t>标的名称</w:t>
            </w:r>
          </w:p>
        </w:tc>
        <w:tc>
          <w:tcPr>
            <w:tcW w:w="903" w:type="dxa"/>
          </w:tcPr>
          <w:p w14:paraId="57A7DD28">
            <w:pPr>
              <w:pStyle w:val="6"/>
              <w:jc w:val="left"/>
              <w:rPr>
                <w:sz w:val="24"/>
                <w:szCs w:val="24"/>
              </w:rPr>
            </w:pPr>
            <w:r>
              <w:rPr>
                <w:rFonts w:ascii="仿宋_GB2312" w:hAnsi="仿宋_GB2312" w:eastAsia="仿宋_GB2312" w:cs="仿宋_GB2312"/>
                <w:sz w:val="24"/>
                <w:szCs w:val="24"/>
              </w:rPr>
              <w:t>数量</w:t>
            </w:r>
          </w:p>
        </w:tc>
        <w:tc>
          <w:tcPr>
            <w:tcW w:w="1656" w:type="dxa"/>
          </w:tcPr>
          <w:p w14:paraId="64C3ABC6">
            <w:pPr>
              <w:pStyle w:val="6"/>
              <w:jc w:val="left"/>
              <w:rPr>
                <w:sz w:val="24"/>
                <w:szCs w:val="24"/>
              </w:rPr>
            </w:pPr>
            <w:r>
              <w:rPr>
                <w:rFonts w:ascii="仿宋_GB2312" w:hAnsi="仿宋_GB2312" w:eastAsia="仿宋_GB2312" w:cs="仿宋_GB2312"/>
                <w:sz w:val="24"/>
                <w:szCs w:val="24"/>
              </w:rPr>
              <w:t>标的金额 （元）</w:t>
            </w:r>
          </w:p>
        </w:tc>
        <w:tc>
          <w:tcPr>
            <w:tcW w:w="1139" w:type="dxa"/>
          </w:tcPr>
          <w:p w14:paraId="6DDC4D26">
            <w:pPr>
              <w:pStyle w:val="6"/>
              <w:jc w:val="left"/>
              <w:rPr>
                <w:sz w:val="24"/>
                <w:szCs w:val="24"/>
              </w:rPr>
            </w:pPr>
            <w:r>
              <w:rPr>
                <w:rFonts w:ascii="仿宋_GB2312" w:hAnsi="仿宋_GB2312" w:eastAsia="仿宋_GB2312" w:cs="仿宋_GB2312"/>
                <w:sz w:val="24"/>
                <w:szCs w:val="24"/>
              </w:rPr>
              <w:t>计量单位</w:t>
            </w:r>
          </w:p>
        </w:tc>
        <w:tc>
          <w:tcPr>
            <w:tcW w:w="1139" w:type="dxa"/>
          </w:tcPr>
          <w:p w14:paraId="0D6BCCF0">
            <w:pPr>
              <w:pStyle w:val="6"/>
              <w:jc w:val="left"/>
              <w:rPr>
                <w:sz w:val="24"/>
                <w:szCs w:val="24"/>
              </w:rPr>
            </w:pPr>
            <w:r>
              <w:rPr>
                <w:rFonts w:ascii="仿宋_GB2312" w:hAnsi="仿宋_GB2312" w:eastAsia="仿宋_GB2312" w:cs="仿宋_GB2312"/>
                <w:sz w:val="24"/>
                <w:szCs w:val="24"/>
              </w:rPr>
              <w:t>所属行业</w:t>
            </w:r>
          </w:p>
        </w:tc>
        <w:tc>
          <w:tcPr>
            <w:tcW w:w="1139" w:type="dxa"/>
          </w:tcPr>
          <w:p w14:paraId="5A60D84D">
            <w:pPr>
              <w:pStyle w:val="6"/>
              <w:jc w:val="left"/>
              <w:rPr>
                <w:sz w:val="24"/>
                <w:szCs w:val="24"/>
              </w:rPr>
            </w:pPr>
            <w:r>
              <w:rPr>
                <w:rFonts w:ascii="仿宋_GB2312" w:hAnsi="仿宋_GB2312" w:eastAsia="仿宋_GB2312" w:cs="仿宋_GB2312"/>
                <w:sz w:val="24"/>
                <w:szCs w:val="24"/>
              </w:rPr>
              <w:t>是否允许进口产品</w:t>
            </w:r>
          </w:p>
        </w:tc>
      </w:tr>
      <w:tr w14:paraId="7A186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9" w:type="dxa"/>
          </w:tcPr>
          <w:p w14:paraId="14AF1D3A">
            <w:pPr>
              <w:pStyle w:val="6"/>
              <w:jc w:val="left"/>
              <w:rPr>
                <w:sz w:val="24"/>
                <w:szCs w:val="24"/>
              </w:rPr>
            </w:pPr>
            <w:r>
              <w:rPr>
                <w:rFonts w:ascii="仿宋_GB2312" w:hAnsi="仿宋_GB2312" w:eastAsia="仿宋_GB2312" w:cs="仿宋_GB2312"/>
                <w:sz w:val="24"/>
                <w:szCs w:val="24"/>
              </w:rPr>
              <w:t>1</w:t>
            </w:r>
          </w:p>
        </w:tc>
        <w:tc>
          <w:tcPr>
            <w:tcW w:w="1407" w:type="dxa"/>
          </w:tcPr>
          <w:p w14:paraId="74122335">
            <w:pPr>
              <w:pStyle w:val="6"/>
              <w:jc w:val="left"/>
              <w:rPr>
                <w:sz w:val="24"/>
                <w:szCs w:val="24"/>
              </w:rPr>
            </w:pPr>
            <w:r>
              <w:rPr>
                <w:rFonts w:ascii="仿宋_GB2312" w:hAnsi="仿宋_GB2312" w:eastAsia="仿宋_GB2312" w:cs="仿宋_GB2312"/>
                <w:sz w:val="24"/>
                <w:szCs w:val="24"/>
              </w:rPr>
              <w:t>福建医科大学附属第一医院制剂楼改造装修工程（施工）</w:t>
            </w:r>
          </w:p>
        </w:tc>
        <w:tc>
          <w:tcPr>
            <w:tcW w:w="903" w:type="dxa"/>
          </w:tcPr>
          <w:p w14:paraId="34061E57">
            <w:pPr>
              <w:pStyle w:val="6"/>
              <w:jc w:val="right"/>
              <w:rPr>
                <w:sz w:val="24"/>
                <w:szCs w:val="24"/>
              </w:rPr>
            </w:pPr>
            <w:r>
              <w:rPr>
                <w:rFonts w:ascii="仿宋_GB2312" w:hAnsi="仿宋_GB2312" w:eastAsia="仿宋_GB2312" w:cs="仿宋_GB2312"/>
                <w:sz w:val="24"/>
                <w:szCs w:val="24"/>
              </w:rPr>
              <w:t>1.00</w:t>
            </w:r>
          </w:p>
        </w:tc>
        <w:tc>
          <w:tcPr>
            <w:tcW w:w="1656" w:type="dxa"/>
          </w:tcPr>
          <w:p w14:paraId="0A553130">
            <w:pPr>
              <w:pStyle w:val="6"/>
              <w:jc w:val="right"/>
              <w:rPr>
                <w:sz w:val="24"/>
                <w:szCs w:val="24"/>
              </w:rPr>
            </w:pPr>
            <w:r>
              <w:rPr>
                <w:rFonts w:ascii="仿宋_GB2312" w:hAnsi="仿宋_GB2312" w:eastAsia="仿宋_GB2312" w:cs="仿宋_GB2312"/>
                <w:sz w:val="24"/>
                <w:szCs w:val="24"/>
              </w:rPr>
              <w:t>7,248,840.00</w:t>
            </w:r>
          </w:p>
        </w:tc>
        <w:tc>
          <w:tcPr>
            <w:tcW w:w="1139" w:type="dxa"/>
          </w:tcPr>
          <w:p w14:paraId="09A87EC1">
            <w:pPr>
              <w:pStyle w:val="6"/>
              <w:jc w:val="left"/>
              <w:rPr>
                <w:sz w:val="24"/>
                <w:szCs w:val="24"/>
              </w:rPr>
            </w:pPr>
            <w:r>
              <w:rPr>
                <w:rFonts w:ascii="仿宋_GB2312" w:hAnsi="仿宋_GB2312" w:eastAsia="仿宋_GB2312" w:cs="仿宋_GB2312"/>
                <w:sz w:val="24"/>
                <w:szCs w:val="24"/>
              </w:rPr>
              <w:t>项</w:t>
            </w:r>
          </w:p>
        </w:tc>
        <w:tc>
          <w:tcPr>
            <w:tcW w:w="1139" w:type="dxa"/>
          </w:tcPr>
          <w:p w14:paraId="1AF4D731">
            <w:pPr>
              <w:pStyle w:val="6"/>
              <w:jc w:val="left"/>
              <w:rPr>
                <w:sz w:val="24"/>
                <w:szCs w:val="24"/>
              </w:rPr>
            </w:pPr>
            <w:r>
              <w:rPr>
                <w:rFonts w:ascii="仿宋_GB2312" w:hAnsi="仿宋_GB2312" w:eastAsia="仿宋_GB2312" w:cs="仿宋_GB2312"/>
                <w:sz w:val="24"/>
                <w:szCs w:val="24"/>
              </w:rPr>
              <w:t>建筑业</w:t>
            </w:r>
          </w:p>
        </w:tc>
        <w:tc>
          <w:tcPr>
            <w:tcW w:w="1139" w:type="dxa"/>
          </w:tcPr>
          <w:p w14:paraId="56BCD003">
            <w:pPr>
              <w:pStyle w:val="6"/>
              <w:jc w:val="left"/>
              <w:rPr>
                <w:sz w:val="24"/>
                <w:szCs w:val="24"/>
              </w:rPr>
            </w:pPr>
            <w:r>
              <w:rPr>
                <w:rFonts w:ascii="仿宋_GB2312" w:hAnsi="仿宋_GB2312" w:eastAsia="仿宋_GB2312" w:cs="仿宋_GB2312"/>
                <w:sz w:val="24"/>
                <w:szCs w:val="24"/>
              </w:rPr>
              <w:t>否</w:t>
            </w:r>
          </w:p>
        </w:tc>
      </w:tr>
    </w:tbl>
    <w:p w14:paraId="6B7266AA">
      <w:pPr>
        <w:pStyle w:val="6"/>
        <w:jc w:val="left"/>
        <w:rPr>
          <w:sz w:val="24"/>
          <w:szCs w:val="24"/>
        </w:rPr>
      </w:pPr>
      <w:r>
        <w:rPr>
          <w:rFonts w:ascii="仿宋_GB2312" w:hAnsi="仿宋_GB2312" w:eastAsia="仿宋_GB2312" w:cs="仿宋_GB2312"/>
          <w:sz w:val="24"/>
          <w:szCs w:val="24"/>
        </w:rPr>
        <w:t>采购包1：</w:t>
      </w:r>
    </w:p>
    <w:p w14:paraId="5367EFD6">
      <w:pPr>
        <w:pStyle w:val="6"/>
        <w:jc w:val="left"/>
        <w:rPr>
          <w:sz w:val="24"/>
          <w:szCs w:val="24"/>
        </w:rPr>
      </w:pPr>
      <w:r>
        <w:rPr>
          <w:rFonts w:ascii="仿宋_GB2312" w:hAnsi="仿宋_GB2312" w:eastAsia="仿宋_GB2312" w:cs="仿宋_GB2312"/>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642"/>
        <w:gridCol w:w="858"/>
        <w:gridCol w:w="550"/>
        <w:gridCol w:w="1656"/>
        <w:gridCol w:w="1346"/>
        <w:gridCol w:w="1014"/>
      </w:tblGrid>
      <w:tr w14:paraId="44083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3858DE">
            <w:pPr>
              <w:pStyle w:val="6"/>
              <w:jc w:val="left"/>
              <w:rPr>
                <w:sz w:val="24"/>
                <w:szCs w:val="24"/>
              </w:rPr>
            </w:pPr>
            <w:r>
              <w:rPr>
                <w:rFonts w:ascii="仿宋_GB2312" w:hAnsi="仿宋_GB2312" w:eastAsia="仿宋_GB2312" w:cs="仿宋_GB2312"/>
                <w:sz w:val="24"/>
                <w:szCs w:val="24"/>
              </w:rPr>
              <w:t>序号</w:t>
            </w:r>
          </w:p>
        </w:tc>
        <w:tc>
          <w:tcPr>
            <w:tcW w:w="2642" w:type="dxa"/>
          </w:tcPr>
          <w:p w14:paraId="55222E40">
            <w:pPr>
              <w:pStyle w:val="6"/>
              <w:jc w:val="left"/>
              <w:rPr>
                <w:sz w:val="24"/>
                <w:szCs w:val="24"/>
              </w:rPr>
            </w:pPr>
            <w:r>
              <w:rPr>
                <w:rFonts w:ascii="仿宋_GB2312" w:hAnsi="仿宋_GB2312" w:eastAsia="仿宋_GB2312" w:cs="仿宋_GB2312"/>
                <w:sz w:val="24"/>
                <w:szCs w:val="24"/>
              </w:rPr>
              <w:t>报价内容</w:t>
            </w:r>
          </w:p>
        </w:tc>
        <w:tc>
          <w:tcPr>
            <w:tcW w:w="858" w:type="dxa"/>
          </w:tcPr>
          <w:p w14:paraId="39CA6201">
            <w:pPr>
              <w:pStyle w:val="6"/>
              <w:jc w:val="left"/>
              <w:rPr>
                <w:sz w:val="24"/>
                <w:szCs w:val="24"/>
              </w:rPr>
            </w:pPr>
            <w:r>
              <w:rPr>
                <w:rFonts w:ascii="仿宋_GB2312" w:hAnsi="仿宋_GB2312" w:eastAsia="仿宋_GB2312" w:cs="仿宋_GB2312"/>
                <w:sz w:val="24"/>
                <w:szCs w:val="24"/>
              </w:rPr>
              <w:t>计量单位</w:t>
            </w:r>
          </w:p>
        </w:tc>
        <w:tc>
          <w:tcPr>
            <w:tcW w:w="550" w:type="dxa"/>
          </w:tcPr>
          <w:p w14:paraId="6C3C5BD8">
            <w:pPr>
              <w:pStyle w:val="6"/>
              <w:jc w:val="left"/>
              <w:rPr>
                <w:sz w:val="24"/>
                <w:szCs w:val="24"/>
              </w:rPr>
            </w:pPr>
            <w:r>
              <w:rPr>
                <w:rFonts w:ascii="仿宋_GB2312" w:hAnsi="仿宋_GB2312" w:eastAsia="仿宋_GB2312" w:cs="仿宋_GB2312"/>
                <w:sz w:val="24"/>
                <w:szCs w:val="24"/>
              </w:rPr>
              <w:t>报价单位</w:t>
            </w:r>
          </w:p>
        </w:tc>
        <w:tc>
          <w:tcPr>
            <w:tcW w:w="1656" w:type="dxa"/>
          </w:tcPr>
          <w:p w14:paraId="38D5309E">
            <w:pPr>
              <w:pStyle w:val="6"/>
              <w:jc w:val="left"/>
              <w:rPr>
                <w:sz w:val="24"/>
                <w:szCs w:val="24"/>
              </w:rPr>
            </w:pPr>
            <w:r>
              <w:rPr>
                <w:rFonts w:ascii="仿宋_GB2312" w:hAnsi="仿宋_GB2312" w:eastAsia="仿宋_GB2312" w:cs="仿宋_GB2312"/>
                <w:sz w:val="24"/>
                <w:szCs w:val="24"/>
              </w:rPr>
              <w:t>最高限价</w:t>
            </w:r>
          </w:p>
        </w:tc>
        <w:tc>
          <w:tcPr>
            <w:tcW w:w="1346" w:type="dxa"/>
          </w:tcPr>
          <w:p w14:paraId="0C77A926">
            <w:pPr>
              <w:pStyle w:val="6"/>
              <w:jc w:val="left"/>
              <w:rPr>
                <w:sz w:val="24"/>
                <w:szCs w:val="24"/>
              </w:rPr>
            </w:pPr>
            <w:r>
              <w:rPr>
                <w:rFonts w:ascii="仿宋_GB2312" w:hAnsi="仿宋_GB2312" w:eastAsia="仿宋_GB2312" w:cs="仿宋_GB2312"/>
                <w:sz w:val="24"/>
                <w:szCs w:val="24"/>
              </w:rPr>
              <w:t>价款形式</w:t>
            </w:r>
          </w:p>
        </w:tc>
        <w:tc>
          <w:tcPr>
            <w:tcW w:w="1014" w:type="dxa"/>
          </w:tcPr>
          <w:p w14:paraId="719D6820">
            <w:pPr>
              <w:pStyle w:val="6"/>
              <w:jc w:val="left"/>
              <w:rPr>
                <w:sz w:val="24"/>
                <w:szCs w:val="24"/>
              </w:rPr>
            </w:pPr>
            <w:r>
              <w:rPr>
                <w:rFonts w:ascii="仿宋_GB2312" w:hAnsi="仿宋_GB2312" w:eastAsia="仿宋_GB2312" w:cs="仿宋_GB2312"/>
                <w:sz w:val="24"/>
                <w:szCs w:val="24"/>
              </w:rPr>
              <w:t>报价说明</w:t>
            </w:r>
          </w:p>
        </w:tc>
      </w:tr>
      <w:tr w14:paraId="1202B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EA3353">
            <w:pPr>
              <w:pStyle w:val="6"/>
              <w:jc w:val="left"/>
              <w:rPr>
                <w:sz w:val="24"/>
                <w:szCs w:val="24"/>
              </w:rPr>
            </w:pPr>
            <w:r>
              <w:rPr>
                <w:rFonts w:ascii="仿宋_GB2312" w:hAnsi="仿宋_GB2312" w:eastAsia="仿宋_GB2312" w:cs="仿宋_GB2312"/>
                <w:sz w:val="24"/>
                <w:szCs w:val="24"/>
              </w:rPr>
              <w:t>1</w:t>
            </w:r>
          </w:p>
        </w:tc>
        <w:tc>
          <w:tcPr>
            <w:tcW w:w="2642" w:type="dxa"/>
          </w:tcPr>
          <w:p w14:paraId="320DB3EB">
            <w:pPr>
              <w:pStyle w:val="6"/>
              <w:jc w:val="left"/>
              <w:rPr>
                <w:sz w:val="24"/>
                <w:szCs w:val="24"/>
              </w:rPr>
            </w:pPr>
            <w:r>
              <w:rPr>
                <w:rFonts w:ascii="仿宋_GB2312" w:hAnsi="仿宋_GB2312" w:eastAsia="仿宋_GB2312" w:cs="仿宋_GB2312"/>
                <w:sz w:val="24"/>
                <w:szCs w:val="24"/>
              </w:rPr>
              <w:t>福建医科大学附属第一医院制剂楼改造装修工程（施工）</w:t>
            </w:r>
          </w:p>
        </w:tc>
        <w:tc>
          <w:tcPr>
            <w:tcW w:w="858" w:type="dxa"/>
          </w:tcPr>
          <w:p w14:paraId="242F64FE">
            <w:pPr>
              <w:pStyle w:val="6"/>
              <w:jc w:val="left"/>
              <w:rPr>
                <w:sz w:val="24"/>
                <w:szCs w:val="24"/>
              </w:rPr>
            </w:pPr>
            <w:r>
              <w:rPr>
                <w:rFonts w:ascii="仿宋_GB2312" w:hAnsi="仿宋_GB2312" w:eastAsia="仿宋_GB2312" w:cs="仿宋_GB2312"/>
                <w:sz w:val="24"/>
                <w:szCs w:val="24"/>
              </w:rPr>
              <w:t>项</w:t>
            </w:r>
          </w:p>
        </w:tc>
        <w:tc>
          <w:tcPr>
            <w:tcW w:w="550" w:type="dxa"/>
          </w:tcPr>
          <w:p w14:paraId="53FBB55D">
            <w:pPr>
              <w:pStyle w:val="6"/>
              <w:jc w:val="left"/>
              <w:rPr>
                <w:sz w:val="24"/>
                <w:szCs w:val="24"/>
              </w:rPr>
            </w:pPr>
            <w:r>
              <w:rPr>
                <w:rFonts w:ascii="仿宋_GB2312" w:hAnsi="仿宋_GB2312" w:eastAsia="仿宋_GB2312" w:cs="仿宋_GB2312"/>
                <w:sz w:val="24"/>
                <w:szCs w:val="24"/>
              </w:rPr>
              <w:t>元</w:t>
            </w:r>
          </w:p>
        </w:tc>
        <w:tc>
          <w:tcPr>
            <w:tcW w:w="1656" w:type="dxa"/>
          </w:tcPr>
          <w:p w14:paraId="66309C04">
            <w:pPr>
              <w:pStyle w:val="6"/>
              <w:jc w:val="right"/>
              <w:rPr>
                <w:sz w:val="24"/>
                <w:szCs w:val="24"/>
              </w:rPr>
            </w:pPr>
            <w:r>
              <w:rPr>
                <w:rFonts w:ascii="仿宋_GB2312" w:hAnsi="仿宋_GB2312" w:eastAsia="仿宋_GB2312" w:cs="仿宋_GB2312"/>
                <w:sz w:val="24"/>
                <w:szCs w:val="24"/>
              </w:rPr>
              <w:t>7,248,840.00</w:t>
            </w:r>
          </w:p>
        </w:tc>
        <w:tc>
          <w:tcPr>
            <w:tcW w:w="1346" w:type="dxa"/>
          </w:tcPr>
          <w:p w14:paraId="0A9EDE63">
            <w:pPr>
              <w:pStyle w:val="6"/>
              <w:jc w:val="left"/>
              <w:rPr>
                <w:sz w:val="24"/>
                <w:szCs w:val="24"/>
              </w:rPr>
            </w:pPr>
            <w:r>
              <w:rPr>
                <w:rFonts w:ascii="仿宋_GB2312" w:hAnsi="仿宋_GB2312" w:eastAsia="仿宋_GB2312" w:cs="仿宋_GB2312"/>
                <w:sz w:val="24"/>
                <w:szCs w:val="24"/>
              </w:rPr>
              <w:t>总价</w:t>
            </w:r>
          </w:p>
        </w:tc>
        <w:tc>
          <w:tcPr>
            <w:tcW w:w="1014" w:type="dxa"/>
          </w:tcPr>
          <w:p w14:paraId="38CE7225">
            <w:pPr>
              <w:pStyle w:val="6"/>
              <w:jc w:val="left"/>
              <w:rPr>
                <w:sz w:val="24"/>
                <w:szCs w:val="24"/>
              </w:rPr>
            </w:pPr>
            <w:r>
              <w:rPr>
                <w:rFonts w:ascii="仿宋_GB2312" w:hAnsi="仿宋_GB2312" w:eastAsia="仿宋_GB2312" w:cs="仿宋_GB2312"/>
                <w:sz w:val="24"/>
                <w:szCs w:val="24"/>
              </w:rPr>
              <w:t>无</w:t>
            </w:r>
          </w:p>
        </w:tc>
      </w:tr>
    </w:tbl>
    <w:p w14:paraId="3B216FB0">
      <w:pPr>
        <w:pStyle w:val="6"/>
        <w:ind w:firstLine="480"/>
        <w:jc w:val="left"/>
        <w:outlineLvl w:val="2"/>
        <w:rPr>
          <w:sz w:val="24"/>
          <w:szCs w:val="24"/>
        </w:rPr>
      </w:pPr>
      <w:r>
        <w:rPr>
          <w:rFonts w:ascii="仿宋_GB2312" w:hAnsi="仿宋_GB2312" w:eastAsia="仿宋_GB2312" w:cs="仿宋_GB2312"/>
          <w:b/>
          <w:sz w:val="24"/>
          <w:szCs w:val="24"/>
        </w:rPr>
        <w:t>5.采购项目需要落实的政府采购政策：</w:t>
      </w:r>
    </w:p>
    <w:p w14:paraId="438DA7CD">
      <w:pPr>
        <w:pStyle w:val="6"/>
        <w:ind w:firstLine="960"/>
        <w:jc w:val="left"/>
        <w:rPr>
          <w:sz w:val="24"/>
          <w:szCs w:val="24"/>
        </w:rPr>
      </w:pPr>
      <w:r>
        <w:rPr>
          <w:rFonts w:ascii="仿宋_GB2312" w:hAnsi="仿宋_GB2312" w:eastAsia="仿宋_GB2312" w:cs="仿宋_GB2312"/>
          <w:sz w:val="24"/>
          <w:szCs w:val="24"/>
        </w:rPr>
        <w:t>进口产品：不适合本项目</w:t>
      </w:r>
    </w:p>
    <w:p w14:paraId="0A670B6E">
      <w:pPr>
        <w:pStyle w:val="6"/>
        <w:ind w:firstLine="960"/>
        <w:jc w:val="left"/>
        <w:rPr>
          <w:sz w:val="24"/>
          <w:szCs w:val="24"/>
        </w:rPr>
      </w:pPr>
      <w:r>
        <w:rPr>
          <w:rFonts w:ascii="仿宋_GB2312" w:hAnsi="仿宋_GB2312" w:eastAsia="仿宋_GB2312" w:cs="仿宋_GB2312"/>
          <w:sz w:val="24"/>
          <w:szCs w:val="24"/>
        </w:rPr>
        <w:t>节能产品：适合本项目</w:t>
      </w:r>
    </w:p>
    <w:p w14:paraId="00E7E3E6">
      <w:pPr>
        <w:pStyle w:val="6"/>
        <w:ind w:firstLine="960"/>
        <w:jc w:val="left"/>
        <w:rPr>
          <w:sz w:val="24"/>
          <w:szCs w:val="24"/>
        </w:rPr>
      </w:pPr>
      <w:r>
        <w:rPr>
          <w:rFonts w:ascii="仿宋_GB2312" w:hAnsi="仿宋_GB2312" w:eastAsia="仿宋_GB2312" w:cs="仿宋_GB2312"/>
          <w:sz w:val="24"/>
          <w:szCs w:val="24"/>
        </w:rPr>
        <w:t>环境标志产品：适合本项目</w:t>
      </w:r>
    </w:p>
    <w:p w14:paraId="59B5B4E6">
      <w:pPr>
        <w:pStyle w:val="6"/>
        <w:ind w:firstLine="960"/>
        <w:jc w:val="left"/>
        <w:rPr>
          <w:sz w:val="24"/>
          <w:szCs w:val="24"/>
        </w:rPr>
      </w:pPr>
      <w:r>
        <w:rPr>
          <w:rFonts w:ascii="仿宋_GB2312" w:hAnsi="仿宋_GB2312" w:eastAsia="仿宋_GB2312" w:cs="仿宋_GB2312"/>
          <w:sz w:val="24"/>
          <w:szCs w:val="24"/>
        </w:rPr>
        <w:t>绿色建材： 适合本项目</w:t>
      </w:r>
    </w:p>
    <w:p w14:paraId="0C851705">
      <w:pPr>
        <w:pStyle w:val="6"/>
        <w:ind w:firstLine="960"/>
        <w:jc w:val="left"/>
        <w:rPr>
          <w:sz w:val="24"/>
          <w:szCs w:val="24"/>
        </w:rPr>
      </w:pPr>
      <w:r>
        <w:rPr>
          <w:rFonts w:ascii="仿宋_GB2312" w:hAnsi="仿宋_GB2312" w:eastAsia="仿宋_GB2312" w:cs="仿宋_GB2312"/>
          <w:sz w:val="24"/>
          <w:szCs w:val="24"/>
        </w:rPr>
        <w:t>促进中小企业发展的相关政策：</w:t>
      </w:r>
    </w:p>
    <w:p w14:paraId="128BA8E6">
      <w:pPr>
        <w:pStyle w:val="6"/>
        <w:ind w:firstLine="960"/>
        <w:jc w:val="left"/>
        <w:rPr>
          <w:sz w:val="24"/>
          <w:szCs w:val="24"/>
        </w:rPr>
      </w:pPr>
      <w:r>
        <w:rPr>
          <w:rFonts w:ascii="仿宋_GB2312" w:hAnsi="仿宋_GB2312" w:eastAsia="仿宋_GB2312" w:cs="仿宋_GB2312"/>
          <w:sz w:val="24"/>
          <w:szCs w:val="24"/>
        </w:rPr>
        <w:t>采购包1：设置专门采购包</w:t>
      </w:r>
    </w:p>
    <w:p w14:paraId="4F8B8826">
      <w:pPr>
        <w:pStyle w:val="6"/>
        <w:jc w:val="left"/>
        <w:rPr>
          <w:sz w:val="24"/>
          <w:szCs w:val="24"/>
        </w:rPr>
      </w:pPr>
      <w:r>
        <w:rPr>
          <w:rFonts w:ascii="仿宋_GB2312" w:hAnsi="仿宋_GB2312" w:eastAsia="仿宋_GB2312" w:cs="仿宋_GB2312"/>
          <w:sz w:val="24"/>
          <w:szCs w:val="24"/>
        </w:rPr>
        <w:t>面向的企业规模：中小企业</w:t>
      </w:r>
    </w:p>
    <w:p w14:paraId="00891BB6">
      <w:pPr>
        <w:pStyle w:val="6"/>
        <w:jc w:val="left"/>
        <w:rPr>
          <w:sz w:val="24"/>
          <w:szCs w:val="24"/>
        </w:rPr>
      </w:pPr>
      <w:r>
        <w:rPr>
          <w:rFonts w:ascii="仿宋_GB2312" w:hAnsi="仿宋_GB2312" w:eastAsia="仿宋_GB2312" w:cs="仿宋_GB2312"/>
          <w:sz w:val="24"/>
          <w:szCs w:val="24"/>
        </w:rPr>
        <w:t>预留形式：设置专门采购包</w:t>
      </w:r>
    </w:p>
    <w:p w14:paraId="17EF40CE">
      <w:pPr>
        <w:pStyle w:val="6"/>
        <w:jc w:val="left"/>
        <w:rPr>
          <w:sz w:val="24"/>
          <w:szCs w:val="24"/>
        </w:rPr>
      </w:pPr>
      <w:r>
        <w:rPr>
          <w:rFonts w:ascii="仿宋_GB2312" w:hAnsi="仿宋_GB2312" w:eastAsia="仿宋_GB2312" w:cs="仿宋_GB2312"/>
          <w:sz w:val="24"/>
          <w:szCs w:val="24"/>
        </w:rPr>
        <w:t>预留比例：100%</w:t>
      </w:r>
    </w:p>
    <w:p w14:paraId="737169FE">
      <w:pPr>
        <w:pStyle w:val="6"/>
        <w:ind w:firstLine="480"/>
        <w:jc w:val="left"/>
        <w:outlineLvl w:val="2"/>
        <w:rPr>
          <w:sz w:val="24"/>
          <w:szCs w:val="24"/>
        </w:rPr>
      </w:pPr>
      <w:r>
        <w:rPr>
          <w:rFonts w:ascii="仿宋_GB2312" w:hAnsi="仿宋_GB2312" w:eastAsia="仿宋_GB2312" w:cs="仿宋_GB2312"/>
          <w:b/>
          <w:sz w:val="24"/>
          <w:szCs w:val="24"/>
        </w:rPr>
        <w:t>6.供应商的资格要求：</w:t>
      </w:r>
    </w:p>
    <w:p w14:paraId="6E6382D8">
      <w:pPr>
        <w:pStyle w:val="6"/>
        <w:ind w:firstLine="960"/>
        <w:jc w:val="left"/>
        <w:rPr>
          <w:sz w:val="24"/>
          <w:szCs w:val="24"/>
        </w:rPr>
      </w:pPr>
      <w:r>
        <w:rPr>
          <w:rFonts w:ascii="仿宋_GB2312" w:hAnsi="仿宋_GB2312" w:eastAsia="仿宋_GB2312" w:cs="仿宋_GB2312"/>
          <w:sz w:val="24"/>
          <w:szCs w:val="24"/>
        </w:rPr>
        <w:t>6.1法定条件：符合《中华人民共和国政府采购法》第二十二条第一款规定的条件。</w:t>
      </w:r>
    </w:p>
    <w:p w14:paraId="5EFBA6E9">
      <w:pPr>
        <w:pStyle w:val="6"/>
        <w:ind w:firstLine="960"/>
        <w:jc w:val="left"/>
        <w:rPr>
          <w:sz w:val="24"/>
          <w:szCs w:val="24"/>
        </w:rPr>
      </w:pPr>
      <w:r>
        <w:rPr>
          <w:rFonts w:ascii="仿宋_GB2312" w:hAnsi="仿宋_GB2312" w:eastAsia="仿宋_GB2312" w:cs="仿宋_GB2312"/>
          <w:sz w:val="24"/>
          <w:szCs w:val="24"/>
        </w:rPr>
        <w:t>6.2特定条件：</w:t>
      </w:r>
    </w:p>
    <w:p w14:paraId="29208FC9">
      <w:pPr>
        <w:pStyle w:val="6"/>
        <w:ind w:firstLine="960"/>
        <w:jc w:val="left"/>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9F52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7AD7D01">
            <w:pPr>
              <w:pStyle w:val="6"/>
              <w:jc w:val="left"/>
              <w:rPr>
                <w:sz w:val="24"/>
                <w:szCs w:val="24"/>
              </w:rPr>
            </w:pPr>
            <w:r>
              <w:rPr>
                <w:rFonts w:ascii="仿宋_GB2312" w:hAnsi="仿宋_GB2312" w:eastAsia="仿宋_GB2312" w:cs="仿宋_GB2312"/>
                <w:sz w:val="24"/>
                <w:szCs w:val="24"/>
              </w:rPr>
              <w:t xml:space="preserve"> 资格审查要求概况</w:t>
            </w:r>
          </w:p>
        </w:tc>
        <w:tc>
          <w:tcPr>
            <w:tcW w:w="4614" w:type="dxa"/>
          </w:tcPr>
          <w:p w14:paraId="75CC95D1">
            <w:pPr>
              <w:pStyle w:val="6"/>
              <w:jc w:val="left"/>
              <w:rPr>
                <w:sz w:val="24"/>
                <w:szCs w:val="24"/>
              </w:rPr>
            </w:pPr>
            <w:r>
              <w:rPr>
                <w:rFonts w:ascii="仿宋_GB2312" w:hAnsi="仿宋_GB2312" w:eastAsia="仿宋_GB2312" w:cs="仿宋_GB2312"/>
                <w:sz w:val="24"/>
                <w:szCs w:val="24"/>
              </w:rPr>
              <w:t xml:space="preserve"> 评审点具体描述</w:t>
            </w:r>
          </w:p>
        </w:tc>
      </w:tr>
      <w:tr w14:paraId="2E35A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39F5E19">
            <w:pPr>
              <w:pStyle w:val="6"/>
              <w:jc w:val="left"/>
              <w:rPr>
                <w:sz w:val="24"/>
                <w:szCs w:val="24"/>
              </w:rPr>
            </w:pPr>
            <w:r>
              <w:rPr>
                <w:rFonts w:ascii="仿宋_GB2312" w:hAnsi="仿宋_GB2312" w:eastAsia="仿宋_GB2312" w:cs="仿宋_GB2312"/>
                <w:sz w:val="24"/>
                <w:szCs w:val="24"/>
              </w:rPr>
              <w:t>资格承诺函</w:t>
            </w:r>
          </w:p>
        </w:tc>
        <w:tc>
          <w:tcPr>
            <w:tcW w:w="4614" w:type="dxa"/>
          </w:tcPr>
          <w:p w14:paraId="06675A79">
            <w:pPr>
              <w:pStyle w:val="6"/>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3831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CBA8705">
            <w:pPr>
              <w:pStyle w:val="6"/>
              <w:jc w:val="left"/>
              <w:rPr>
                <w:sz w:val="24"/>
                <w:szCs w:val="24"/>
              </w:rPr>
            </w:pPr>
            <w:r>
              <w:rPr>
                <w:rFonts w:ascii="仿宋_GB2312" w:hAnsi="仿宋_GB2312" w:eastAsia="仿宋_GB2312" w:cs="仿宋_GB2312"/>
                <w:sz w:val="24"/>
                <w:szCs w:val="24"/>
              </w:rPr>
              <w:t>其他资格证明文件</w:t>
            </w:r>
          </w:p>
        </w:tc>
        <w:tc>
          <w:tcPr>
            <w:tcW w:w="4614" w:type="dxa"/>
          </w:tcPr>
          <w:p w14:paraId="4CC7D617">
            <w:pPr>
              <w:pStyle w:val="6"/>
              <w:jc w:val="left"/>
              <w:rPr>
                <w:sz w:val="24"/>
                <w:szCs w:val="24"/>
              </w:rPr>
            </w:pPr>
            <w:r>
              <w:rPr>
                <w:rFonts w:ascii="仿宋_GB2312" w:hAnsi="仿宋_GB2312" w:eastAsia="仿宋_GB2312" w:cs="仿宋_GB2312"/>
                <w:sz w:val="24"/>
                <w:szCs w:val="24"/>
              </w:rPr>
              <w:t>供应商具备建筑工程施工总承包二级及以上资质和有效的《施工企业安全生产许可证》，供应商需提供有效证书扫描件。</w:t>
            </w:r>
          </w:p>
        </w:tc>
      </w:tr>
      <w:tr w14:paraId="48334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EE760ED">
            <w:pPr>
              <w:pStyle w:val="6"/>
              <w:jc w:val="left"/>
              <w:rPr>
                <w:sz w:val="24"/>
                <w:szCs w:val="24"/>
              </w:rPr>
            </w:pPr>
            <w:r>
              <w:rPr>
                <w:rFonts w:ascii="仿宋_GB2312" w:hAnsi="仿宋_GB2312" w:eastAsia="仿宋_GB2312" w:cs="仿宋_GB2312"/>
                <w:sz w:val="24"/>
                <w:szCs w:val="24"/>
              </w:rPr>
              <w:t>本采购包属于专门面向中小企业采购。</w:t>
            </w:r>
          </w:p>
        </w:tc>
        <w:tc>
          <w:tcPr>
            <w:tcW w:w="4614" w:type="dxa"/>
          </w:tcPr>
          <w:p w14:paraId="1716D1B2">
            <w:pPr>
              <w:pStyle w:val="6"/>
              <w:jc w:val="left"/>
              <w:rPr>
                <w:sz w:val="24"/>
                <w:szCs w:val="24"/>
              </w:rPr>
            </w:pPr>
            <w:r>
              <w:rPr>
                <w:rFonts w:ascii="仿宋_GB2312" w:hAnsi="仿宋_GB2312" w:eastAsia="仿宋_GB2312" w:cs="仿宋_GB2312"/>
                <w:sz w:val="24"/>
                <w:szCs w:val="24"/>
              </w:rPr>
              <w:t>本采购包为专门面向中小企业采购，供应商须提供中小企业声明函。监狱企业、残疾人福利性单位视同小型、微型企业。</w:t>
            </w:r>
          </w:p>
        </w:tc>
      </w:tr>
    </w:tbl>
    <w:p w14:paraId="7F367FD0">
      <w:pPr>
        <w:pStyle w:val="6"/>
        <w:ind w:firstLine="960"/>
        <w:jc w:val="left"/>
        <w:rPr>
          <w:sz w:val="24"/>
          <w:szCs w:val="24"/>
        </w:rPr>
      </w:pPr>
      <w:r>
        <w:rPr>
          <w:rFonts w:ascii="仿宋_GB2312" w:hAnsi="仿宋_GB2312" w:eastAsia="仿宋_GB2312" w:cs="仿宋_GB2312"/>
          <w:sz w:val="24"/>
          <w:szCs w:val="24"/>
        </w:rPr>
        <w:t>6.3是否接受联合体形式的响应磋商：</w:t>
      </w:r>
    </w:p>
    <w:p w14:paraId="7884DDA6">
      <w:pPr>
        <w:pStyle w:val="6"/>
        <w:ind w:firstLine="960"/>
        <w:jc w:val="left"/>
        <w:rPr>
          <w:sz w:val="24"/>
          <w:szCs w:val="24"/>
        </w:rPr>
      </w:pPr>
      <w:r>
        <w:rPr>
          <w:rFonts w:ascii="仿宋_GB2312" w:hAnsi="仿宋_GB2312" w:eastAsia="仿宋_GB2312" w:cs="仿宋_GB2312"/>
          <w:sz w:val="24"/>
          <w:szCs w:val="24"/>
        </w:rPr>
        <w:t>采购包1：不接受</w:t>
      </w:r>
    </w:p>
    <w:p w14:paraId="4406092B">
      <w:pPr>
        <w:pStyle w:val="6"/>
        <w:ind w:firstLine="480"/>
        <w:jc w:val="left"/>
        <w:rPr>
          <w:sz w:val="24"/>
          <w:szCs w:val="24"/>
        </w:rPr>
      </w:pPr>
      <w:r>
        <w:rPr>
          <w:rFonts w:ascii="仿宋_GB2312" w:hAnsi="仿宋_GB2312" w:eastAsia="仿宋_GB2312" w:cs="仿宋_GB2312"/>
          <w:b/>
          <w:sz w:val="24"/>
          <w:szCs w:val="24"/>
        </w:rPr>
        <w:t>※根据上述资格要求，供应商响应文件中应提交的“资格证明文件”相关规定和资料要求，详见竞争性磋商须知前附表和磋商文件第五章。</w:t>
      </w:r>
    </w:p>
    <w:p w14:paraId="02EC50EB">
      <w:pPr>
        <w:pStyle w:val="6"/>
        <w:ind w:firstLine="480"/>
        <w:jc w:val="left"/>
        <w:outlineLvl w:val="2"/>
        <w:rPr>
          <w:sz w:val="24"/>
          <w:szCs w:val="24"/>
        </w:rPr>
      </w:pPr>
      <w:r>
        <w:rPr>
          <w:rFonts w:ascii="仿宋_GB2312" w:hAnsi="仿宋_GB2312" w:eastAsia="仿宋_GB2312" w:cs="仿宋_GB2312"/>
          <w:b/>
          <w:sz w:val="24"/>
          <w:szCs w:val="24"/>
        </w:rPr>
        <w:t>7.竞争性磋商文件获取期限：</w:t>
      </w:r>
    </w:p>
    <w:p w14:paraId="01013284">
      <w:pPr>
        <w:pStyle w:val="6"/>
        <w:ind w:firstLine="480"/>
        <w:jc w:val="left"/>
        <w:rPr>
          <w:sz w:val="24"/>
          <w:szCs w:val="24"/>
        </w:rPr>
      </w:pPr>
      <w:r>
        <w:rPr>
          <w:rFonts w:ascii="仿宋_GB2312" w:hAnsi="仿宋_GB2312" w:eastAsia="仿宋_GB2312" w:cs="仿宋_GB2312"/>
          <w:sz w:val="24"/>
          <w:szCs w:val="24"/>
        </w:rPr>
        <w:t>详见磋商公告或更正公告（若有）。</w:t>
      </w:r>
    </w:p>
    <w:p w14:paraId="1F569CC0">
      <w:pPr>
        <w:pStyle w:val="6"/>
        <w:ind w:firstLine="480"/>
        <w:jc w:val="left"/>
        <w:rPr>
          <w:sz w:val="24"/>
          <w:szCs w:val="24"/>
        </w:rPr>
      </w:pPr>
      <w:r>
        <w:rPr>
          <w:rFonts w:ascii="仿宋_GB2312" w:hAnsi="仿宋_GB2312" w:eastAsia="仿宋_GB2312" w:cs="仿宋_GB2312"/>
          <w:sz w:val="24"/>
          <w:szCs w:val="24"/>
        </w:rPr>
        <w:t>7.1如果采购过程中有发出更正公告，采购人将根据实际情况确定是否延长文件获取期限，则文件获取截止时间以更正公告中的约定为准。</w:t>
      </w:r>
    </w:p>
    <w:p w14:paraId="75498FE7">
      <w:pPr>
        <w:pStyle w:val="6"/>
        <w:ind w:firstLine="480"/>
        <w:jc w:val="left"/>
        <w:rPr>
          <w:sz w:val="24"/>
          <w:szCs w:val="24"/>
        </w:rPr>
      </w:pPr>
      <w:r>
        <w:rPr>
          <w:rFonts w:ascii="仿宋_GB2312" w:hAnsi="仿宋_GB2312" w:eastAsia="仿宋_GB2312" w:cs="仿宋_GB2312"/>
          <w:sz w:val="24"/>
          <w:szCs w:val="24"/>
        </w:rPr>
        <w:t>7.2竞争性磋商文件获取期限内，供应商应通过福建省政府采购网上公开信息系统的注册账号（免费注册）并获取竞争性磋商文件(登录福建省政府采购网上公开信息系统进行文件获取)，否则报价响应将被拒绝。</w:t>
      </w:r>
    </w:p>
    <w:p w14:paraId="22E686B0">
      <w:pPr>
        <w:pStyle w:val="6"/>
        <w:ind w:firstLine="480"/>
        <w:jc w:val="left"/>
        <w:outlineLvl w:val="2"/>
        <w:rPr>
          <w:sz w:val="24"/>
          <w:szCs w:val="24"/>
        </w:rPr>
      </w:pPr>
      <w:r>
        <w:rPr>
          <w:rFonts w:ascii="仿宋_GB2312" w:hAnsi="仿宋_GB2312" w:eastAsia="仿宋_GB2312" w:cs="仿宋_GB2312"/>
          <w:b/>
          <w:sz w:val="24"/>
          <w:szCs w:val="24"/>
        </w:rPr>
        <w:t>8.获取采购文件时间、地点、方式：</w:t>
      </w:r>
    </w:p>
    <w:p w14:paraId="6F484B1C">
      <w:pPr>
        <w:pStyle w:val="6"/>
        <w:ind w:firstLine="480"/>
        <w:jc w:val="left"/>
        <w:rPr>
          <w:sz w:val="24"/>
          <w:szCs w:val="24"/>
        </w:rPr>
      </w:pPr>
      <w:r>
        <w:rPr>
          <w:rFonts w:ascii="仿宋_GB2312" w:hAnsi="仿宋_GB2312" w:eastAsia="仿宋_GB2312" w:cs="仿宋_GB2312"/>
          <w:sz w:val="24"/>
          <w:szCs w:val="24"/>
        </w:rPr>
        <w:t>8.1采购文件的提供期限：详见磋商公告或更正公告（若有），若不一致，以更正公告（若有）为准。采购文件的提供期限与磋商公告的公告期限保持一致。</w:t>
      </w:r>
    </w:p>
    <w:p w14:paraId="5678CCAC">
      <w:pPr>
        <w:pStyle w:val="6"/>
        <w:ind w:firstLine="480"/>
        <w:jc w:val="left"/>
        <w:rPr>
          <w:sz w:val="24"/>
          <w:szCs w:val="24"/>
        </w:rPr>
      </w:pPr>
      <w:r>
        <w:rPr>
          <w:rFonts w:ascii="仿宋_GB2312" w:hAnsi="仿宋_GB2312" w:eastAsia="仿宋_GB2312" w:cs="仿宋_GB2312"/>
          <w:sz w:val="24"/>
          <w:szCs w:val="24"/>
        </w:rPr>
        <w:t>8.2获取地点及方式：注册账号后通过福建省政府采购网上公开信息系统以下载方式获取。</w:t>
      </w:r>
    </w:p>
    <w:p w14:paraId="6BCC2109">
      <w:pPr>
        <w:pStyle w:val="6"/>
        <w:ind w:firstLine="480"/>
        <w:jc w:val="left"/>
        <w:outlineLvl w:val="2"/>
        <w:rPr>
          <w:sz w:val="24"/>
          <w:szCs w:val="24"/>
        </w:rPr>
      </w:pPr>
      <w:r>
        <w:rPr>
          <w:rFonts w:ascii="仿宋_GB2312" w:hAnsi="仿宋_GB2312" w:eastAsia="仿宋_GB2312" w:cs="仿宋_GB2312"/>
          <w:b/>
          <w:sz w:val="24"/>
          <w:szCs w:val="24"/>
        </w:rPr>
        <w:t>9.采购文件售价：0元。</w:t>
      </w:r>
    </w:p>
    <w:p w14:paraId="3D5EF78C">
      <w:pPr>
        <w:pStyle w:val="6"/>
        <w:ind w:firstLine="480"/>
        <w:jc w:val="left"/>
        <w:outlineLvl w:val="2"/>
        <w:rPr>
          <w:sz w:val="24"/>
          <w:szCs w:val="24"/>
        </w:rPr>
      </w:pPr>
      <w:r>
        <w:rPr>
          <w:rFonts w:ascii="仿宋_GB2312" w:hAnsi="仿宋_GB2312" w:eastAsia="仿宋_GB2312" w:cs="仿宋_GB2312"/>
          <w:b/>
          <w:sz w:val="24"/>
          <w:szCs w:val="24"/>
        </w:rPr>
        <w:t>10.首次响应文件递交截止时间及地点：</w:t>
      </w:r>
    </w:p>
    <w:p w14:paraId="1877D5F3">
      <w:pPr>
        <w:pStyle w:val="6"/>
        <w:ind w:firstLine="480"/>
        <w:jc w:val="left"/>
        <w:rPr>
          <w:sz w:val="24"/>
          <w:szCs w:val="24"/>
        </w:rPr>
      </w:pPr>
      <w:r>
        <w:rPr>
          <w:rFonts w:ascii="仿宋_GB2312" w:hAnsi="仿宋_GB2312" w:eastAsia="仿宋_GB2312" w:cs="仿宋_GB2312"/>
          <w:sz w:val="24"/>
          <w:szCs w:val="24"/>
        </w:rPr>
        <w:t>详见磋商公告或更正公告（若有），若不一致，以更正公告（若有）为准。供应商应在此之前将密封的首次响应文件送达本章第11条载明的地点，逾期送达的或不符合规定的响应文件将被拒绝接收。</w:t>
      </w:r>
    </w:p>
    <w:p w14:paraId="7B6FE198">
      <w:pPr>
        <w:pStyle w:val="6"/>
        <w:ind w:firstLine="480"/>
        <w:jc w:val="left"/>
        <w:outlineLvl w:val="2"/>
        <w:rPr>
          <w:sz w:val="24"/>
          <w:szCs w:val="24"/>
        </w:rPr>
      </w:pPr>
      <w:r>
        <w:rPr>
          <w:rFonts w:ascii="仿宋_GB2312" w:hAnsi="仿宋_GB2312" w:eastAsia="仿宋_GB2312" w:cs="仿宋_GB2312"/>
          <w:b/>
          <w:sz w:val="24"/>
          <w:szCs w:val="24"/>
        </w:rPr>
        <w:t>11.磋商时间及地点：</w:t>
      </w:r>
    </w:p>
    <w:p w14:paraId="3D85FAAF">
      <w:pPr>
        <w:pStyle w:val="6"/>
        <w:ind w:firstLine="480"/>
        <w:jc w:val="left"/>
        <w:rPr>
          <w:sz w:val="24"/>
          <w:szCs w:val="24"/>
        </w:rPr>
      </w:pPr>
      <w:r>
        <w:rPr>
          <w:rFonts w:ascii="仿宋_GB2312" w:hAnsi="仿宋_GB2312" w:eastAsia="仿宋_GB2312" w:cs="仿宋_GB2312"/>
          <w:sz w:val="24"/>
          <w:szCs w:val="24"/>
        </w:rPr>
        <w:t>详见磋商公告或更正公告（若有），若不一致，以更正公告（若有）为准。</w:t>
      </w:r>
    </w:p>
    <w:p w14:paraId="192B8817">
      <w:pPr>
        <w:pStyle w:val="6"/>
        <w:ind w:firstLine="480"/>
        <w:jc w:val="left"/>
        <w:outlineLvl w:val="2"/>
        <w:rPr>
          <w:sz w:val="24"/>
          <w:szCs w:val="24"/>
        </w:rPr>
      </w:pPr>
      <w:r>
        <w:rPr>
          <w:rFonts w:ascii="仿宋_GB2312" w:hAnsi="仿宋_GB2312" w:eastAsia="仿宋_GB2312" w:cs="仿宋_GB2312"/>
          <w:b/>
          <w:sz w:val="24"/>
          <w:szCs w:val="24"/>
        </w:rPr>
        <w:t>12.竞争性磋商公告期限：</w:t>
      </w:r>
    </w:p>
    <w:p w14:paraId="6DB437C9">
      <w:pPr>
        <w:pStyle w:val="6"/>
        <w:ind w:firstLine="480"/>
        <w:jc w:val="left"/>
        <w:rPr>
          <w:sz w:val="24"/>
          <w:szCs w:val="24"/>
        </w:rPr>
      </w:pPr>
      <w:r>
        <w:rPr>
          <w:rFonts w:ascii="仿宋_GB2312" w:hAnsi="仿宋_GB2312" w:eastAsia="仿宋_GB2312" w:cs="仿宋_GB2312"/>
          <w:sz w:val="24"/>
          <w:szCs w:val="24"/>
        </w:rPr>
        <w:t>自财政部和福建省财政厅指定的政府采购信息发布媒体最先发布公告之日起3个工作日。</w:t>
      </w:r>
    </w:p>
    <w:p w14:paraId="4B17FA1F">
      <w:pPr>
        <w:pStyle w:val="6"/>
        <w:ind w:firstLine="480"/>
        <w:jc w:val="left"/>
        <w:outlineLvl w:val="2"/>
        <w:rPr>
          <w:sz w:val="24"/>
          <w:szCs w:val="24"/>
        </w:rPr>
      </w:pPr>
      <w:r>
        <w:rPr>
          <w:rFonts w:ascii="仿宋_GB2312" w:hAnsi="仿宋_GB2312" w:eastAsia="仿宋_GB2312" w:cs="仿宋_GB2312"/>
          <w:b/>
          <w:sz w:val="24"/>
          <w:szCs w:val="24"/>
        </w:rPr>
        <w:t>13、采购人：福建医科大学附属第一医院</w:t>
      </w:r>
    </w:p>
    <w:p w14:paraId="76A6E2D9">
      <w:pPr>
        <w:pStyle w:val="6"/>
        <w:ind w:firstLine="960"/>
        <w:jc w:val="left"/>
        <w:rPr>
          <w:sz w:val="24"/>
          <w:szCs w:val="24"/>
        </w:rPr>
      </w:pPr>
      <w:r>
        <w:rPr>
          <w:rFonts w:ascii="仿宋_GB2312" w:hAnsi="仿宋_GB2312" w:eastAsia="仿宋_GB2312" w:cs="仿宋_GB2312"/>
          <w:sz w:val="24"/>
          <w:szCs w:val="24"/>
        </w:rPr>
        <w:t xml:space="preserve"> 地址： 福州市台江区茶中路20号</w:t>
      </w:r>
    </w:p>
    <w:p w14:paraId="42E15522">
      <w:pPr>
        <w:pStyle w:val="6"/>
        <w:jc w:val="left"/>
        <w:rPr>
          <w:sz w:val="24"/>
          <w:szCs w:val="24"/>
        </w:rPr>
      </w:pPr>
      <w:r>
        <w:rPr>
          <w:rFonts w:ascii="仿宋_GB2312" w:hAnsi="仿宋_GB2312" w:eastAsia="仿宋_GB2312" w:cs="仿宋_GB2312"/>
          <w:sz w:val="24"/>
          <w:szCs w:val="24"/>
        </w:rPr>
        <w:t xml:space="preserve"> 邮编： 350004</w:t>
      </w:r>
    </w:p>
    <w:p w14:paraId="12F722F2">
      <w:pPr>
        <w:pStyle w:val="6"/>
        <w:jc w:val="left"/>
        <w:rPr>
          <w:sz w:val="24"/>
          <w:szCs w:val="24"/>
        </w:rPr>
      </w:pPr>
      <w:r>
        <w:rPr>
          <w:rFonts w:ascii="仿宋_GB2312" w:hAnsi="仿宋_GB2312" w:eastAsia="仿宋_GB2312" w:cs="仿宋_GB2312"/>
          <w:sz w:val="24"/>
          <w:szCs w:val="24"/>
        </w:rPr>
        <w:t xml:space="preserve"> 联系人： 郑传烨</w:t>
      </w:r>
    </w:p>
    <w:p w14:paraId="3081F1F2">
      <w:pPr>
        <w:pStyle w:val="6"/>
        <w:jc w:val="left"/>
        <w:rPr>
          <w:sz w:val="24"/>
          <w:szCs w:val="24"/>
        </w:rPr>
      </w:pPr>
      <w:r>
        <w:rPr>
          <w:rFonts w:ascii="仿宋_GB2312" w:hAnsi="仿宋_GB2312" w:eastAsia="仿宋_GB2312" w:cs="仿宋_GB2312"/>
          <w:sz w:val="24"/>
          <w:szCs w:val="24"/>
        </w:rPr>
        <w:t xml:space="preserve"> 联系电话：  0591-87981080</w:t>
      </w:r>
    </w:p>
    <w:p w14:paraId="3554D21F">
      <w:pPr>
        <w:pStyle w:val="6"/>
        <w:ind w:firstLine="480"/>
        <w:jc w:val="left"/>
        <w:outlineLvl w:val="2"/>
        <w:rPr>
          <w:sz w:val="24"/>
          <w:szCs w:val="24"/>
        </w:rPr>
      </w:pPr>
      <w:r>
        <w:rPr>
          <w:rFonts w:ascii="仿宋_GB2312" w:hAnsi="仿宋_GB2312" w:eastAsia="仿宋_GB2312" w:cs="仿宋_GB2312"/>
          <w:b/>
          <w:sz w:val="24"/>
          <w:szCs w:val="24"/>
        </w:rPr>
        <w:t>14、代理机构：福建方兴招标代理有限公司</w:t>
      </w:r>
    </w:p>
    <w:p w14:paraId="2980A601">
      <w:pPr>
        <w:pStyle w:val="6"/>
        <w:ind w:firstLine="960"/>
        <w:jc w:val="left"/>
        <w:rPr>
          <w:sz w:val="24"/>
          <w:szCs w:val="24"/>
        </w:rPr>
      </w:pPr>
      <w:r>
        <w:rPr>
          <w:rFonts w:ascii="仿宋_GB2312" w:hAnsi="仿宋_GB2312" w:eastAsia="仿宋_GB2312" w:cs="仿宋_GB2312"/>
          <w:sz w:val="24"/>
          <w:szCs w:val="24"/>
        </w:rPr>
        <w:t xml:space="preserve"> 地址： 福州市鼓楼区华大街道鼓屏路192号山海大厦11层6#</w:t>
      </w:r>
    </w:p>
    <w:p w14:paraId="43FEA3E0">
      <w:pPr>
        <w:pStyle w:val="6"/>
        <w:jc w:val="left"/>
        <w:rPr>
          <w:sz w:val="24"/>
          <w:szCs w:val="24"/>
        </w:rPr>
      </w:pPr>
      <w:r>
        <w:rPr>
          <w:rFonts w:ascii="仿宋_GB2312" w:hAnsi="仿宋_GB2312" w:eastAsia="仿宋_GB2312" w:cs="仿宋_GB2312"/>
          <w:sz w:val="24"/>
          <w:szCs w:val="24"/>
        </w:rPr>
        <w:t xml:space="preserve"> 邮编： 350003</w:t>
      </w:r>
    </w:p>
    <w:p w14:paraId="3186821A">
      <w:pPr>
        <w:pStyle w:val="6"/>
        <w:jc w:val="left"/>
        <w:rPr>
          <w:sz w:val="24"/>
          <w:szCs w:val="24"/>
        </w:rPr>
      </w:pPr>
      <w:r>
        <w:rPr>
          <w:rFonts w:ascii="仿宋_GB2312" w:hAnsi="仿宋_GB2312" w:eastAsia="仿宋_GB2312" w:cs="仿宋_GB2312"/>
          <w:sz w:val="24"/>
          <w:szCs w:val="24"/>
        </w:rPr>
        <w:t xml:space="preserve"> 联系人： 刘滢、唐宝玲</w:t>
      </w:r>
    </w:p>
    <w:p w14:paraId="5057B52F">
      <w:pPr>
        <w:pStyle w:val="6"/>
        <w:jc w:val="left"/>
        <w:rPr>
          <w:sz w:val="24"/>
          <w:szCs w:val="24"/>
        </w:rPr>
      </w:pPr>
      <w:r>
        <w:rPr>
          <w:rFonts w:ascii="仿宋_GB2312" w:hAnsi="仿宋_GB2312" w:eastAsia="仿宋_GB2312" w:cs="仿宋_GB2312"/>
          <w:sz w:val="24"/>
          <w:szCs w:val="24"/>
        </w:rPr>
        <w:t xml:space="preserve"> 联系电话： 0591-87278256</w:t>
      </w:r>
    </w:p>
    <w:p w14:paraId="37DA41B1">
      <w:pPr>
        <w:pStyle w:val="6"/>
        <w:jc w:val="left"/>
        <w:outlineLvl w:val="2"/>
        <w:rPr>
          <w:sz w:val="24"/>
          <w:szCs w:val="24"/>
        </w:rPr>
      </w:pPr>
      <w:r>
        <w:rPr>
          <w:rFonts w:ascii="仿宋_GB2312" w:hAnsi="仿宋_GB2312" w:eastAsia="仿宋_GB2312" w:cs="仿宋_GB2312"/>
          <w:b/>
          <w:sz w:val="24"/>
          <w:szCs w:val="24"/>
        </w:rPr>
        <w:t>附1：购买采购文件和提交磋商保证金的银行账户信息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6616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D96A29E">
            <w:pPr>
              <w:pStyle w:val="6"/>
              <w:jc w:val="left"/>
              <w:rPr>
                <w:sz w:val="24"/>
                <w:szCs w:val="24"/>
              </w:rPr>
            </w:pPr>
            <w:r>
              <w:rPr>
                <w:rFonts w:ascii="仿宋_GB2312" w:hAnsi="仿宋_GB2312" w:eastAsia="仿宋_GB2312" w:cs="仿宋_GB2312"/>
                <w:sz w:val="24"/>
                <w:szCs w:val="24"/>
              </w:rPr>
              <w:t>银行账户</w:t>
            </w:r>
          </w:p>
        </w:tc>
      </w:tr>
      <w:tr w14:paraId="574B8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3408D03">
            <w:pPr>
              <w:pStyle w:val="6"/>
              <w:jc w:val="left"/>
              <w:rPr>
                <w:sz w:val="24"/>
                <w:szCs w:val="24"/>
              </w:rPr>
            </w:pPr>
            <w:r>
              <w:rPr>
                <w:rFonts w:ascii="仿宋_GB2312" w:hAnsi="仿宋_GB2312" w:eastAsia="仿宋_GB2312" w:cs="仿宋_GB2312"/>
                <w:sz w:val="24"/>
                <w:szCs w:val="24"/>
              </w:rPr>
              <w:t>开户名称： 福建方兴招标代理有限公司</w:t>
            </w:r>
          </w:p>
        </w:tc>
      </w:tr>
      <w:tr w14:paraId="6E1D1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4711E0">
            <w:pPr>
              <w:pStyle w:val="6"/>
              <w:jc w:val="left"/>
              <w:rPr>
                <w:sz w:val="24"/>
                <w:szCs w:val="24"/>
              </w:rPr>
            </w:pPr>
            <w:r>
              <w:rPr>
                <w:rFonts w:ascii="仿宋_GB2312" w:hAnsi="仿宋_GB2312" w:eastAsia="仿宋_GB2312" w:cs="仿宋_GB2312"/>
                <w:sz w:val="24"/>
                <w:szCs w:val="24"/>
              </w:rPr>
              <w:t>开户银行：由供应商在福建省政府采购网上公开信息系统获取竞争性磋商文件成功后根据系统的提示，自行选择要缴交的保证金托管银行</w:t>
            </w:r>
          </w:p>
        </w:tc>
      </w:tr>
      <w:tr w14:paraId="09EC8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63F5E8">
            <w:pPr>
              <w:pStyle w:val="6"/>
              <w:jc w:val="left"/>
              <w:rPr>
                <w:sz w:val="24"/>
                <w:szCs w:val="24"/>
              </w:rPr>
            </w:pPr>
            <w:r>
              <w:rPr>
                <w:rFonts w:ascii="仿宋_GB2312" w:hAnsi="仿宋_GB2312" w:eastAsia="仿宋_GB2312" w:cs="仿宋_GB2312"/>
                <w:sz w:val="24"/>
                <w:szCs w:val="24"/>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7D63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428ABE35">
            <w:pPr>
              <w:pStyle w:val="6"/>
              <w:jc w:val="left"/>
              <w:rPr>
                <w:sz w:val="24"/>
                <w:szCs w:val="24"/>
              </w:rPr>
            </w:pPr>
            <w:r>
              <w:rPr>
                <w:rFonts w:ascii="仿宋_GB2312" w:hAnsi="仿宋_GB2312" w:eastAsia="仿宋_GB2312" w:cs="仿宋_GB2312"/>
                <w:sz w:val="24"/>
                <w:szCs w:val="24"/>
              </w:rPr>
              <w:t>特别提示</w:t>
            </w:r>
          </w:p>
        </w:tc>
      </w:tr>
      <w:tr w14:paraId="6C1BC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DB5885E">
            <w:pPr>
              <w:pStyle w:val="6"/>
              <w:jc w:val="left"/>
              <w:rPr>
                <w:sz w:val="24"/>
                <w:szCs w:val="24"/>
              </w:rPr>
            </w:pPr>
            <w:r>
              <w:rPr>
                <w:rFonts w:ascii="仿宋_GB2312" w:hAnsi="仿宋_GB2312" w:eastAsia="仿宋_GB2312" w:cs="仿宋_GB2312"/>
                <w:sz w:val="24"/>
                <w:szCs w:val="24"/>
              </w:rPr>
              <w:t>1、请供应商务必认真核对账户信息，将磋商保证金款项汇入对应账户，并自行承担因款项汇错而产生的一切后果。</w:t>
            </w:r>
          </w:p>
          <w:p w14:paraId="711D78E2">
            <w:pPr>
              <w:pStyle w:val="6"/>
              <w:jc w:val="left"/>
              <w:rPr>
                <w:sz w:val="24"/>
                <w:szCs w:val="24"/>
              </w:rPr>
            </w:pPr>
            <w:r>
              <w:rPr>
                <w:rFonts w:ascii="仿宋_GB2312" w:hAnsi="仿宋_GB2312" w:eastAsia="仿宋_GB2312" w:cs="仿宋_GB2312"/>
                <w:sz w:val="24"/>
                <w:szCs w:val="24"/>
              </w:rPr>
              <w:t>2、请供应商在转账或电汇的凭证上务必按照以下格式注明，以便核对：“（项目编号：***、采购包：***）的磋商保证金”。</w:t>
            </w:r>
          </w:p>
        </w:tc>
      </w:tr>
    </w:tbl>
    <w:p w14:paraId="70A074E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FFB66E">
      <w:pPr>
        <w:pStyle w:val="6"/>
        <w:jc w:val="center"/>
        <w:outlineLvl w:val="1"/>
      </w:pPr>
      <w:r>
        <w:rPr>
          <w:rFonts w:ascii="仿宋_GB2312" w:hAnsi="仿宋_GB2312" w:eastAsia="仿宋_GB2312" w:cs="仿宋_GB2312"/>
          <w:b/>
          <w:sz w:val="36"/>
        </w:rPr>
        <w:t>第二章 竞争性磋商须知</w:t>
      </w:r>
    </w:p>
    <w:p w14:paraId="0BDFB152">
      <w:pPr>
        <w:pStyle w:val="6"/>
        <w:jc w:val="center"/>
        <w:outlineLvl w:val="2"/>
      </w:pPr>
      <w:r>
        <w:rPr>
          <w:rFonts w:ascii="仿宋_GB2312" w:hAnsi="仿宋_GB2312" w:eastAsia="仿宋_GB2312" w:cs="仿宋_GB2312"/>
          <w:b/>
          <w:sz w:val="28"/>
        </w:rPr>
        <w:t>第1节 竞争性磋商须知前附表（表1、表2）</w:t>
      </w:r>
    </w:p>
    <w:p w14:paraId="6AC71AD2">
      <w:pPr>
        <w:pStyle w:val="6"/>
        <w:jc w:val="center"/>
        <w:outlineLvl w:val="3"/>
        <w:rPr>
          <w:sz w:val="28"/>
          <w:szCs w:val="28"/>
        </w:rPr>
      </w:pPr>
      <w:r>
        <w:rPr>
          <w:rFonts w:ascii="仿宋_GB2312" w:hAnsi="仿宋_GB2312" w:eastAsia="仿宋_GB2312" w:cs="仿宋_GB2312"/>
          <w:b/>
          <w:sz w:val="28"/>
          <w:szCs w:val="28"/>
        </w:rPr>
        <w:t>一、竞争性磋商须知前附表1</w:t>
      </w:r>
    </w:p>
    <w:p w14:paraId="5E779E52">
      <w:pPr>
        <w:pStyle w:val="6"/>
        <w:jc w:val="left"/>
      </w:pPr>
      <w:r>
        <w:rPr>
          <w:rFonts w:ascii="仿宋_GB2312" w:hAnsi="仿宋_GB2312" w:eastAsia="仿宋_GB2312" w:cs="仿宋_GB2312"/>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9"/>
        <w:gridCol w:w="1633"/>
        <w:gridCol w:w="5890"/>
      </w:tblGrid>
      <w:tr w14:paraId="44B1F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72D32A98">
            <w:pPr>
              <w:pStyle w:val="6"/>
              <w:jc w:val="left"/>
            </w:pPr>
            <w:r>
              <w:rPr>
                <w:rFonts w:ascii="仿宋_GB2312" w:hAnsi="仿宋_GB2312" w:eastAsia="仿宋_GB2312" w:cs="仿宋_GB2312"/>
              </w:rPr>
              <w:t>项号</w:t>
            </w:r>
          </w:p>
        </w:tc>
        <w:tc>
          <w:tcPr>
            <w:tcW w:w="1724" w:type="dxa"/>
          </w:tcPr>
          <w:p w14:paraId="19D55C9B">
            <w:pPr>
              <w:pStyle w:val="6"/>
              <w:jc w:val="left"/>
            </w:pPr>
            <w:r>
              <w:rPr>
                <w:rFonts w:ascii="仿宋_GB2312" w:hAnsi="仿宋_GB2312" w:eastAsia="仿宋_GB2312" w:cs="仿宋_GB2312"/>
              </w:rPr>
              <w:t>条款号</w:t>
            </w:r>
          </w:p>
        </w:tc>
        <w:tc>
          <w:tcPr>
            <w:tcW w:w="5735" w:type="dxa"/>
          </w:tcPr>
          <w:p w14:paraId="06983FBF">
            <w:pPr>
              <w:pStyle w:val="6"/>
              <w:jc w:val="left"/>
            </w:pPr>
            <w:r>
              <w:rPr>
                <w:rFonts w:ascii="仿宋_GB2312" w:hAnsi="仿宋_GB2312" w:eastAsia="仿宋_GB2312" w:cs="仿宋_GB2312"/>
              </w:rPr>
              <w:t>编列内容</w:t>
            </w:r>
          </w:p>
        </w:tc>
      </w:tr>
      <w:tr w14:paraId="16DD2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7D355A6A">
            <w:pPr>
              <w:pStyle w:val="6"/>
              <w:jc w:val="left"/>
            </w:pPr>
            <w:r>
              <w:rPr>
                <w:rFonts w:ascii="仿宋_GB2312" w:hAnsi="仿宋_GB2312" w:eastAsia="仿宋_GB2312" w:cs="仿宋_GB2312"/>
              </w:rPr>
              <w:t>1</w:t>
            </w:r>
          </w:p>
        </w:tc>
        <w:tc>
          <w:tcPr>
            <w:tcW w:w="1724" w:type="dxa"/>
          </w:tcPr>
          <w:p w14:paraId="4E113BC4">
            <w:pPr>
              <w:pStyle w:val="6"/>
              <w:jc w:val="left"/>
            </w:pPr>
            <w:r>
              <w:rPr>
                <w:rFonts w:ascii="仿宋_GB2312" w:hAnsi="仿宋_GB2312" w:eastAsia="仿宋_GB2312" w:cs="仿宋_GB2312"/>
              </w:rPr>
              <w:t>3.2.1</w:t>
            </w:r>
          </w:p>
        </w:tc>
        <w:tc>
          <w:tcPr>
            <w:tcW w:w="5735" w:type="dxa"/>
          </w:tcPr>
          <w:p w14:paraId="6010F923">
            <w:pPr>
              <w:pStyle w:val="6"/>
              <w:jc w:val="left"/>
            </w:pPr>
            <w:r>
              <w:rPr>
                <w:rFonts w:ascii="仿宋_GB2312" w:hAnsi="仿宋_GB2312" w:eastAsia="仿宋_GB2312" w:cs="仿宋_GB2312"/>
              </w:rPr>
              <w:t>供应商的资格要求：见磋商文件第一章“采购公告/采购邀请书”</w:t>
            </w:r>
          </w:p>
          <w:p w14:paraId="36E33102">
            <w:pPr>
              <w:pStyle w:val="6"/>
              <w:jc w:val="left"/>
            </w:pPr>
            <w:r>
              <w:rPr>
                <w:rFonts w:ascii="仿宋_GB2312" w:hAnsi="仿宋_GB2312" w:eastAsia="仿宋_GB2312" w:cs="仿宋_GB2312"/>
              </w:rPr>
              <w:t>（1）资格证明文件资料要求：</w:t>
            </w:r>
          </w:p>
          <w:p w14:paraId="57AB416E">
            <w:pPr>
              <w:pStyle w:val="6"/>
              <w:jc w:val="left"/>
            </w:pPr>
            <w:r>
              <w:rPr>
                <w:rFonts w:ascii="仿宋_GB2312" w:hAnsi="仿宋_GB2312" w:eastAsia="仿宋_GB2312" w:cs="仿宋_GB2312"/>
              </w:rPr>
              <w:t>采购包1：</w:t>
            </w:r>
          </w:p>
          <w:tbl>
            <w:tblPr>
              <w:tblStyle w:val="4"/>
              <w:tblW w:w="566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9"/>
              <w:gridCol w:w="1300"/>
              <w:gridCol w:w="3840"/>
            </w:tblGrid>
            <w:tr w14:paraId="45117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3375FE8F">
                  <w:pPr>
                    <w:pStyle w:val="6"/>
                    <w:jc w:val="left"/>
                  </w:pPr>
                  <w:r>
                    <w:rPr>
                      <w:rFonts w:ascii="仿宋_GB2312" w:hAnsi="仿宋_GB2312" w:eastAsia="仿宋_GB2312" w:cs="仿宋_GB2312"/>
                    </w:rPr>
                    <w:t xml:space="preserve"> 序号</w:t>
                  </w:r>
                </w:p>
              </w:tc>
              <w:tc>
                <w:tcPr>
                  <w:tcW w:w="1021" w:type="dxa"/>
                  <w:vAlign w:val="top"/>
                </w:tcPr>
                <w:p w14:paraId="1B7FBB21">
                  <w:pPr>
                    <w:pStyle w:val="6"/>
                    <w:jc w:val="left"/>
                  </w:pPr>
                  <w:r>
                    <w:rPr>
                      <w:rFonts w:ascii="仿宋_GB2312" w:hAnsi="仿宋_GB2312" w:eastAsia="仿宋_GB2312" w:cs="仿宋_GB2312"/>
                    </w:rPr>
                    <w:t xml:space="preserve"> 资格审查要求概况</w:t>
                  </w:r>
                </w:p>
              </w:tc>
              <w:tc>
                <w:tcPr>
                  <w:tcW w:w="1276" w:type="dxa"/>
                  <w:vAlign w:val="top"/>
                </w:tcPr>
                <w:p w14:paraId="11E8D3F2">
                  <w:pPr>
                    <w:pStyle w:val="6"/>
                    <w:jc w:val="left"/>
                  </w:pPr>
                  <w:r>
                    <w:rPr>
                      <w:rFonts w:ascii="仿宋_GB2312" w:hAnsi="仿宋_GB2312" w:eastAsia="仿宋_GB2312" w:cs="仿宋_GB2312"/>
                    </w:rPr>
                    <w:t xml:space="preserve"> 评审点具体描述</w:t>
                  </w:r>
                </w:p>
              </w:tc>
            </w:tr>
            <w:tr w14:paraId="32938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38A73E5E">
                  <w:pPr>
                    <w:pStyle w:val="6"/>
                    <w:jc w:val="left"/>
                  </w:pPr>
                  <w:r>
                    <w:rPr>
                      <w:rFonts w:ascii="仿宋_GB2312" w:hAnsi="仿宋_GB2312" w:eastAsia="仿宋_GB2312" w:cs="仿宋_GB2312"/>
                    </w:rPr>
                    <w:t>1</w:t>
                  </w:r>
                </w:p>
              </w:tc>
              <w:tc>
                <w:tcPr>
                  <w:tcW w:w="1021" w:type="dxa"/>
                  <w:vAlign w:val="top"/>
                </w:tcPr>
                <w:p w14:paraId="24E9ED81">
                  <w:pPr>
                    <w:pStyle w:val="6"/>
                    <w:jc w:val="left"/>
                  </w:pPr>
                  <w:r>
                    <w:rPr>
                      <w:rFonts w:ascii="仿宋_GB2312" w:hAnsi="仿宋_GB2312" w:eastAsia="仿宋_GB2312" w:cs="仿宋_GB2312"/>
                    </w:rPr>
                    <w:t>磋商响应声明</w:t>
                  </w:r>
                </w:p>
              </w:tc>
              <w:tc>
                <w:tcPr>
                  <w:tcW w:w="1276" w:type="dxa"/>
                  <w:vAlign w:val="top"/>
                </w:tcPr>
                <w:p w14:paraId="057FABCE">
                  <w:pPr>
                    <w:pStyle w:val="6"/>
                    <w:jc w:val="left"/>
                  </w:pPr>
                  <w:r>
                    <w:rPr>
                      <w:rFonts w:ascii="仿宋_GB2312" w:hAnsi="仿宋_GB2312" w:eastAsia="仿宋_GB2312" w:cs="仿宋_GB2312"/>
                    </w:rPr>
                    <w:t>详见声明函</w:t>
                  </w:r>
                </w:p>
              </w:tc>
            </w:tr>
            <w:tr w14:paraId="18004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743A0A7F">
                  <w:pPr>
                    <w:pStyle w:val="6"/>
                    <w:jc w:val="left"/>
                  </w:pPr>
                  <w:r>
                    <w:rPr>
                      <w:rFonts w:ascii="仿宋_GB2312" w:hAnsi="仿宋_GB2312" w:eastAsia="仿宋_GB2312" w:cs="仿宋_GB2312"/>
                    </w:rPr>
                    <w:t>2</w:t>
                  </w:r>
                </w:p>
              </w:tc>
              <w:tc>
                <w:tcPr>
                  <w:tcW w:w="1021" w:type="dxa"/>
                  <w:vAlign w:val="top"/>
                </w:tcPr>
                <w:p w14:paraId="28B29631">
                  <w:pPr>
                    <w:pStyle w:val="6"/>
                    <w:jc w:val="left"/>
                  </w:pPr>
                  <w:r>
                    <w:rPr>
                      <w:rFonts w:ascii="仿宋_GB2312" w:hAnsi="仿宋_GB2312" w:eastAsia="仿宋_GB2312" w:cs="仿宋_GB2312"/>
                    </w:rPr>
                    <w:t>单位负责人授权书</w:t>
                  </w:r>
                </w:p>
              </w:tc>
              <w:tc>
                <w:tcPr>
                  <w:tcW w:w="1276" w:type="dxa"/>
                  <w:vAlign w:val="top"/>
                </w:tcPr>
                <w:p w14:paraId="579DEBA8">
                  <w:pPr>
                    <w:pStyle w:val="6"/>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BF68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74008685">
                  <w:pPr>
                    <w:pStyle w:val="6"/>
                    <w:jc w:val="left"/>
                  </w:pPr>
                  <w:r>
                    <w:rPr>
                      <w:rFonts w:ascii="仿宋_GB2312" w:hAnsi="仿宋_GB2312" w:eastAsia="仿宋_GB2312" w:cs="仿宋_GB2312"/>
                    </w:rPr>
                    <w:t>3</w:t>
                  </w:r>
                </w:p>
              </w:tc>
              <w:tc>
                <w:tcPr>
                  <w:tcW w:w="1021" w:type="dxa"/>
                  <w:vAlign w:val="top"/>
                </w:tcPr>
                <w:p w14:paraId="4338F13D">
                  <w:pPr>
                    <w:pStyle w:val="6"/>
                    <w:jc w:val="left"/>
                  </w:pPr>
                  <w:r>
                    <w:rPr>
                      <w:rFonts w:ascii="仿宋_GB2312" w:hAnsi="仿宋_GB2312" w:eastAsia="仿宋_GB2312" w:cs="仿宋_GB2312"/>
                    </w:rPr>
                    <w:t>营业执照等证明文件</w:t>
                  </w:r>
                </w:p>
              </w:tc>
              <w:tc>
                <w:tcPr>
                  <w:tcW w:w="1276" w:type="dxa"/>
                  <w:vAlign w:val="top"/>
                </w:tcPr>
                <w:p w14:paraId="62CABF46">
                  <w:pPr>
                    <w:pStyle w:val="6"/>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0A4E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699F4D49">
                  <w:pPr>
                    <w:pStyle w:val="6"/>
                    <w:jc w:val="left"/>
                  </w:pPr>
                  <w:r>
                    <w:rPr>
                      <w:rFonts w:ascii="仿宋_GB2312" w:hAnsi="仿宋_GB2312" w:eastAsia="仿宋_GB2312" w:cs="仿宋_GB2312"/>
                    </w:rPr>
                    <w:t>4</w:t>
                  </w:r>
                </w:p>
              </w:tc>
              <w:tc>
                <w:tcPr>
                  <w:tcW w:w="1021" w:type="dxa"/>
                  <w:vAlign w:val="top"/>
                </w:tcPr>
                <w:p w14:paraId="722E4450">
                  <w:pPr>
                    <w:pStyle w:val="6"/>
                    <w:jc w:val="left"/>
                  </w:pPr>
                  <w:r>
                    <w:rPr>
                      <w:rFonts w:ascii="仿宋_GB2312" w:hAnsi="仿宋_GB2312" w:eastAsia="仿宋_GB2312" w:cs="仿宋_GB2312"/>
                    </w:rPr>
                    <w:t>提供财务状况报告（财务报告、或资信证明）</w:t>
                  </w:r>
                </w:p>
              </w:tc>
              <w:tc>
                <w:tcPr>
                  <w:tcW w:w="1276" w:type="dxa"/>
                  <w:vAlign w:val="top"/>
                </w:tcPr>
                <w:p w14:paraId="1752874F">
                  <w:pPr>
                    <w:pStyle w:val="6"/>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52AAA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7F210DB1">
                  <w:pPr>
                    <w:pStyle w:val="6"/>
                    <w:jc w:val="left"/>
                  </w:pPr>
                  <w:r>
                    <w:rPr>
                      <w:rFonts w:ascii="仿宋_GB2312" w:hAnsi="仿宋_GB2312" w:eastAsia="仿宋_GB2312" w:cs="仿宋_GB2312"/>
                    </w:rPr>
                    <w:t>5</w:t>
                  </w:r>
                </w:p>
              </w:tc>
              <w:tc>
                <w:tcPr>
                  <w:tcW w:w="1021" w:type="dxa"/>
                  <w:vAlign w:val="top"/>
                </w:tcPr>
                <w:p w14:paraId="0B4AFD29">
                  <w:pPr>
                    <w:pStyle w:val="6"/>
                    <w:jc w:val="left"/>
                  </w:pPr>
                  <w:r>
                    <w:rPr>
                      <w:rFonts w:ascii="仿宋_GB2312" w:hAnsi="仿宋_GB2312" w:eastAsia="仿宋_GB2312" w:cs="仿宋_GB2312"/>
                    </w:rPr>
                    <w:t>依法缴纳税收证明材料</w:t>
                  </w:r>
                </w:p>
              </w:tc>
              <w:tc>
                <w:tcPr>
                  <w:tcW w:w="1276" w:type="dxa"/>
                  <w:vAlign w:val="top"/>
                </w:tcPr>
                <w:p w14:paraId="249FE9B5">
                  <w:pPr>
                    <w:pStyle w:val="6"/>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7C39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2892CD9C">
                  <w:pPr>
                    <w:pStyle w:val="6"/>
                    <w:jc w:val="left"/>
                  </w:pPr>
                  <w:r>
                    <w:rPr>
                      <w:rFonts w:ascii="仿宋_GB2312" w:hAnsi="仿宋_GB2312" w:eastAsia="仿宋_GB2312" w:cs="仿宋_GB2312"/>
                    </w:rPr>
                    <w:t>6</w:t>
                  </w:r>
                </w:p>
              </w:tc>
              <w:tc>
                <w:tcPr>
                  <w:tcW w:w="1021" w:type="dxa"/>
                  <w:vAlign w:val="top"/>
                </w:tcPr>
                <w:p w14:paraId="66B7C791">
                  <w:pPr>
                    <w:pStyle w:val="6"/>
                    <w:jc w:val="left"/>
                  </w:pPr>
                  <w:r>
                    <w:rPr>
                      <w:rFonts w:ascii="仿宋_GB2312" w:hAnsi="仿宋_GB2312" w:eastAsia="仿宋_GB2312" w:cs="仿宋_GB2312"/>
                    </w:rPr>
                    <w:t>依法缴纳社会保障资金证明材料</w:t>
                  </w:r>
                </w:p>
              </w:tc>
              <w:tc>
                <w:tcPr>
                  <w:tcW w:w="1276" w:type="dxa"/>
                  <w:vAlign w:val="top"/>
                </w:tcPr>
                <w:p w14:paraId="45BA2D90">
                  <w:pPr>
                    <w:pStyle w:val="6"/>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26A4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5C1E3C54">
                  <w:pPr>
                    <w:pStyle w:val="6"/>
                    <w:jc w:val="left"/>
                  </w:pPr>
                  <w:r>
                    <w:rPr>
                      <w:rFonts w:ascii="仿宋_GB2312" w:hAnsi="仿宋_GB2312" w:eastAsia="仿宋_GB2312" w:cs="仿宋_GB2312"/>
                    </w:rPr>
                    <w:t>7</w:t>
                  </w:r>
                </w:p>
              </w:tc>
              <w:tc>
                <w:tcPr>
                  <w:tcW w:w="1021" w:type="dxa"/>
                  <w:vAlign w:val="top"/>
                </w:tcPr>
                <w:p w14:paraId="6BF740DB">
                  <w:pPr>
                    <w:pStyle w:val="6"/>
                    <w:jc w:val="left"/>
                  </w:pPr>
                  <w:r>
                    <w:rPr>
                      <w:rFonts w:ascii="仿宋_GB2312" w:hAnsi="仿宋_GB2312" w:eastAsia="仿宋_GB2312" w:cs="仿宋_GB2312"/>
                    </w:rPr>
                    <w:t>具备履行合同所必需设备和专业技术能力的声明函(若有)</w:t>
                  </w:r>
                </w:p>
              </w:tc>
              <w:tc>
                <w:tcPr>
                  <w:tcW w:w="1276" w:type="dxa"/>
                  <w:vAlign w:val="top"/>
                </w:tcPr>
                <w:p w14:paraId="482CD23C">
                  <w:pPr>
                    <w:pStyle w:val="6"/>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164B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1AB91957">
                  <w:pPr>
                    <w:pStyle w:val="6"/>
                    <w:jc w:val="left"/>
                  </w:pPr>
                  <w:r>
                    <w:rPr>
                      <w:rFonts w:ascii="仿宋_GB2312" w:hAnsi="仿宋_GB2312" w:eastAsia="仿宋_GB2312" w:cs="仿宋_GB2312"/>
                    </w:rPr>
                    <w:t>8</w:t>
                  </w:r>
                </w:p>
              </w:tc>
              <w:tc>
                <w:tcPr>
                  <w:tcW w:w="1021" w:type="dxa"/>
                  <w:vAlign w:val="top"/>
                </w:tcPr>
                <w:p w14:paraId="35A52FD4">
                  <w:pPr>
                    <w:pStyle w:val="6"/>
                    <w:jc w:val="left"/>
                  </w:pPr>
                  <w:r>
                    <w:rPr>
                      <w:rFonts w:ascii="仿宋_GB2312" w:hAnsi="仿宋_GB2312" w:eastAsia="仿宋_GB2312" w:cs="仿宋_GB2312"/>
                    </w:rPr>
                    <w:t>参加采购活动前三年内在经营活动中没有重大违法记录的声明</w:t>
                  </w:r>
                </w:p>
              </w:tc>
              <w:tc>
                <w:tcPr>
                  <w:tcW w:w="1276" w:type="dxa"/>
                  <w:vAlign w:val="top"/>
                </w:tcPr>
                <w:p w14:paraId="656C6C6F">
                  <w:pPr>
                    <w:pStyle w:val="6"/>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AC11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62FBB488">
                  <w:pPr>
                    <w:pStyle w:val="6"/>
                    <w:jc w:val="left"/>
                  </w:pPr>
                  <w:r>
                    <w:rPr>
                      <w:rFonts w:ascii="仿宋_GB2312" w:hAnsi="仿宋_GB2312" w:eastAsia="仿宋_GB2312" w:cs="仿宋_GB2312"/>
                    </w:rPr>
                    <w:t>9</w:t>
                  </w:r>
                </w:p>
              </w:tc>
              <w:tc>
                <w:tcPr>
                  <w:tcW w:w="1021" w:type="dxa"/>
                  <w:vAlign w:val="top"/>
                </w:tcPr>
                <w:p w14:paraId="1122E7C7">
                  <w:pPr>
                    <w:pStyle w:val="6"/>
                    <w:jc w:val="left"/>
                  </w:pPr>
                  <w:r>
                    <w:rPr>
                      <w:rFonts w:ascii="仿宋_GB2312" w:hAnsi="仿宋_GB2312" w:eastAsia="仿宋_GB2312" w:cs="仿宋_GB2312"/>
                    </w:rPr>
                    <w:t>中小企业声明函（以资格条件落实中小企业扶持政策时适用 ）</w:t>
                  </w:r>
                </w:p>
              </w:tc>
              <w:tc>
                <w:tcPr>
                  <w:tcW w:w="1276" w:type="dxa"/>
                  <w:vAlign w:val="top"/>
                </w:tcPr>
                <w:p w14:paraId="742B126B">
                  <w:pPr>
                    <w:pStyle w:val="6"/>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58EAC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33D56756">
                  <w:pPr>
                    <w:pStyle w:val="6"/>
                    <w:jc w:val="left"/>
                  </w:pPr>
                  <w:r>
                    <w:rPr>
                      <w:rFonts w:ascii="仿宋_GB2312" w:hAnsi="仿宋_GB2312" w:eastAsia="仿宋_GB2312" w:cs="仿宋_GB2312"/>
                    </w:rPr>
                    <w:t>10</w:t>
                  </w:r>
                </w:p>
              </w:tc>
              <w:tc>
                <w:tcPr>
                  <w:tcW w:w="1021" w:type="dxa"/>
                  <w:vAlign w:val="top"/>
                </w:tcPr>
                <w:p w14:paraId="56FCDFF3">
                  <w:pPr>
                    <w:pStyle w:val="6"/>
                    <w:jc w:val="left"/>
                  </w:pPr>
                  <w:r>
                    <w:rPr>
                      <w:rFonts w:ascii="仿宋_GB2312" w:hAnsi="仿宋_GB2312" w:eastAsia="仿宋_GB2312" w:cs="仿宋_GB2312"/>
                    </w:rPr>
                    <w:t>信用记录查询结果</w:t>
                  </w:r>
                </w:p>
              </w:tc>
              <w:tc>
                <w:tcPr>
                  <w:tcW w:w="1276" w:type="dxa"/>
                  <w:vAlign w:val="top"/>
                </w:tcPr>
                <w:p w14:paraId="59E25D08">
                  <w:pPr>
                    <w:pStyle w:val="6"/>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3F401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5" w:type="dxa"/>
                  <w:vAlign w:val="top"/>
                </w:tcPr>
                <w:p w14:paraId="1C1350F4">
                  <w:pPr>
                    <w:pStyle w:val="6"/>
                    <w:jc w:val="left"/>
                  </w:pPr>
                  <w:r>
                    <w:rPr>
                      <w:rFonts w:ascii="仿宋_GB2312" w:hAnsi="仿宋_GB2312" w:eastAsia="仿宋_GB2312" w:cs="仿宋_GB2312"/>
                    </w:rPr>
                    <w:t>11</w:t>
                  </w:r>
                </w:p>
              </w:tc>
              <w:tc>
                <w:tcPr>
                  <w:tcW w:w="1021" w:type="dxa"/>
                  <w:vAlign w:val="top"/>
                </w:tcPr>
                <w:p w14:paraId="548A9131">
                  <w:pPr>
                    <w:pStyle w:val="6"/>
                    <w:jc w:val="left"/>
                  </w:pPr>
                  <w:r>
                    <w:rPr>
                      <w:rFonts w:ascii="仿宋_GB2312" w:hAnsi="仿宋_GB2312" w:eastAsia="仿宋_GB2312" w:cs="仿宋_GB2312"/>
                    </w:rPr>
                    <w:t>联合体协议（若有）</w:t>
                  </w:r>
                </w:p>
              </w:tc>
              <w:tc>
                <w:tcPr>
                  <w:tcW w:w="1276" w:type="dxa"/>
                  <w:vAlign w:val="top"/>
                </w:tcPr>
                <w:p w14:paraId="5DC8D923">
                  <w:pPr>
                    <w:pStyle w:val="6"/>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5AA4AD12">
            <w:pPr>
              <w:pStyle w:val="6"/>
              <w:jc w:val="left"/>
            </w:pPr>
            <w:r>
              <w:rPr>
                <w:rFonts w:ascii="仿宋_GB2312" w:hAnsi="仿宋_GB2312" w:eastAsia="仿宋_GB2312" w:cs="仿宋_GB2312"/>
              </w:rPr>
              <w:t>（2）特定资格条件：</w:t>
            </w:r>
          </w:p>
          <w:p w14:paraId="5AF55758">
            <w:pPr>
              <w:pStyle w:val="6"/>
              <w:jc w:val="left"/>
            </w:pPr>
            <w:r>
              <w:rPr>
                <w:rFonts w:ascii="仿宋_GB2312" w:hAnsi="仿宋_GB2312" w:eastAsia="仿宋_GB2312" w:cs="仿宋_GB2312"/>
              </w:rPr>
              <w:t>采购包1：</w:t>
            </w:r>
          </w:p>
          <w:tbl>
            <w:tblPr>
              <w:tblStyle w:val="4"/>
              <w:tblW w:w="566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20"/>
              <w:gridCol w:w="3149"/>
            </w:tblGrid>
            <w:tr w14:paraId="6382F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35" w:type="dxa"/>
                  <w:vAlign w:val="top"/>
                </w:tcPr>
                <w:p w14:paraId="5164AB23">
                  <w:pPr>
                    <w:pStyle w:val="6"/>
                    <w:jc w:val="left"/>
                  </w:pPr>
                  <w:r>
                    <w:rPr>
                      <w:rFonts w:ascii="仿宋_GB2312" w:hAnsi="仿宋_GB2312" w:eastAsia="仿宋_GB2312" w:cs="仿宋_GB2312"/>
                    </w:rPr>
                    <w:t xml:space="preserve"> 资格审查要求概况</w:t>
                  </w:r>
                </w:p>
              </w:tc>
              <w:tc>
                <w:tcPr>
                  <w:tcW w:w="1418" w:type="dxa"/>
                  <w:vAlign w:val="top"/>
                </w:tcPr>
                <w:p w14:paraId="189D01AB">
                  <w:pPr>
                    <w:pStyle w:val="6"/>
                    <w:jc w:val="left"/>
                  </w:pPr>
                  <w:r>
                    <w:rPr>
                      <w:rFonts w:ascii="仿宋_GB2312" w:hAnsi="仿宋_GB2312" w:eastAsia="仿宋_GB2312" w:cs="仿宋_GB2312"/>
                    </w:rPr>
                    <w:t xml:space="preserve"> 评审点具体描述</w:t>
                  </w:r>
                </w:p>
              </w:tc>
            </w:tr>
            <w:tr w14:paraId="7416B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35" w:type="dxa"/>
                  <w:vAlign w:val="top"/>
                </w:tcPr>
                <w:p w14:paraId="079A824C">
                  <w:pPr>
                    <w:pStyle w:val="6"/>
                    <w:jc w:val="left"/>
                  </w:pPr>
                  <w:r>
                    <w:rPr>
                      <w:rFonts w:ascii="仿宋_GB2312" w:hAnsi="仿宋_GB2312" w:eastAsia="仿宋_GB2312" w:cs="仿宋_GB2312"/>
                    </w:rPr>
                    <w:t>资格承诺函</w:t>
                  </w:r>
                </w:p>
              </w:tc>
              <w:tc>
                <w:tcPr>
                  <w:tcW w:w="1418" w:type="dxa"/>
                  <w:vAlign w:val="top"/>
                </w:tcPr>
                <w:p w14:paraId="7B09D8D2">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4612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35" w:type="dxa"/>
                  <w:vAlign w:val="top"/>
                </w:tcPr>
                <w:p w14:paraId="5A186357">
                  <w:pPr>
                    <w:pStyle w:val="6"/>
                    <w:jc w:val="left"/>
                  </w:pPr>
                  <w:r>
                    <w:rPr>
                      <w:rFonts w:ascii="仿宋_GB2312" w:hAnsi="仿宋_GB2312" w:eastAsia="仿宋_GB2312" w:cs="仿宋_GB2312"/>
                    </w:rPr>
                    <w:t>其他资格证明文件</w:t>
                  </w:r>
                </w:p>
              </w:tc>
              <w:tc>
                <w:tcPr>
                  <w:tcW w:w="1418" w:type="dxa"/>
                  <w:vAlign w:val="top"/>
                </w:tcPr>
                <w:p w14:paraId="62E0D3F7">
                  <w:pPr>
                    <w:pStyle w:val="6"/>
                    <w:jc w:val="left"/>
                  </w:pPr>
                  <w:r>
                    <w:rPr>
                      <w:rFonts w:ascii="仿宋_GB2312" w:hAnsi="仿宋_GB2312" w:eastAsia="仿宋_GB2312" w:cs="仿宋_GB2312"/>
                    </w:rPr>
                    <w:t>供应商具备建筑工程施工总承包二级及以上资质和有效的《施工企业安全生产许可证》，供应商需提供有效证书扫描件。</w:t>
                  </w:r>
                </w:p>
              </w:tc>
            </w:tr>
            <w:tr w14:paraId="65B76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35" w:type="dxa"/>
                  <w:vAlign w:val="top"/>
                </w:tcPr>
                <w:p w14:paraId="2D018722">
                  <w:pPr>
                    <w:pStyle w:val="6"/>
                    <w:jc w:val="left"/>
                  </w:pPr>
                  <w:r>
                    <w:rPr>
                      <w:rFonts w:ascii="仿宋_GB2312" w:hAnsi="仿宋_GB2312" w:eastAsia="仿宋_GB2312" w:cs="仿宋_GB2312"/>
                    </w:rPr>
                    <w:t>本采购包属于专门面向中小企业采购。</w:t>
                  </w:r>
                </w:p>
              </w:tc>
              <w:tc>
                <w:tcPr>
                  <w:tcW w:w="1418" w:type="dxa"/>
                  <w:vAlign w:val="top"/>
                </w:tcPr>
                <w:p w14:paraId="330FF002">
                  <w:pPr>
                    <w:pStyle w:val="6"/>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7810AF17">
            <w:pPr>
              <w:pStyle w:val="6"/>
              <w:jc w:val="left"/>
            </w:pPr>
            <w:r>
              <w:rPr>
                <w:rFonts w:ascii="仿宋_GB2312" w:hAnsi="仿宋_GB2312" w:eastAsia="仿宋_GB2312" w:cs="仿宋_GB2312"/>
              </w:rPr>
              <w:t>（3）磋商保证金</w:t>
            </w:r>
          </w:p>
          <w:p w14:paraId="1978AAFC">
            <w:pPr>
              <w:pStyle w:val="6"/>
              <w:jc w:val="left"/>
            </w:pPr>
            <w:r>
              <w:rPr>
                <w:rFonts w:ascii="仿宋_GB2312" w:hAnsi="仿宋_GB2312" w:eastAsia="仿宋_GB2312" w:cs="仿宋_GB2312"/>
              </w:rPr>
              <w:t>※备注说明</w:t>
            </w:r>
          </w:p>
          <w:p w14:paraId="09C1F326">
            <w:pPr>
              <w:pStyle w:val="6"/>
              <w:jc w:val="left"/>
            </w:pPr>
            <w:r>
              <w:rPr>
                <w:rFonts w:ascii="仿宋_GB2312" w:hAnsi="仿宋_GB2312" w:eastAsia="仿宋_GB2312" w:cs="仿宋_GB2312"/>
              </w:rPr>
              <w:t>①供应商应根据自身实际情况提供上述资格要求的证明材料，格式可参考磋商文件第五章提供。</w:t>
            </w:r>
          </w:p>
          <w:p w14:paraId="1E889D97">
            <w:pPr>
              <w:pStyle w:val="6"/>
              <w:jc w:val="left"/>
            </w:pPr>
            <w:r>
              <w:rPr>
                <w:rFonts w:ascii="仿宋_GB2312" w:hAnsi="仿宋_GB2312" w:eastAsia="仿宋_GB2312" w:cs="仿宋_GB2312"/>
              </w:rPr>
              <w:t>②供应商提供的相应证明材料复印件均应符合：内容完整、清晰、整洁，并由供应商加盖其单位公章。</w:t>
            </w:r>
          </w:p>
          <w:p w14:paraId="5E2B0295">
            <w:pPr>
              <w:pStyle w:val="6"/>
              <w:jc w:val="left"/>
            </w:pPr>
            <w:r>
              <w:rPr>
                <w:rFonts w:ascii="仿宋_GB2312" w:hAnsi="仿宋_GB2312" w:eastAsia="仿宋_GB2312" w:cs="仿宋_GB2312"/>
              </w:rPr>
              <w:t>③根据采购文件须知前附表1第1项号的“（2）特定资格条件”要求，允许供应商采用资格承诺制的并提供符合要求的资格承诺函，视为满足采购文件的资格要求。</w:t>
            </w:r>
          </w:p>
        </w:tc>
      </w:tr>
      <w:tr w14:paraId="4D7C0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062C066D">
            <w:pPr>
              <w:pStyle w:val="6"/>
              <w:jc w:val="left"/>
            </w:pPr>
            <w:r>
              <w:rPr>
                <w:rFonts w:ascii="仿宋_GB2312" w:hAnsi="仿宋_GB2312" w:eastAsia="仿宋_GB2312" w:cs="仿宋_GB2312"/>
              </w:rPr>
              <w:t>2</w:t>
            </w:r>
          </w:p>
        </w:tc>
        <w:tc>
          <w:tcPr>
            <w:tcW w:w="1724" w:type="dxa"/>
          </w:tcPr>
          <w:p w14:paraId="31022A3D">
            <w:pPr>
              <w:pStyle w:val="6"/>
              <w:jc w:val="left"/>
            </w:pPr>
            <w:r>
              <w:rPr>
                <w:rFonts w:ascii="仿宋_GB2312" w:hAnsi="仿宋_GB2312" w:eastAsia="仿宋_GB2312" w:cs="仿宋_GB2312"/>
              </w:rPr>
              <w:t>3.2.2</w:t>
            </w:r>
          </w:p>
        </w:tc>
        <w:tc>
          <w:tcPr>
            <w:tcW w:w="5735" w:type="dxa"/>
          </w:tcPr>
          <w:p w14:paraId="585DEB49">
            <w:pPr>
              <w:pStyle w:val="6"/>
              <w:jc w:val="left"/>
            </w:pPr>
            <w:r>
              <w:rPr>
                <w:rFonts w:ascii="仿宋_GB2312" w:hAnsi="仿宋_GB2312" w:eastAsia="仿宋_GB2312" w:cs="仿宋_GB2312"/>
              </w:rPr>
              <w:t>是否接受联合体形式的响应磋商：</w:t>
            </w:r>
          </w:p>
          <w:p w14:paraId="68CFB7D2">
            <w:pPr>
              <w:pStyle w:val="6"/>
              <w:jc w:val="left"/>
            </w:pPr>
            <w:r>
              <w:rPr>
                <w:rFonts w:ascii="仿宋_GB2312" w:hAnsi="仿宋_GB2312" w:eastAsia="仿宋_GB2312" w:cs="仿宋_GB2312"/>
              </w:rPr>
              <w:t>采购包1：不接受</w:t>
            </w:r>
          </w:p>
        </w:tc>
      </w:tr>
      <w:tr w14:paraId="22A9F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6181FBF1">
            <w:pPr>
              <w:pStyle w:val="6"/>
              <w:jc w:val="left"/>
            </w:pPr>
            <w:r>
              <w:rPr>
                <w:rFonts w:ascii="仿宋_GB2312" w:hAnsi="仿宋_GB2312" w:eastAsia="仿宋_GB2312" w:cs="仿宋_GB2312"/>
              </w:rPr>
              <w:t>3</w:t>
            </w:r>
          </w:p>
        </w:tc>
        <w:tc>
          <w:tcPr>
            <w:tcW w:w="1724" w:type="dxa"/>
          </w:tcPr>
          <w:p w14:paraId="11E84AD9">
            <w:pPr>
              <w:pStyle w:val="6"/>
              <w:jc w:val="left"/>
            </w:pPr>
            <w:r>
              <w:rPr>
                <w:rFonts w:ascii="仿宋_GB2312" w:hAnsi="仿宋_GB2312" w:eastAsia="仿宋_GB2312" w:cs="仿宋_GB2312"/>
              </w:rPr>
              <w:t>6.3</w:t>
            </w:r>
          </w:p>
        </w:tc>
        <w:tc>
          <w:tcPr>
            <w:tcW w:w="5735" w:type="dxa"/>
          </w:tcPr>
          <w:p w14:paraId="6E30E868">
            <w:pPr>
              <w:pStyle w:val="6"/>
              <w:jc w:val="left"/>
            </w:pPr>
            <w:r>
              <w:rPr>
                <w:rFonts w:ascii="仿宋_GB2312" w:hAnsi="仿宋_GB2312" w:eastAsia="仿宋_GB2312" w:cs="仿宋_GB2312"/>
              </w:rPr>
              <w:t>是否组织现场考察或召开磋商前答疑会：</w:t>
            </w:r>
          </w:p>
          <w:p w14:paraId="0D999B68">
            <w:pPr>
              <w:pStyle w:val="6"/>
              <w:jc w:val="left"/>
            </w:pPr>
            <w:r>
              <w:rPr>
                <w:rFonts w:ascii="仿宋_GB2312" w:hAnsi="仿宋_GB2312" w:eastAsia="仿宋_GB2312" w:cs="仿宋_GB2312"/>
              </w:rPr>
              <w:t>采购包1：不组织</w:t>
            </w:r>
          </w:p>
        </w:tc>
      </w:tr>
      <w:tr w14:paraId="55517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5F6FFF3D">
            <w:pPr>
              <w:pStyle w:val="6"/>
              <w:jc w:val="left"/>
            </w:pPr>
            <w:r>
              <w:rPr>
                <w:rFonts w:ascii="仿宋_GB2312" w:hAnsi="仿宋_GB2312" w:eastAsia="仿宋_GB2312" w:cs="仿宋_GB2312"/>
              </w:rPr>
              <w:t>4</w:t>
            </w:r>
          </w:p>
        </w:tc>
        <w:tc>
          <w:tcPr>
            <w:tcW w:w="1724" w:type="dxa"/>
          </w:tcPr>
          <w:p w14:paraId="2C2917D0">
            <w:pPr>
              <w:pStyle w:val="6"/>
              <w:jc w:val="left"/>
            </w:pPr>
            <w:r>
              <w:rPr>
                <w:rFonts w:ascii="仿宋_GB2312" w:hAnsi="仿宋_GB2312" w:eastAsia="仿宋_GB2312" w:cs="仿宋_GB2312"/>
              </w:rPr>
              <w:t>9.1</w:t>
            </w:r>
          </w:p>
        </w:tc>
        <w:tc>
          <w:tcPr>
            <w:tcW w:w="5735" w:type="dxa"/>
          </w:tcPr>
          <w:p w14:paraId="0BB6E869">
            <w:pPr>
              <w:pStyle w:val="6"/>
              <w:jc w:val="left"/>
            </w:pPr>
            <w:r>
              <w:rPr>
                <w:rFonts w:ascii="仿宋_GB2312" w:hAnsi="仿宋_GB2312" w:eastAsia="仿宋_GB2312" w:cs="仿宋_GB2312"/>
              </w:rPr>
              <w:t>响应文件有效期：首次响应文件提交截止时间起 90 个日历日。</w:t>
            </w:r>
          </w:p>
        </w:tc>
      </w:tr>
      <w:tr w14:paraId="42E6F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6760DDE0">
            <w:pPr>
              <w:pStyle w:val="6"/>
              <w:jc w:val="left"/>
            </w:pPr>
            <w:r>
              <w:rPr>
                <w:rFonts w:ascii="仿宋_GB2312" w:hAnsi="仿宋_GB2312" w:eastAsia="仿宋_GB2312" w:cs="仿宋_GB2312"/>
              </w:rPr>
              <w:t>5</w:t>
            </w:r>
          </w:p>
        </w:tc>
        <w:tc>
          <w:tcPr>
            <w:tcW w:w="1724" w:type="dxa"/>
          </w:tcPr>
          <w:p w14:paraId="303B67DF">
            <w:pPr>
              <w:pStyle w:val="6"/>
              <w:jc w:val="left"/>
            </w:pPr>
            <w:r>
              <w:rPr>
                <w:rFonts w:ascii="仿宋_GB2312" w:hAnsi="仿宋_GB2312" w:eastAsia="仿宋_GB2312" w:cs="仿宋_GB2312"/>
              </w:rPr>
              <w:t>10.3.1</w:t>
            </w:r>
          </w:p>
        </w:tc>
        <w:tc>
          <w:tcPr>
            <w:tcW w:w="5735" w:type="dxa"/>
          </w:tcPr>
          <w:p w14:paraId="0925BE8F">
            <w:pPr>
              <w:pStyle w:val="6"/>
              <w:jc w:val="left"/>
            </w:pPr>
            <w:r>
              <w:rPr>
                <w:rFonts w:ascii="仿宋_GB2312" w:hAnsi="仿宋_GB2312" w:eastAsia="仿宋_GB2312" w:cs="仿宋_GB2312"/>
              </w:rPr>
              <w:t>磋商保证金退还的其它要求：</w:t>
            </w:r>
          </w:p>
          <w:p w14:paraId="3416680C">
            <w:pPr>
              <w:pStyle w:val="6"/>
              <w:jc w:val="left"/>
            </w:pPr>
            <w:r>
              <w:rPr>
                <w:rFonts w:ascii="仿宋_GB2312" w:hAnsi="仿宋_GB2312" w:eastAsia="仿宋_GB2312" w:cs="仿宋_GB2312"/>
              </w:rPr>
              <w:t>无</w:t>
            </w:r>
          </w:p>
        </w:tc>
      </w:tr>
      <w:tr w14:paraId="3326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4F17B5B4">
            <w:pPr>
              <w:pStyle w:val="6"/>
              <w:jc w:val="left"/>
            </w:pPr>
            <w:r>
              <w:rPr>
                <w:rFonts w:ascii="仿宋_GB2312" w:hAnsi="仿宋_GB2312" w:eastAsia="仿宋_GB2312" w:cs="仿宋_GB2312"/>
              </w:rPr>
              <w:t>6</w:t>
            </w:r>
          </w:p>
        </w:tc>
        <w:tc>
          <w:tcPr>
            <w:tcW w:w="1724" w:type="dxa"/>
          </w:tcPr>
          <w:p w14:paraId="64C0AB0B">
            <w:pPr>
              <w:pStyle w:val="6"/>
              <w:jc w:val="left"/>
            </w:pPr>
            <w:r>
              <w:rPr>
                <w:rFonts w:ascii="仿宋_GB2312" w:hAnsi="仿宋_GB2312" w:eastAsia="仿宋_GB2312" w:cs="仿宋_GB2312"/>
              </w:rPr>
              <w:t>11.1</w:t>
            </w:r>
          </w:p>
        </w:tc>
        <w:tc>
          <w:tcPr>
            <w:tcW w:w="5735" w:type="dxa"/>
          </w:tcPr>
          <w:p w14:paraId="114C9EBE">
            <w:pPr>
              <w:pStyle w:val="6"/>
              <w:jc w:val="left"/>
            </w:pPr>
            <w:r>
              <w:rPr>
                <w:rFonts w:ascii="仿宋_GB2312" w:hAnsi="仿宋_GB2312" w:eastAsia="仿宋_GB2312" w:cs="仿宋_GB2312"/>
              </w:rPr>
              <w:t>响应文件的份数</w:t>
            </w:r>
          </w:p>
          <w:p w14:paraId="34E31F8A">
            <w:pPr>
              <w:pStyle w:val="6"/>
              <w:jc w:val="left"/>
            </w:pPr>
            <w:r>
              <w:rPr>
                <w:rFonts w:ascii="仿宋_GB2312" w:hAnsi="仿宋_GB2312" w:eastAsia="仿宋_GB2312" w:cs="仿宋_GB2312"/>
              </w:rPr>
              <w:t xml:space="preserve"> （1）纸质响应文件</w:t>
            </w:r>
          </w:p>
          <w:p w14:paraId="2F229591">
            <w:pPr>
              <w:pStyle w:val="6"/>
              <w:jc w:val="left"/>
            </w:pPr>
            <w:r>
              <w:rPr>
                <w:rFonts w:ascii="仿宋_GB2312" w:hAnsi="仿宋_GB2312" w:eastAsia="仿宋_GB2312" w:cs="仿宋_GB2312"/>
              </w:rPr>
              <w:t xml:space="preserve"> ①响应文件正本 0 份、副本 0 份。</w:t>
            </w:r>
          </w:p>
          <w:p w14:paraId="485CEB0A">
            <w:pPr>
              <w:pStyle w:val="6"/>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312A0092">
            <w:pPr>
              <w:pStyle w:val="6"/>
              <w:jc w:val="left"/>
            </w:pPr>
            <w:r>
              <w:rPr>
                <w:rFonts w:ascii="仿宋_GB2312" w:hAnsi="仿宋_GB2312" w:eastAsia="仿宋_GB2312" w:cs="仿宋_GB2312"/>
              </w:rPr>
              <w:t xml:space="preserve"> （2）电子响应文件：详见表2《关于电子竞争性磋商活动的专门规定》</w:t>
            </w:r>
          </w:p>
        </w:tc>
      </w:tr>
      <w:tr w14:paraId="3A897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71B129BF">
            <w:pPr>
              <w:pStyle w:val="6"/>
              <w:jc w:val="left"/>
            </w:pPr>
            <w:r>
              <w:rPr>
                <w:rFonts w:ascii="仿宋_GB2312" w:hAnsi="仿宋_GB2312" w:eastAsia="仿宋_GB2312" w:cs="仿宋_GB2312"/>
              </w:rPr>
              <w:t>7</w:t>
            </w:r>
          </w:p>
        </w:tc>
        <w:tc>
          <w:tcPr>
            <w:tcW w:w="1724" w:type="dxa"/>
          </w:tcPr>
          <w:p w14:paraId="6C08B91A">
            <w:pPr>
              <w:pStyle w:val="6"/>
              <w:jc w:val="left"/>
            </w:pPr>
            <w:r>
              <w:rPr>
                <w:rFonts w:ascii="仿宋_GB2312" w:hAnsi="仿宋_GB2312" w:eastAsia="仿宋_GB2312" w:cs="仿宋_GB2312"/>
              </w:rPr>
              <w:t>14.4</w:t>
            </w:r>
          </w:p>
        </w:tc>
        <w:tc>
          <w:tcPr>
            <w:tcW w:w="5735" w:type="dxa"/>
          </w:tcPr>
          <w:p w14:paraId="2F362D47">
            <w:pPr>
              <w:pStyle w:val="6"/>
              <w:jc w:val="left"/>
            </w:pPr>
            <w:r>
              <w:rPr>
                <w:rFonts w:ascii="仿宋_GB2312" w:hAnsi="仿宋_GB2312" w:eastAsia="仿宋_GB2312" w:cs="仿宋_GB2312"/>
              </w:rPr>
              <w:t>磋商过程中可能发生实质性变动的内容：</w:t>
            </w:r>
          </w:p>
          <w:p w14:paraId="4D5545E7">
            <w:pPr>
              <w:pStyle w:val="6"/>
              <w:jc w:val="left"/>
            </w:pPr>
            <w:r>
              <w:rPr>
                <w:rFonts w:ascii="仿宋_GB2312" w:hAnsi="仿宋_GB2312" w:eastAsia="仿宋_GB2312" w:cs="仿宋_GB2312"/>
              </w:rPr>
              <w:t>在磋商过程中，磋商小组可以根据磋商文件和磋商情况实质性变动采购需求中的技术、服务要求以及合同草案条款，但不得变动磋商文件中的其他内容。</w:t>
            </w:r>
          </w:p>
        </w:tc>
      </w:tr>
      <w:tr w14:paraId="170B2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4D98F5D1">
            <w:pPr>
              <w:pStyle w:val="6"/>
              <w:jc w:val="left"/>
            </w:pPr>
            <w:r>
              <w:rPr>
                <w:rFonts w:ascii="仿宋_GB2312" w:hAnsi="仿宋_GB2312" w:eastAsia="仿宋_GB2312" w:cs="仿宋_GB2312"/>
              </w:rPr>
              <w:t>8</w:t>
            </w:r>
          </w:p>
        </w:tc>
        <w:tc>
          <w:tcPr>
            <w:tcW w:w="1724" w:type="dxa"/>
          </w:tcPr>
          <w:p w14:paraId="72BAE7E9">
            <w:pPr>
              <w:pStyle w:val="6"/>
              <w:jc w:val="left"/>
            </w:pPr>
            <w:r>
              <w:rPr>
                <w:rFonts w:ascii="仿宋_GB2312" w:hAnsi="仿宋_GB2312" w:eastAsia="仿宋_GB2312" w:cs="仿宋_GB2312"/>
              </w:rPr>
              <w:t>14.9</w:t>
            </w:r>
          </w:p>
        </w:tc>
        <w:tc>
          <w:tcPr>
            <w:tcW w:w="5735" w:type="dxa"/>
          </w:tcPr>
          <w:p w14:paraId="51FD0569">
            <w:pPr>
              <w:pStyle w:val="6"/>
              <w:jc w:val="left"/>
            </w:pPr>
            <w:r>
              <w:rPr>
                <w:rFonts w:ascii="仿宋_GB2312" w:hAnsi="仿宋_GB2312" w:eastAsia="仿宋_GB2312" w:cs="仿宋_GB2312"/>
              </w:rPr>
              <w:t>评审的标准和方法：具体内容详见竞争性磋商须知前附表专项附件“评审的标准和方法”。</w:t>
            </w:r>
          </w:p>
        </w:tc>
      </w:tr>
      <w:tr w14:paraId="57B63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77922EB1">
            <w:pPr>
              <w:pStyle w:val="6"/>
              <w:jc w:val="left"/>
            </w:pPr>
            <w:r>
              <w:rPr>
                <w:rFonts w:ascii="仿宋_GB2312" w:hAnsi="仿宋_GB2312" w:eastAsia="仿宋_GB2312" w:cs="仿宋_GB2312"/>
              </w:rPr>
              <w:t>9</w:t>
            </w:r>
          </w:p>
        </w:tc>
        <w:tc>
          <w:tcPr>
            <w:tcW w:w="1724" w:type="dxa"/>
          </w:tcPr>
          <w:p w14:paraId="55EDA736"/>
        </w:tc>
        <w:tc>
          <w:tcPr>
            <w:tcW w:w="5735" w:type="dxa"/>
          </w:tcPr>
          <w:p w14:paraId="1EBC619B">
            <w:pPr>
              <w:pStyle w:val="6"/>
              <w:jc w:val="left"/>
            </w:pPr>
            <w:r>
              <w:rPr>
                <w:rFonts w:ascii="仿宋_GB2312" w:hAnsi="仿宋_GB2312" w:eastAsia="仿宋_GB2312" w:cs="仿宋_GB2312"/>
              </w:rPr>
              <w:t>根据采购项目的特点和需要，需要加以详细说明的其他磋商程序规定、要求等内容：</w:t>
            </w:r>
          </w:p>
          <w:p w14:paraId="0F1C3644">
            <w:pPr>
              <w:pStyle w:val="6"/>
              <w:jc w:val="left"/>
            </w:pPr>
            <w:r>
              <w:rPr>
                <w:rFonts w:ascii="仿宋_GB2312" w:hAnsi="仿宋_GB2312" w:eastAsia="仿宋_GB2312" w:cs="仿宋_GB2312"/>
              </w:rPr>
              <w:t>(1)磋商小组将按照规定对各供应商的响应文件采用相同的程序和标准进行评价和比较，将按照提交首次响应文件时间的先后顺序(或者逆顺序)邀请通过资格及符合性审查的合格供应商至磋商现场进行磋商。(2)所有合格的供应商均可至磋商现场进行磋商并进行最后报价。磋商小组确定成交候选人时以最后报价为准。</w:t>
            </w:r>
          </w:p>
        </w:tc>
      </w:tr>
      <w:tr w14:paraId="35C51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6A185A5E">
            <w:pPr>
              <w:pStyle w:val="6"/>
              <w:jc w:val="left"/>
            </w:pPr>
            <w:r>
              <w:rPr>
                <w:rFonts w:ascii="仿宋_GB2312" w:hAnsi="仿宋_GB2312" w:eastAsia="仿宋_GB2312" w:cs="仿宋_GB2312"/>
              </w:rPr>
              <w:t>10</w:t>
            </w:r>
          </w:p>
        </w:tc>
        <w:tc>
          <w:tcPr>
            <w:tcW w:w="1724" w:type="dxa"/>
          </w:tcPr>
          <w:p w14:paraId="6005B301">
            <w:pPr>
              <w:pStyle w:val="6"/>
              <w:jc w:val="left"/>
            </w:pPr>
            <w:r>
              <w:rPr>
                <w:rFonts w:ascii="仿宋_GB2312" w:hAnsi="仿宋_GB2312" w:eastAsia="仿宋_GB2312" w:cs="仿宋_GB2312"/>
              </w:rPr>
              <w:t>22.2</w:t>
            </w:r>
          </w:p>
        </w:tc>
        <w:tc>
          <w:tcPr>
            <w:tcW w:w="5735" w:type="dxa"/>
          </w:tcPr>
          <w:p w14:paraId="0989FBC8">
            <w:pPr>
              <w:pStyle w:val="6"/>
              <w:jc w:val="left"/>
            </w:pPr>
            <w:r>
              <w:rPr>
                <w:rFonts w:ascii="仿宋_GB2312" w:hAnsi="仿宋_GB2312" w:eastAsia="仿宋_GB2312" w:cs="仿宋_GB2312"/>
              </w:rPr>
              <w:t>信息公告指定媒体（以下简称：“指定媒体”）：</w:t>
            </w:r>
          </w:p>
          <w:p w14:paraId="77518A47">
            <w:pPr>
              <w:pStyle w:val="6"/>
              <w:jc w:val="left"/>
            </w:pPr>
            <w:r>
              <w:rPr>
                <w:rFonts w:ascii="仿宋_GB2312" w:hAnsi="仿宋_GB2312" w:eastAsia="仿宋_GB2312" w:cs="仿宋_GB2312"/>
              </w:rPr>
              <w:t xml:space="preserve"> (1)中国政府采购网，网址www.ccgp.gov.cn。</w:t>
            </w:r>
          </w:p>
          <w:p w14:paraId="1197DCC6">
            <w:pPr>
              <w:pStyle w:val="6"/>
              <w:jc w:val="left"/>
            </w:pPr>
            <w:r>
              <w:rPr>
                <w:rFonts w:ascii="仿宋_GB2312" w:hAnsi="仿宋_GB2312" w:eastAsia="仿宋_GB2312" w:cs="仿宋_GB2312"/>
              </w:rPr>
              <w:t xml:space="preserve"> (2)中国政府采购网福建分网（福建省政府采购网），网址zfcg.czt.fujian.gov.cn。</w:t>
            </w:r>
          </w:p>
          <w:p w14:paraId="581DC9EB">
            <w:pPr>
              <w:pStyle w:val="6"/>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70C23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11487D51">
            <w:pPr>
              <w:pStyle w:val="6"/>
              <w:jc w:val="left"/>
            </w:pPr>
            <w:r>
              <w:rPr>
                <w:rFonts w:ascii="仿宋_GB2312" w:hAnsi="仿宋_GB2312" w:eastAsia="仿宋_GB2312" w:cs="仿宋_GB2312"/>
              </w:rPr>
              <w:t>11</w:t>
            </w:r>
          </w:p>
        </w:tc>
        <w:tc>
          <w:tcPr>
            <w:tcW w:w="1724" w:type="dxa"/>
          </w:tcPr>
          <w:p w14:paraId="17EE2E09">
            <w:pPr>
              <w:pStyle w:val="6"/>
              <w:jc w:val="left"/>
            </w:pPr>
            <w:r>
              <w:rPr>
                <w:rFonts w:ascii="仿宋_GB2312" w:hAnsi="仿宋_GB2312" w:eastAsia="仿宋_GB2312" w:cs="仿宋_GB2312"/>
              </w:rPr>
              <w:t>23.1</w:t>
            </w:r>
          </w:p>
        </w:tc>
        <w:tc>
          <w:tcPr>
            <w:tcW w:w="5735" w:type="dxa"/>
          </w:tcPr>
          <w:p w14:paraId="093B975B">
            <w:pPr>
              <w:pStyle w:val="6"/>
              <w:jc w:val="left"/>
            </w:pPr>
            <w:r>
              <w:rPr>
                <w:rFonts w:ascii="仿宋_GB2312" w:hAnsi="仿宋_GB2312" w:eastAsia="仿宋_GB2312" w:cs="仿宋_GB2312"/>
              </w:rPr>
              <w:t>本项目监督管理部门： 福建省财政厅政府采购监督管理办公室</w:t>
            </w:r>
          </w:p>
        </w:tc>
      </w:tr>
      <w:tr w14:paraId="0632E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2CFEDE8F">
            <w:pPr>
              <w:pStyle w:val="6"/>
              <w:jc w:val="left"/>
            </w:pPr>
            <w:r>
              <w:rPr>
                <w:rFonts w:ascii="仿宋_GB2312" w:hAnsi="仿宋_GB2312" w:eastAsia="仿宋_GB2312" w:cs="仿宋_GB2312"/>
              </w:rPr>
              <w:t>12</w:t>
            </w:r>
          </w:p>
        </w:tc>
        <w:tc>
          <w:tcPr>
            <w:tcW w:w="1724" w:type="dxa"/>
          </w:tcPr>
          <w:p w14:paraId="19C90B03">
            <w:pPr>
              <w:pStyle w:val="6"/>
              <w:jc w:val="left"/>
            </w:pPr>
            <w:r>
              <w:rPr>
                <w:rFonts w:ascii="仿宋_GB2312" w:hAnsi="仿宋_GB2312" w:eastAsia="仿宋_GB2312" w:cs="仿宋_GB2312"/>
              </w:rPr>
              <w:t>26</w:t>
            </w:r>
          </w:p>
        </w:tc>
        <w:tc>
          <w:tcPr>
            <w:tcW w:w="5735" w:type="dxa"/>
          </w:tcPr>
          <w:p w14:paraId="1BA20A9C">
            <w:pPr>
              <w:pStyle w:val="6"/>
              <w:jc w:val="left"/>
            </w:pPr>
            <w:r>
              <w:rPr>
                <w:rFonts w:ascii="仿宋_GB2312" w:hAnsi="仿宋_GB2312" w:eastAsia="仿宋_GB2312" w:cs="仿宋_GB2312"/>
              </w:rPr>
              <w:t>根据采购项目特点或政策需要补充的其他新增内容：</w:t>
            </w:r>
          </w:p>
          <w:p w14:paraId="14E2EEE2">
            <w:pPr>
              <w:pStyle w:val="6"/>
              <w:jc w:val="left"/>
            </w:pPr>
            <w:r>
              <w:rPr>
                <w:rFonts w:ascii="仿宋_GB2312" w:hAnsi="仿宋_GB2312" w:eastAsia="仿宋_GB2312" w:cs="仿宋_GB2312"/>
              </w:rPr>
              <w:t xml:space="preserve"> (1)本项目代理服务费：</w:t>
            </w:r>
          </w:p>
          <w:p w14:paraId="5F628406">
            <w:pPr>
              <w:pStyle w:val="6"/>
              <w:jc w:val="left"/>
            </w:pPr>
            <w:r>
              <w:rPr>
                <w:rFonts w:ascii="仿宋_GB2312" w:hAnsi="仿宋_GB2312" w:eastAsia="仿宋_GB2312" w:cs="仿宋_GB2312"/>
              </w:rPr>
              <w:t>本项目收取代理服务费</w:t>
            </w:r>
          </w:p>
          <w:p w14:paraId="543763BB">
            <w:pPr>
              <w:pStyle w:val="6"/>
              <w:jc w:val="left"/>
            </w:pPr>
            <w:r>
              <w:rPr>
                <w:rFonts w:ascii="仿宋_GB2312" w:hAnsi="仿宋_GB2312" w:eastAsia="仿宋_GB2312" w:cs="仿宋_GB2312"/>
              </w:rPr>
              <w:t>代理服务费用收取对象：中标/成交供应商</w:t>
            </w:r>
          </w:p>
          <w:p w14:paraId="72E5E4DE">
            <w:pPr>
              <w:pStyle w:val="6"/>
              <w:jc w:val="left"/>
            </w:pPr>
            <w:r>
              <w:rPr>
                <w:rFonts w:ascii="仿宋_GB2312" w:hAnsi="仿宋_GB2312" w:eastAsia="仿宋_GB2312" w:cs="仿宋_GB2312"/>
              </w:rPr>
              <w:t>代理服务费收费标准：①招标代理服务费以成交通知书载明的成交金额作为计算基数收取。②计算标准：按照收费标准和差额定率累进法计算，成交金额在100万元以下的部分按照1.0%收取；成交金额在100万元-500万元的部分按照0.7%收取；成交金额在500万元-1000万元的部分按照0.55%收取。货物、服务、工程类项目成交金额在100万元（含）以下的招标代理委托项目，代理服务费原则上按照标准下浮20%计取；成交金额在100万元以上的招标代理委托项目，代理服务费原则上按标准下浮30%计取。③成交供应商在项目发布成交结果公告时以转账方式一次性付清招标代理服务费；④代理机构向成交供应商提供合法有效的增值税发票。⑤招标代理服务费专用账号：117010100100003202；开户名称：福建方兴招标代理有限公司；开户行：兴业银行股份有限公司福州总行大厦营业部。代理机构邮箱：fxzb178@163.com</w:t>
            </w:r>
          </w:p>
          <w:p w14:paraId="1DBCB300">
            <w:pPr>
              <w:pStyle w:val="6"/>
              <w:jc w:val="left"/>
            </w:pPr>
            <w:r>
              <w:rPr>
                <w:rFonts w:ascii="仿宋_GB2312" w:hAnsi="仿宋_GB2312" w:eastAsia="仿宋_GB2312" w:cs="仿宋_GB2312"/>
              </w:rPr>
              <w:t xml:space="preserve"> (2)其他：</w:t>
            </w:r>
          </w:p>
          <w:p w14:paraId="07D54471">
            <w:pPr>
              <w:pStyle w:val="6"/>
              <w:jc w:val="left"/>
            </w:pPr>
            <w:r>
              <w:rPr>
                <w:rFonts w:ascii="仿宋_GB2312" w:hAnsi="仿宋_GB2312" w:eastAsia="仿宋_GB2312" w:cs="仿宋_GB2312"/>
              </w:rPr>
              <w:t>所有资格证明文件应是有效、完整、清晰的。有年检要求的应符合规定，有变更事宜的，变更文件应附齐全。评审小组对供应商所提供的资格类文件仅负审核责任。即使供应商所提交的资格类文件通过了审核，在评标过程中乃至确定成交供应商后，如发现供应商所提供的资格类文件不合法或不真实，仍可废除成交供应商中标资格并追究成交供应商的法律责任。（3）质疑受理的其他要求：a.质疑人为法人或其他组织的，质疑函需加盖质疑人单位公章；若本项目接受自然人投标且质疑人为自然人的，质疑函需质疑人本人签名。否则质疑将不予受理。b.在法定质疑期内质疑人须一次性提出针对同一采购程序环节的质疑，二（多）次质疑不予受理。c.质疑人递交质疑函时还应出具质疑人已在福建省政府采购网上公开信息系统上已对本项目进行报名的证明文件（体现报名时间），否则将不被认定为潜在供应商，其质疑将不予受理。【磋商首次下载之日为质疑人在福建省政府采购网上公开信息系统成功报名之日。】（4）无效标条款：以下为可能导致投标无效的条款，具体内容详见磋商文件各章节，请各供应商认真查看对照。a.响应文件份数不符合磋商文件第二章竞争性磋商须知前附表中表1第6项号规定的；b.响应有效期不符合磋商文件第二章竞争性磋商须知前附表中表1第4项号规定的；c.出现磋商文件第二章竞争性磋商须知前附表中表2“关于电子招标投标活动的专门规定”中投标无效规定的；d.出现磋商文件第二章第2节竞争性磋商须知第12.2项、第14.2项、第14.8项条款中投标无效规定的；e.出现磋商文件第三章采购内容及要求中投标无效规定或“★”标示的内容为负偏离的。</w:t>
            </w:r>
          </w:p>
          <w:p w14:paraId="54119C86">
            <w:pPr>
              <w:pStyle w:val="6"/>
              <w:jc w:val="left"/>
            </w:pPr>
            <w:r>
              <w:rPr>
                <w:rFonts w:ascii="仿宋_GB2312" w:hAnsi="仿宋_GB2312" w:eastAsia="仿宋_GB2312" w:cs="仿宋_GB2312"/>
              </w:rPr>
              <w:t xml:space="preserve"> ※若有与电子竞争性磋商活动有关的规定及内容应在表2中填写，不在此处填写）。</w:t>
            </w:r>
          </w:p>
        </w:tc>
      </w:tr>
      <w:tr w14:paraId="65236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tcPr>
          <w:p w14:paraId="35A559BF">
            <w:pPr>
              <w:pStyle w:val="6"/>
              <w:jc w:val="left"/>
            </w:pPr>
            <w:r>
              <w:rPr>
                <w:rFonts w:ascii="仿宋_GB2312" w:hAnsi="仿宋_GB2312" w:eastAsia="仿宋_GB2312" w:cs="仿宋_GB2312"/>
              </w:rPr>
              <w:t>13</w:t>
            </w:r>
          </w:p>
        </w:tc>
        <w:tc>
          <w:tcPr>
            <w:tcW w:w="1724" w:type="dxa"/>
          </w:tcPr>
          <w:p w14:paraId="7028868B">
            <w:pPr>
              <w:pStyle w:val="6"/>
              <w:jc w:val="left"/>
            </w:pPr>
            <w:r>
              <w:rPr>
                <w:rFonts w:ascii="仿宋_GB2312" w:hAnsi="仿宋_GB2312" w:eastAsia="仿宋_GB2312" w:cs="仿宋_GB2312"/>
              </w:rPr>
              <w:t>18.1</w:t>
            </w:r>
          </w:p>
        </w:tc>
        <w:tc>
          <w:tcPr>
            <w:tcW w:w="5735" w:type="dxa"/>
          </w:tcPr>
          <w:p w14:paraId="04A8C860">
            <w:pPr>
              <w:pStyle w:val="6"/>
              <w:jc w:val="left"/>
            </w:pPr>
            <w:r>
              <w:rPr>
                <w:rFonts w:ascii="仿宋_GB2312" w:hAnsi="仿宋_GB2312" w:eastAsia="仿宋_GB2312" w:cs="仿宋_GB2312"/>
              </w:rPr>
              <w:t>合同签订时限：自中标通知书发出之日起30个日历日内。</w:t>
            </w:r>
          </w:p>
        </w:tc>
      </w:tr>
    </w:tbl>
    <w:p w14:paraId="7B01799F">
      <w:pPr>
        <w:pStyle w:val="6"/>
        <w:jc w:val="left"/>
      </w:pPr>
      <w:r>
        <w:rPr>
          <w:rFonts w:ascii="仿宋_GB2312" w:hAnsi="仿宋_GB2312" w:eastAsia="仿宋_GB2312" w:cs="仿宋_GB2312"/>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5"/>
        <w:gridCol w:w="7311"/>
      </w:tblGrid>
      <w:tr w14:paraId="688AD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0B8F9667">
            <w:pPr>
              <w:pStyle w:val="6"/>
              <w:jc w:val="left"/>
            </w:pPr>
            <w:r>
              <w:rPr>
                <w:rFonts w:ascii="仿宋_GB2312" w:hAnsi="仿宋_GB2312" w:eastAsia="仿宋_GB2312" w:cs="仿宋_GB2312"/>
              </w:rPr>
              <w:t>关于电子竞争性磋商活动的专门规定</w:t>
            </w:r>
          </w:p>
        </w:tc>
      </w:tr>
      <w:tr w14:paraId="7AE2C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tcPr>
          <w:p w14:paraId="170C8076">
            <w:pPr>
              <w:pStyle w:val="6"/>
              <w:jc w:val="left"/>
            </w:pPr>
            <w:r>
              <w:rPr>
                <w:rFonts w:ascii="仿宋_GB2312" w:hAnsi="仿宋_GB2312" w:eastAsia="仿宋_GB2312" w:cs="仿宋_GB2312"/>
              </w:rPr>
              <w:t>序号</w:t>
            </w:r>
          </w:p>
        </w:tc>
        <w:tc>
          <w:tcPr>
            <w:tcW w:w="7311" w:type="dxa"/>
          </w:tcPr>
          <w:p w14:paraId="0B59AF42">
            <w:pPr>
              <w:pStyle w:val="6"/>
              <w:jc w:val="left"/>
            </w:pPr>
            <w:r>
              <w:rPr>
                <w:rFonts w:ascii="仿宋_GB2312" w:hAnsi="仿宋_GB2312" w:eastAsia="仿宋_GB2312" w:cs="仿宋_GB2312"/>
              </w:rPr>
              <w:t>编列内容</w:t>
            </w:r>
          </w:p>
        </w:tc>
      </w:tr>
      <w:tr w14:paraId="49C7A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5" w:type="dxa"/>
          </w:tcPr>
          <w:p w14:paraId="6E311143">
            <w:pPr>
              <w:pStyle w:val="6"/>
              <w:jc w:val="left"/>
            </w:pPr>
            <w:r>
              <w:rPr>
                <w:rFonts w:ascii="仿宋_GB2312" w:hAnsi="仿宋_GB2312" w:eastAsia="仿宋_GB2312" w:cs="仿宋_GB2312"/>
              </w:rPr>
              <w:t>1</w:t>
            </w:r>
          </w:p>
        </w:tc>
        <w:tc>
          <w:tcPr>
            <w:tcW w:w="7311" w:type="dxa"/>
          </w:tcPr>
          <w:p w14:paraId="611663F7">
            <w:pPr>
              <w:pStyle w:val="6"/>
              <w:jc w:val="left"/>
            </w:pPr>
            <w:r>
              <w:rPr>
                <w:rFonts w:ascii="仿宋_GB2312" w:hAnsi="仿宋_GB2312" w:eastAsia="仿宋_GB2312" w:cs="仿宋_GB2312"/>
              </w:rPr>
              <w:t>电子竞争性磋商活动的专门规定适用于本项目。</w:t>
            </w:r>
          </w:p>
          <w:p w14:paraId="3B96B4C8">
            <w:pPr>
              <w:pStyle w:val="6"/>
              <w:jc w:val="left"/>
            </w:pPr>
            <w:r>
              <w:rPr>
                <w:rFonts w:ascii="仿宋_GB2312" w:hAnsi="仿宋_GB2312" w:eastAsia="仿宋_GB2312" w:cs="仿宋_GB2312"/>
              </w:rPr>
              <w:t xml:space="preserve"> （2）将磋商文件</w:t>
            </w:r>
          </w:p>
          <w:p w14:paraId="24B1D892">
            <w:pPr>
              <w:pStyle w:val="6"/>
              <w:jc w:val="left"/>
            </w:pPr>
            <w:r>
              <w:rPr>
                <w:rFonts w:ascii="仿宋_GB2312" w:hAnsi="仿宋_GB2312" w:eastAsia="仿宋_GB2312" w:cs="仿宋_GB2312"/>
              </w:rPr>
              <w:t>无的内容修正为下列内容：</w:t>
            </w:r>
          </w:p>
          <w:p w14:paraId="01B55571">
            <w:pPr>
              <w:pStyle w:val="6"/>
              <w:jc w:val="left"/>
            </w:pPr>
            <w:r>
              <w:rPr>
                <w:rFonts w:ascii="仿宋_GB2312" w:hAnsi="仿宋_GB2312" w:eastAsia="仿宋_GB2312" w:cs="仿宋_GB2312"/>
              </w:rPr>
              <w:t>无 后适用本项目的电子竞争性磋商活动。</w:t>
            </w:r>
          </w:p>
          <w:p w14:paraId="01373939">
            <w:pPr>
              <w:pStyle w:val="6"/>
              <w:jc w:val="left"/>
            </w:pPr>
            <w:r>
              <w:rPr>
                <w:rFonts w:ascii="仿宋_GB2312" w:hAnsi="仿宋_GB2312" w:eastAsia="仿宋_GB2312" w:cs="仿宋_GB2312"/>
              </w:rPr>
              <w:t xml:space="preserve"> （3）将下列内容增列为磋商文件的组成部分（以下简称：“增列内容”）适用本项目的电子竞争性磋商活动，若增列内容与磋商文件其他章节内容不一致，应以增列内容为准：</w:t>
            </w:r>
          </w:p>
          <w:p w14:paraId="1B477760">
            <w:pPr>
              <w:pStyle w:val="6"/>
              <w:jc w:val="left"/>
            </w:pPr>
            <w:r>
              <w:rPr>
                <w:rFonts w:ascii="仿宋_GB2312" w:hAnsi="仿宋_GB2312" w:eastAsia="仿宋_GB2312" w:cs="仿宋_GB2312"/>
              </w:rPr>
              <w:t xml:space="preserve"> ①电子竞争性磋商活动的具体操作流程以福建省政府采购网上公开信息系统设定的为准。</w:t>
            </w:r>
          </w:p>
          <w:p w14:paraId="3C91634F">
            <w:pPr>
              <w:pStyle w:val="6"/>
              <w:jc w:val="left"/>
            </w:pPr>
            <w:r>
              <w:rPr>
                <w:rFonts w:ascii="仿宋_GB2312" w:hAnsi="仿宋_GB2312" w:eastAsia="仿宋_GB2312" w:cs="仿宋_GB2312"/>
              </w:rPr>
              <w:t xml:space="preserve"> 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7395CFDE">
            <w:pPr>
              <w:pStyle w:val="6"/>
              <w:jc w:val="left"/>
            </w:pPr>
            <w:r>
              <w:rPr>
                <w:rFonts w:ascii="仿宋_GB2312" w:hAnsi="仿宋_GB2312" w:eastAsia="仿宋_GB2312" w:cs="仿宋_GB2312"/>
              </w:rPr>
              <w:t xml:space="preserve"> ③若出现福建省政府采购网上公开信息系统设定的意外情形（如：系统故障等），经本项目监督管理部门同意使用纸质响应文件的，应以纸质响应文件为准。</w:t>
            </w:r>
          </w:p>
          <w:p w14:paraId="03066B25">
            <w:pPr>
              <w:pStyle w:val="6"/>
              <w:jc w:val="left"/>
            </w:pPr>
            <w:r>
              <w:rPr>
                <w:rFonts w:ascii="仿宋_GB2312" w:hAnsi="仿宋_GB2312" w:eastAsia="仿宋_GB2312" w:cs="仿宋_GB2312"/>
              </w:rPr>
              <w:t xml:space="preserve"> 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345C0509">
            <w:pPr>
              <w:pStyle w:val="6"/>
              <w:jc w:val="left"/>
            </w:pPr>
            <w:r>
              <w:rPr>
                <w:rFonts w:ascii="仿宋_GB2312" w:hAnsi="仿宋_GB2312" w:eastAsia="仿宋_GB2312" w:cs="仿宋_GB2312"/>
              </w:rPr>
              <w:t xml:space="preserve"> ⑤供应商应按照福建省政府采购网上公开信息系统要求的评审节点编制电子响应文件，否则磋商小组将按照不利于供应商的内容进行认定。</w:t>
            </w:r>
          </w:p>
          <w:p w14:paraId="5F9B14F1">
            <w:pPr>
              <w:pStyle w:val="6"/>
              <w:jc w:val="left"/>
            </w:pPr>
            <w:r>
              <w:rPr>
                <w:rFonts w:ascii="仿宋_GB2312" w:hAnsi="仿宋_GB2312" w:eastAsia="仿宋_GB2312" w:cs="仿宋_GB2312"/>
              </w:rPr>
              <w:t xml:space="preserve"> ⑥关于证明材料或资料：</w:t>
            </w:r>
          </w:p>
          <w:p w14:paraId="6274FDED">
            <w:pPr>
              <w:pStyle w:val="6"/>
              <w:jc w:val="left"/>
            </w:pPr>
            <w:r>
              <w:rPr>
                <w:rFonts w:ascii="仿宋_GB2312" w:hAnsi="仿宋_GB2312" w:eastAsia="仿宋_GB2312" w:cs="仿宋_GB2312"/>
              </w:rPr>
              <w:t xml:space="preserve"> 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183C99B4">
            <w:pPr>
              <w:pStyle w:val="6"/>
              <w:jc w:val="left"/>
            </w:pPr>
            <w:r>
              <w:rPr>
                <w:rFonts w:ascii="仿宋_GB2312" w:hAnsi="仿宋_GB2312" w:eastAsia="仿宋_GB2312" w:cs="仿宋_GB2312"/>
              </w:rPr>
              <w:t xml:space="preserve"> b.若供应商提供注明“复印件无效”或“复印无效”的证明材料或资料，应结合上文a条款进行判定，若竞争性磋商文件未要求供应商提供原件，供应商提供原件、复印件（含扫描件）均视为满足竞争性磋商文件要求。</w:t>
            </w:r>
          </w:p>
          <w:p w14:paraId="05AEAA9D">
            <w:pPr>
              <w:pStyle w:val="6"/>
              <w:jc w:val="left"/>
            </w:pPr>
            <w:r>
              <w:rPr>
                <w:rFonts w:ascii="仿宋_GB2312" w:hAnsi="仿宋_GB2312" w:eastAsia="仿宋_GB2312" w:cs="仿宋_GB2312"/>
              </w:rPr>
              <w:t xml:space="preserve"> ⑦关于“全称”、“供应商代表签字”及“加盖单位公章”：</w:t>
            </w:r>
          </w:p>
          <w:p w14:paraId="47A92BE6">
            <w:pPr>
              <w:pStyle w:val="6"/>
              <w:jc w:val="left"/>
            </w:pPr>
            <w:r>
              <w:rPr>
                <w:rFonts w:ascii="仿宋_GB2312" w:hAnsi="仿宋_GB2312" w:eastAsia="仿宋_GB2312" w:cs="仿宋_GB2312"/>
              </w:rPr>
              <w:t xml:space="preserve"> a.在电子响应文件中，涉及“全称”和“供应商代表签字”的内容可使用打字录入方式完成。</w:t>
            </w:r>
          </w:p>
          <w:p w14:paraId="458A7303">
            <w:pPr>
              <w:pStyle w:val="6"/>
              <w:jc w:val="left"/>
            </w:pPr>
            <w:r>
              <w:rPr>
                <w:rFonts w:ascii="仿宋_GB2312" w:hAnsi="仿宋_GB2312" w:eastAsia="仿宋_GB2312" w:cs="仿宋_GB2312"/>
              </w:rPr>
              <w:t xml:space="preserve"> b.在电子响应文件中，涉及“加盖单位公章”的内容应使用供应商的CA证书完成加盖电子印章，否则该响应文件无效，相应供应商的磋商将被否决。</w:t>
            </w:r>
          </w:p>
          <w:p w14:paraId="2ECD2CD0">
            <w:pPr>
              <w:pStyle w:val="6"/>
              <w:jc w:val="left"/>
            </w:pPr>
            <w:r>
              <w:rPr>
                <w:rFonts w:ascii="仿宋_GB2312" w:hAnsi="仿宋_GB2312" w:eastAsia="仿宋_GB2312" w:cs="仿宋_GB2312"/>
              </w:rPr>
              <w:t xml:space="preserve"> c.在电子响应文件中，若供应商按照本增列内容第⑦点第b项规定加盖其单位电子印章，则出现无全称、供应商代表未签字等情形，不视为该响应文件无效。</w:t>
            </w:r>
          </w:p>
          <w:p w14:paraId="45EDEEF9">
            <w:pPr>
              <w:pStyle w:val="6"/>
              <w:jc w:val="left"/>
            </w:pPr>
            <w:r>
              <w:rPr>
                <w:rFonts w:ascii="仿宋_GB2312" w:hAnsi="仿宋_GB2312" w:eastAsia="仿宋_GB2312" w:cs="仿宋_GB2312"/>
              </w:rPr>
              <w:t xml:space="preserve"> ⑧磋商文件接受联合体方式且供应商为联合体的，供应商应以“联合体牵头方”完成电子响应的有关操作（包括但不限于：竞争性磋商文件的获取、提交磋商保证金、编制电子响应文件等）。</w:t>
            </w:r>
          </w:p>
          <w:p w14:paraId="02138F2F">
            <w:pPr>
              <w:pStyle w:val="6"/>
              <w:jc w:val="left"/>
            </w:pPr>
            <w:r>
              <w:rPr>
                <w:rFonts w:ascii="仿宋_GB2312" w:hAnsi="仿宋_GB2312" w:eastAsia="仿宋_GB2312" w:cs="仿宋_GB2312"/>
              </w:rPr>
              <w:t xml:space="preserve"> ⑨参加磋商活动的供应商代表务必携带供应商的CA证书。供应商的CA证书应能正常、有效使用，否则产生不利后果由供应商承担责任。</w:t>
            </w:r>
          </w:p>
          <w:p w14:paraId="4994BAB0">
            <w:pPr>
              <w:pStyle w:val="6"/>
              <w:jc w:val="left"/>
            </w:pPr>
            <w:r>
              <w:rPr>
                <w:rFonts w:ascii="仿宋_GB2312" w:hAnsi="仿宋_GB2312" w:eastAsia="仿宋_GB2312" w:cs="仿宋_GB2312"/>
              </w:rPr>
              <w:t xml:space="preserve"> 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14:paraId="491B6800">
            <w:pPr>
              <w:pStyle w:val="6"/>
              <w:jc w:val="left"/>
            </w:pPr>
            <w:r>
              <w:rPr>
                <w:rFonts w:ascii="仿宋_GB2312" w:hAnsi="仿宋_GB2312" w:eastAsia="仿宋_GB2312" w:cs="仿宋_GB2312"/>
              </w:rPr>
              <w:t xml:space="preserve"> ⑪关于首次响应文件递交截止时间过后</w:t>
            </w:r>
          </w:p>
          <w:p w14:paraId="34482BC9">
            <w:pPr>
              <w:pStyle w:val="6"/>
              <w:jc w:val="left"/>
            </w:pPr>
            <w:r>
              <w:rPr>
                <w:rFonts w:ascii="仿宋_GB2312" w:hAnsi="仿宋_GB2312" w:eastAsia="仿宋_GB2312" w:cs="仿宋_GB2312"/>
              </w:rPr>
              <w:t xml:space="preserve"> a.有下列情形之一的，供应商的响应无效，其保证金不予退还或通过保函进行索赔：</w:t>
            </w:r>
          </w:p>
          <w:p w14:paraId="54B522FA">
            <w:pPr>
              <w:pStyle w:val="6"/>
              <w:jc w:val="left"/>
            </w:pPr>
            <w:r>
              <w:rPr>
                <w:rFonts w:ascii="仿宋_GB2312" w:hAnsi="仿宋_GB2312" w:eastAsia="仿宋_GB2312" w:cs="仿宋_GB2312"/>
              </w:rPr>
              <w:t xml:space="preserve"> a1不同供应商的电子响应文件具有相同内部识别码；</w:t>
            </w:r>
          </w:p>
          <w:p w14:paraId="25E7AA25">
            <w:pPr>
              <w:pStyle w:val="6"/>
              <w:jc w:val="left"/>
            </w:pPr>
            <w:r>
              <w:rPr>
                <w:rFonts w:ascii="仿宋_GB2312" w:hAnsi="仿宋_GB2312" w:eastAsia="仿宋_GB2312" w:cs="仿宋_GB2312"/>
              </w:rPr>
              <w:t xml:space="preserve"> a2不同供应商的磋商保证金从同一单位或个人的账户转出；</w:t>
            </w:r>
          </w:p>
          <w:p w14:paraId="65C68600">
            <w:pPr>
              <w:pStyle w:val="6"/>
              <w:jc w:val="left"/>
            </w:pPr>
            <w:r>
              <w:rPr>
                <w:rFonts w:ascii="仿宋_GB2312" w:hAnsi="仿宋_GB2312" w:eastAsia="仿宋_GB2312" w:cs="仿宋_GB2312"/>
              </w:rPr>
              <w:t xml:space="preserve"> a3供应商的磋商保证金同一合同项下有其他供应商提交的磋商保证金。</w:t>
            </w:r>
          </w:p>
          <w:p w14:paraId="1C5DFE29">
            <w:pPr>
              <w:pStyle w:val="6"/>
              <w:jc w:val="left"/>
            </w:pPr>
            <w:r>
              <w:rPr>
                <w:rFonts w:ascii="仿宋_GB2312" w:hAnsi="仿宋_GB2312" w:eastAsia="仿宋_GB2312" w:cs="仿宋_GB2312"/>
              </w:rPr>
              <w:t xml:space="preserve"> ⑫其他：</w:t>
            </w:r>
          </w:p>
          <w:p w14:paraId="4622F789">
            <w:pPr>
              <w:pStyle w:val="6"/>
              <w:jc w:val="left"/>
            </w:pPr>
            <w:r>
              <w:rPr>
                <w:rFonts w:ascii="仿宋_GB2312" w:hAnsi="仿宋_GB2312" w:eastAsia="仿宋_GB2312" w:cs="仿宋_GB2312"/>
              </w:rPr>
              <w:t>a.通过远程参与开标流程的供应商，供应商可远程线上解密（相关操作手册可查看福建省政府采购网首页操作指南），现场参与开标流程的供应商请携带CA证书到开标现场进行解密，选择携带CA证书并由代理机构进行解密的应在投标截止时间前到达开标现场，否则不予接收。供应商选择远程线上解密的，无须将CA证书送至开标地点。b.供应商不到开标现场的，请在开标时自行登录采购系统，线上参与开标流程，并按规定在相应时段对投标文件进行远程解密、远程签章。c.供应商应确保自身设施、设备、网络环境状况良好，在操作过程中因供应商自身原因造成无法正常观看开标流程、远程解密或签章的，后果由供应商自行承担。d.在规定的时间内正确提交电子投标文件的供应商在开标时将由系统判定签到情况，供应商应在远程解密开启后在规定时间内使用CA数字证书进行投标文件的解密操作，逾期未解密的视为自行放弃投标。e.开标结束后，供应商应当对开标结果进行签章，并在远程签章开放后的规定时间内完成，逾期未签章的视为认同开标结果。f.远程解密及远程签章的开放起始时间均在开标过程中临时开启，解密时限规定为30分钟、签章时限规定为5分钟，请供应商务必密切关注实时开标流程，并根据流程在系统内按时操作，否则产生的后果由供应商自行承担。g.远程磋商及二次报价的开放起始时间均在磋商小组评审过程中临时开启，供应商务必密切关注“电子交易-评审等候大厅”实时评审流程，并根据流程在系统内按时操作，否则产生的后果由供应商自行承担。</w:t>
            </w:r>
          </w:p>
          <w:p w14:paraId="338F1FCC">
            <w:pPr>
              <w:pStyle w:val="6"/>
              <w:jc w:val="left"/>
            </w:pPr>
            <w:r>
              <w:rPr>
                <w:rFonts w:ascii="仿宋_GB2312" w:hAnsi="仿宋_GB2312" w:eastAsia="仿宋_GB2312" w:cs="仿宋_GB2312"/>
              </w:rPr>
              <w:t xml:space="preserve"> （与电子竞争性磋商活动有关的其他规定或补充内容可在此处填写）。</w:t>
            </w:r>
          </w:p>
        </w:tc>
      </w:tr>
    </w:tbl>
    <w:p w14:paraId="75BA1C73">
      <w:pPr>
        <w:pStyle w:val="6"/>
        <w:jc w:val="center"/>
        <w:outlineLvl w:val="2"/>
      </w:pPr>
      <w:r>
        <w:rPr>
          <w:rFonts w:ascii="仿宋_GB2312" w:hAnsi="仿宋_GB2312" w:eastAsia="仿宋_GB2312" w:cs="仿宋_GB2312"/>
          <w:b/>
          <w:sz w:val="28"/>
        </w:rPr>
        <w:t>专项附件： 评审的标准和方法</w:t>
      </w:r>
    </w:p>
    <w:p w14:paraId="7A1E0B25">
      <w:pPr>
        <w:pStyle w:val="6"/>
        <w:jc w:val="center"/>
        <w:outlineLvl w:val="2"/>
      </w:pPr>
      <w:r>
        <w:rPr>
          <w:rFonts w:ascii="仿宋_GB2312" w:hAnsi="仿宋_GB2312" w:eastAsia="仿宋_GB2312" w:cs="仿宋_GB2312"/>
          <w:b/>
          <w:sz w:val="28"/>
        </w:rPr>
        <w:t>一、磋商小组</w:t>
      </w:r>
    </w:p>
    <w:p w14:paraId="0D418CB4">
      <w:pPr>
        <w:pStyle w:val="6"/>
        <w:ind w:firstLine="480"/>
        <w:jc w:val="left"/>
      </w:pPr>
      <w:r>
        <w:rPr>
          <w:rFonts w:ascii="仿宋_GB2312" w:hAnsi="仿宋_GB2312" w:eastAsia="仿宋_GB2312" w:cs="仿宋_GB2312"/>
        </w:rPr>
        <w:t>1.1采购人根据项目的特点依法组建磋商小组。</w:t>
      </w:r>
    </w:p>
    <w:p w14:paraId="6379A95B">
      <w:pPr>
        <w:pStyle w:val="6"/>
        <w:ind w:firstLine="480"/>
        <w:jc w:val="left"/>
      </w:pPr>
      <w:r>
        <w:rPr>
          <w:rFonts w:ascii="仿宋_GB2312" w:hAnsi="仿宋_GB2312" w:eastAsia="仿宋_GB2312" w:cs="仿宋_GB2312"/>
        </w:rPr>
        <w:t>1.2磋商小组</w:t>
      </w:r>
    </w:p>
    <w:p w14:paraId="5F70431E">
      <w:pPr>
        <w:pStyle w:val="6"/>
        <w:jc w:val="left"/>
      </w:pPr>
      <w:r>
        <w:rPr>
          <w:rFonts w:ascii="仿宋_GB2312" w:hAnsi="仿宋_GB2312" w:eastAsia="仿宋_GB2312" w:cs="仿宋_GB2312"/>
        </w:rPr>
        <w:t>由采购人代表和评审专家两部分共5人组成，其中由福建省政府采购评审专家库产生的评审专家4人，由采购人派出的采购人代表1人。技术复杂、专业性强的采购项目，评审专家中应当包含1名法律专家。</w:t>
      </w:r>
    </w:p>
    <w:p w14:paraId="1B0E3FEA">
      <w:pPr>
        <w:pStyle w:val="6"/>
        <w:ind w:firstLine="480"/>
        <w:jc w:val="left"/>
      </w:pPr>
      <w:r>
        <w:rPr>
          <w:rFonts w:ascii="仿宋_GB2312" w:hAnsi="仿宋_GB2312" w:eastAsia="仿宋_GB2312" w:cs="仿宋_GB2312"/>
        </w:rPr>
        <w:t>1.3磋商小组负责具体磋商和评审事务，并按照下列原则依法独立履行有关职责：</w:t>
      </w:r>
    </w:p>
    <w:p w14:paraId="6DEE4CF4">
      <w:pPr>
        <w:pStyle w:val="6"/>
        <w:ind w:firstLine="960"/>
        <w:jc w:val="left"/>
      </w:pPr>
      <w:r>
        <w:rPr>
          <w:rFonts w:ascii="仿宋_GB2312" w:hAnsi="仿宋_GB2312" w:eastAsia="仿宋_GB2312" w:cs="仿宋_GB2312"/>
        </w:rPr>
        <w:t>1.3.1评审应保护国家利益、社会公共利益和各方当事人合法权益，提高采购效益，保证项目质量。</w:t>
      </w:r>
    </w:p>
    <w:p w14:paraId="36E62982">
      <w:pPr>
        <w:pStyle w:val="6"/>
        <w:ind w:firstLine="960"/>
        <w:jc w:val="left"/>
      </w:pPr>
      <w:r>
        <w:rPr>
          <w:rFonts w:ascii="仿宋_GB2312" w:hAnsi="仿宋_GB2312" w:eastAsia="仿宋_GB2312" w:cs="仿宋_GB2312"/>
        </w:rPr>
        <w:t>1.3.2评审应遵循公平、公正、科学、严谨和择优原则。</w:t>
      </w:r>
    </w:p>
    <w:p w14:paraId="77380A80">
      <w:pPr>
        <w:pStyle w:val="6"/>
        <w:ind w:firstLine="960"/>
        <w:jc w:val="left"/>
      </w:pPr>
      <w:r>
        <w:rPr>
          <w:rFonts w:ascii="仿宋_GB2312" w:hAnsi="仿宋_GB2312" w:eastAsia="仿宋_GB2312" w:cs="仿宋_GB2312"/>
        </w:rPr>
        <w:t>1.3.3评审的依据是磋商文件和响应文件，磋商文件中没有规定的评审标准不得作为评审依据。</w:t>
      </w:r>
    </w:p>
    <w:p w14:paraId="63E15058">
      <w:pPr>
        <w:pStyle w:val="6"/>
        <w:ind w:firstLine="960"/>
        <w:jc w:val="left"/>
      </w:pPr>
      <w:r>
        <w:rPr>
          <w:rFonts w:ascii="仿宋_GB2312" w:hAnsi="仿宋_GB2312" w:eastAsia="仿宋_GB2312" w:cs="仿宋_GB2312"/>
        </w:rPr>
        <w:t>1.3.4磋商小组应按照磋商文件规定推荐成交候选供应商或根据采购人的授权确定成交人。</w:t>
      </w:r>
    </w:p>
    <w:p w14:paraId="784D7C35">
      <w:pPr>
        <w:pStyle w:val="6"/>
        <w:ind w:firstLine="960"/>
        <w:jc w:val="left"/>
      </w:pPr>
      <w:r>
        <w:rPr>
          <w:rFonts w:ascii="仿宋_GB2312" w:hAnsi="仿宋_GB2312" w:eastAsia="仿宋_GB2312" w:cs="仿宋_GB2312"/>
        </w:rPr>
        <w:t>1.3.5评审应遵守下列评审纪律：</w:t>
      </w:r>
    </w:p>
    <w:p w14:paraId="05DBEC41">
      <w:pPr>
        <w:pStyle w:val="6"/>
        <w:ind w:firstLine="960"/>
        <w:jc w:val="left"/>
      </w:pPr>
      <w:r>
        <w:rPr>
          <w:rFonts w:ascii="仿宋_GB2312" w:hAnsi="仿宋_GB2312" w:eastAsia="仿宋_GB2312" w:cs="仿宋_GB2312"/>
        </w:rPr>
        <w:t>①评审情况不得私自外泄，有关信息由采购人或其委托的代理机构统一对外发布。</w:t>
      </w:r>
    </w:p>
    <w:p w14:paraId="1BAB671E">
      <w:pPr>
        <w:pStyle w:val="6"/>
        <w:ind w:firstLine="960"/>
        <w:jc w:val="left"/>
      </w:pPr>
      <w:r>
        <w:rPr>
          <w:rFonts w:ascii="仿宋_GB2312" w:hAnsi="仿宋_GB2312" w:eastAsia="仿宋_GB2312" w:cs="仿宋_GB2312"/>
        </w:rPr>
        <w:t>②对采购人或供应商提供的要求保密的资料，不得摘记翻印和外传。</w:t>
      </w:r>
    </w:p>
    <w:p w14:paraId="1F4B1F84">
      <w:pPr>
        <w:pStyle w:val="6"/>
        <w:ind w:firstLine="960"/>
        <w:jc w:val="left"/>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5B70430E">
      <w:pPr>
        <w:pStyle w:val="6"/>
        <w:ind w:firstLine="960"/>
        <w:jc w:val="left"/>
      </w:pPr>
      <w:r>
        <w:rPr>
          <w:rFonts w:ascii="仿宋_GB2312" w:hAnsi="仿宋_GB2312" w:eastAsia="仿宋_GB2312" w:cs="仿宋_GB2312"/>
        </w:rPr>
        <w:t>④全体磋商小组成员应按照磋商文件规定进行评审，一切认定事项应查有实据且不得弄虚作假。</w:t>
      </w:r>
    </w:p>
    <w:p w14:paraId="262AB6A7">
      <w:pPr>
        <w:pStyle w:val="6"/>
        <w:ind w:firstLine="960"/>
        <w:jc w:val="left"/>
      </w:pPr>
      <w:r>
        <w:rPr>
          <w:rFonts w:ascii="仿宋_GB2312" w:hAnsi="仿宋_GB2312" w:eastAsia="仿宋_GB2312" w:cs="仿宋_GB2312"/>
        </w:rPr>
        <w:t>⑤评审中应充分发扬民主，推荐成交人候选人或根据采购人授权确定成交人后要服从评审报告。</w:t>
      </w:r>
    </w:p>
    <w:p w14:paraId="58966070">
      <w:pPr>
        <w:pStyle w:val="6"/>
        <w:ind w:firstLine="480"/>
        <w:jc w:val="left"/>
        <w:rPr>
          <w:sz w:val="24"/>
          <w:szCs w:val="24"/>
        </w:rPr>
      </w:pPr>
      <w:r>
        <w:rPr>
          <w:rFonts w:ascii="仿宋_GB2312" w:hAnsi="仿宋_GB2312" w:eastAsia="仿宋_GB2312" w:cs="仿宋_GB2312"/>
          <w:b/>
          <w:sz w:val="24"/>
          <w:szCs w:val="24"/>
        </w:rPr>
        <w:t>※对违反评审纪律的评委，将取消其评委资格，对评审工作造成严重损失者将予以通报批评乃至追究法律责任。</w:t>
      </w:r>
    </w:p>
    <w:p w14:paraId="0313FE04">
      <w:pPr>
        <w:pStyle w:val="6"/>
        <w:jc w:val="center"/>
        <w:outlineLvl w:val="2"/>
      </w:pPr>
      <w:r>
        <w:rPr>
          <w:rFonts w:ascii="仿宋_GB2312" w:hAnsi="仿宋_GB2312" w:eastAsia="仿宋_GB2312" w:cs="仿宋_GB2312"/>
          <w:b/>
          <w:sz w:val="28"/>
        </w:rPr>
        <w:t>二、磋商程序</w:t>
      </w:r>
    </w:p>
    <w:p w14:paraId="31D5480F">
      <w:pPr>
        <w:pStyle w:val="6"/>
        <w:ind w:firstLine="480"/>
        <w:jc w:val="left"/>
        <w:rPr>
          <w:sz w:val="24"/>
          <w:szCs w:val="24"/>
        </w:rPr>
      </w:pPr>
      <w:r>
        <w:rPr>
          <w:rFonts w:ascii="仿宋_GB2312" w:hAnsi="仿宋_GB2312" w:eastAsia="仿宋_GB2312" w:cs="仿宋_GB2312"/>
          <w:sz w:val="24"/>
          <w:szCs w:val="24"/>
        </w:rPr>
        <w:t>2.1磋商程序按照磋商文件第二章第2节“竞争性磋商须知”第14 条“磋商程序以及评审标准和方法”的相关条款规定执行。</w:t>
      </w:r>
    </w:p>
    <w:p w14:paraId="49191610">
      <w:pPr>
        <w:pStyle w:val="6"/>
        <w:ind w:firstLine="480"/>
        <w:jc w:val="left"/>
        <w:rPr>
          <w:sz w:val="24"/>
          <w:szCs w:val="24"/>
        </w:rPr>
      </w:pPr>
      <w:r>
        <w:rPr>
          <w:rFonts w:ascii="仿宋_GB2312" w:hAnsi="仿宋_GB2312" w:eastAsia="仿宋_GB2312" w:cs="仿宋_GB2312"/>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585C4D0E">
      <w:pPr>
        <w:pStyle w:val="6"/>
        <w:jc w:val="left"/>
        <w:rPr>
          <w:sz w:val="24"/>
          <w:szCs w:val="24"/>
        </w:rPr>
      </w:pPr>
      <w:r>
        <w:rPr>
          <w:rFonts w:ascii="仿宋_GB2312" w:hAnsi="仿宋_GB2312" w:eastAsia="仿宋_GB2312" w:cs="仿宋_GB2312"/>
          <w:sz w:val="24"/>
          <w:szCs w:val="24"/>
        </w:rPr>
        <w:t>无</w:t>
      </w:r>
    </w:p>
    <w:p w14:paraId="45EF4C2E">
      <w:pPr>
        <w:pStyle w:val="6"/>
        <w:ind w:firstLine="480"/>
        <w:jc w:val="left"/>
        <w:rPr>
          <w:sz w:val="24"/>
          <w:szCs w:val="24"/>
        </w:rPr>
      </w:pPr>
      <w:r>
        <w:rPr>
          <w:rFonts w:ascii="仿宋_GB2312" w:hAnsi="仿宋_GB2312" w:eastAsia="仿宋_GB2312" w:cs="仿宋_GB2312"/>
          <w:sz w:val="24"/>
          <w:szCs w:val="24"/>
        </w:rPr>
        <w:t>2.3只有资格审查和实质性响应审查均合格且按规定提交最后报价的合格供应商才能参加综合评分。</w:t>
      </w:r>
    </w:p>
    <w:p w14:paraId="2CF7E42B">
      <w:pPr>
        <w:pStyle w:val="6"/>
        <w:jc w:val="center"/>
        <w:outlineLvl w:val="2"/>
      </w:pPr>
      <w:r>
        <w:rPr>
          <w:rFonts w:ascii="仿宋_GB2312" w:hAnsi="仿宋_GB2312" w:eastAsia="仿宋_GB2312" w:cs="仿宋_GB2312"/>
          <w:b/>
          <w:sz w:val="28"/>
        </w:rPr>
        <w:t>三、综合评分的标准和方法</w:t>
      </w:r>
    </w:p>
    <w:p w14:paraId="77B425CF">
      <w:pPr>
        <w:pStyle w:val="6"/>
        <w:ind w:firstLine="480"/>
        <w:jc w:val="left"/>
        <w:rPr>
          <w:sz w:val="24"/>
          <w:szCs w:val="24"/>
        </w:rPr>
      </w:pPr>
      <w:r>
        <w:rPr>
          <w:rFonts w:ascii="仿宋_GB2312" w:hAnsi="仿宋_GB2312" w:eastAsia="仿宋_GB2312" w:cs="仿宋_GB2312"/>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09056FB7">
      <w:pPr>
        <w:pStyle w:val="6"/>
        <w:ind w:firstLine="960"/>
        <w:jc w:val="left"/>
        <w:rPr>
          <w:sz w:val="24"/>
          <w:szCs w:val="24"/>
        </w:rPr>
      </w:pPr>
      <w:r>
        <w:rPr>
          <w:rFonts w:ascii="仿宋_GB2312" w:hAnsi="仿宋_GB2312" w:eastAsia="仿宋_GB2312" w:cs="仿宋_GB2312"/>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CEB91F4">
      <w:pPr>
        <w:pStyle w:val="6"/>
        <w:ind w:firstLine="960"/>
        <w:jc w:val="left"/>
        <w:rPr>
          <w:sz w:val="24"/>
          <w:szCs w:val="24"/>
        </w:rPr>
      </w:pPr>
      <w:r>
        <w:rPr>
          <w:rFonts w:ascii="仿宋_GB2312" w:hAnsi="仿宋_GB2312" w:eastAsia="仿宋_GB2312" w:cs="仿宋_GB2312"/>
          <w:sz w:val="24"/>
          <w:szCs w:val="24"/>
        </w:rPr>
        <w:t>3.3.2具体评审标准和方法：</w:t>
      </w:r>
    </w:p>
    <w:p w14:paraId="00F12CAE">
      <w:pPr>
        <w:pStyle w:val="6"/>
        <w:ind w:firstLine="960"/>
        <w:jc w:val="left"/>
        <w:rPr>
          <w:sz w:val="24"/>
          <w:szCs w:val="24"/>
        </w:rPr>
      </w:pPr>
      <w:r>
        <w:rPr>
          <w:rFonts w:ascii="仿宋_GB2312" w:hAnsi="仿宋_GB2312" w:eastAsia="仿宋_GB2312" w:cs="仿宋_GB2312"/>
          <w:sz w:val="24"/>
          <w:szCs w:val="24"/>
        </w:rPr>
        <w:t>（1） 响应文件满足磋商文件全部实质性要求，且按照评审因素的量化指标综合评审总得分从高到低顺序推荐3名以上成交候选人供应商，其中评审总得分最高的供应商为第一成交候选供应商。</w:t>
      </w:r>
    </w:p>
    <w:p w14:paraId="18E3120D">
      <w:pPr>
        <w:pStyle w:val="6"/>
        <w:ind w:firstLine="960"/>
        <w:jc w:val="left"/>
        <w:rPr>
          <w:sz w:val="24"/>
          <w:szCs w:val="24"/>
        </w:rPr>
      </w:pPr>
      <w:r>
        <w:rPr>
          <w:rFonts w:ascii="仿宋_GB2312" w:hAnsi="仿宋_GB2312" w:eastAsia="仿宋_GB2312" w:cs="仿宋_GB2312"/>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DB30A88">
      <w:pPr>
        <w:pStyle w:val="6"/>
        <w:ind w:firstLine="960"/>
        <w:jc w:val="left"/>
        <w:rPr>
          <w:sz w:val="24"/>
          <w:szCs w:val="24"/>
        </w:rPr>
      </w:pPr>
      <w:r>
        <w:rPr>
          <w:rFonts w:ascii="仿宋_GB2312" w:hAnsi="仿宋_GB2312" w:eastAsia="仿宋_GB2312" w:cs="仿宋_GB2312"/>
          <w:sz w:val="24"/>
          <w:szCs w:val="24"/>
        </w:rPr>
        <w:t>（3）各项评审因素的设置如下：</w:t>
      </w:r>
    </w:p>
    <w:p w14:paraId="21787B2F">
      <w:pPr>
        <w:pStyle w:val="6"/>
        <w:jc w:val="left"/>
        <w:rPr>
          <w:sz w:val="24"/>
          <w:szCs w:val="24"/>
        </w:rPr>
      </w:pPr>
      <w:r>
        <w:rPr>
          <w:rFonts w:ascii="仿宋_GB2312" w:hAnsi="仿宋_GB2312" w:eastAsia="仿宋_GB2312" w:cs="仿宋_GB2312"/>
          <w:sz w:val="24"/>
          <w:szCs w:val="24"/>
        </w:rPr>
        <w:t>采购包1：综合评分法</w:t>
      </w:r>
    </w:p>
    <w:p w14:paraId="15FE46CD">
      <w:pPr>
        <w:pStyle w:val="6"/>
        <w:jc w:val="left"/>
        <w:rPr>
          <w:sz w:val="24"/>
          <w:szCs w:val="24"/>
        </w:rPr>
      </w:pPr>
      <w:r>
        <w:rPr>
          <w:rFonts w:ascii="仿宋_GB2312" w:hAnsi="仿宋_GB2312" w:eastAsia="仿宋_GB2312" w:cs="仿宋_GB2312"/>
          <w:sz w:val="24"/>
          <w:szCs w:val="24"/>
        </w:rPr>
        <w:t>各项评审因素的设置如下：</w:t>
      </w:r>
    </w:p>
    <w:p w14:paraId="449ACDAF">
      <w:pPr>
        <w:pStyle w:val="6"/>
        <w:jc w:val="left"/>
        <w:rPr>
          <w:sz w:val="24"/>
          <w:szCs w:val="24"/>
        </w:rPr>
      </w:pPr>
      <w:r>
        <w:rPr>
          <w:rFonts w:ascii="仿宋_GB2312" w:hAnsi="仿宋_GB2312" w:eastAsia="仿宋_GB2312" w:cs="仿宋_GB2312"/>
          <w:sz w:val="24"/>
          <w:szCs w:val="24"/>
        </w:rPr>
        <w:t>报价部分评分PF 满分为10.0000分</w:t>
      </w:r>
    </w:p>
    <w:p w14:paraId="1FD68E35">
      <w:pPr>
        <w:pStyle w:val="6"/>
        <w:jc w:val="left"/>
        <w:rPr>
          <w:sz w:val="24"/>
          <w:szCs w:val="24"/>
        </w:rPr>
      </w:pPr>
      <w:r>
        <w:rPr>
          <w:rFonts w:ascii="仿宋_GB2312" w:hAnsi="仿宋_GB2312" w:eastAsia="仿宋_GB2312" w:cs="仿宋_GB2312"/>
          <w:sz w:val="24"/>
          <w:szCs w:val="24"/>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76221D3F">
      <w:pPr>
        <w:pStyle w:val="6"/>
        <w:jc w:val="left"/>
        <w:rPr>
          <w:sz w:val="24"/>
          <w:szCs w:val="24"/>
        </w:rPr>
      </w:pPr>
      <w:r>
        <w:rPr>
          <w:rFonts w:ascii="仿宋_GB2312" w:hAnsi="仿宋_GB2312" w:eastAsia="仿宋_GB2312" w:cs="仿宋_GB2312"/>
          <w:sz w:val="24"/>
          <w:szCs w:val="24"/>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06CCA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2C7B91">
            <w:pPr>
              <w:pStyle w:val="6"/>
              <w:jc w:val="left"/>
              <w:rPr>
                <w:sz w:val="24"/>
                <w:szCs w:val="24"/>
              </w:rPr>
            </w:pPr>
            <w:r>
              <w:rPr>
                <w:rFonts w:ascii="仿宋_GB2312" w:hAnsi="仿宋_GB2312" w:eastAsia="仿宋_GB2312" w:cs="仿宋_GB2312"/>
                <w:sz w:val="24"/>
                <w:szCs w:val="24"/>
              </w:rPr>
              <w:t>项目</w:t>
            </w:r>
          </w:p>
        </w:tc>
        <w:tc>
          <w:tcPr>
            <w:tcW w:w="1661" w:type="dxa"/>
          </w:tcPr>
          <w:p w14:paraId="7730AA7A">
            <w:pPr>
              <w:pStyle w:val="6"/>
              <w:jc w:val="left"/>
              <w:rPr>
                <w:sz w:val="24"/>
                <w:szCs w:val="24"/>
              </w:rPr>
            </w:pPr>
            <w:r>
              <w:rPr>
                <w:rFonts w:ascii="仿宋_GB2312" w:hAnsi="仿宋_GB2312" w:eastAsia="仿宋_GB2312" w:cs="仿宋_GB2312"/>
                <w:sz w:val="24"/>
                <w:szCs w:val="24"/>
              </w:rPr>
              <w:t>适用对象</w:t>
            </w:r>
          </w:p>
        </w:tc>
        <w:tc>
          <w:tcPr>
            <w:tcW w:w="831" w:type="dxa"/>
          </w:tcPr>
          <w:p w14:paraId="6D291EB5">
            <w:pPr>
              <w:pStyle w:val="6"/>
              <w:jc w:val="left"/>
              <w:rPr>
                <w:sz w:val="24"/>
                <w:szCs w:val="24"/>
              </w:rPr>
            </w:pPr>
            <w:r>
              <w:rPr>
                <w:rFonts w:ascii="仿宋_GB2312" w:hAnsi="仿宋_GB2312" w:eastAsia="仿宋_GB2312" w:cs="仿宋_GB2312"/>
                <w:sz w:val="24"/>
                <w:szCs w:val="24"/>
              </w:rPr>
              <w:t>比例</w:t>
            </w:r>
          </w:p>
        </w:tc>
        <w:tc>
          <w:tcPr>
            <w:tcW w:w="4153" w:type="dxa"/>
          </w:tcPr>
          <w:p w14:paraId="061B3174">
            <w:pPr>
              <w:pStyle w:val="6"/>
              <w:jc w:val="left"/>
              <w:rPr>
                <w:sz w:val="24"/>
                <w:szCs w:val="24"/>
              </w:rPr>
            </w:pPr>
            <w:r>
              <w:rPr>
                <w:rFonts w:ascii="仿宋_GB2312" w:hAnsi="仿宋_GB2312" w:eastAsia="仿宋_GB2312" w:cs="仿宋_GB2312"/>
                <w:sz w:val="24"/>
                <w:szCs w:val="24"/>
              </w:rPr>
              <w:t>描述</w:t>
            </w:r>
          </w:p>
        </w:tc>
      </w:tr>
      <w:tr w14:paraId="70AD4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3D65EC2F">
            <w:pPr>
              <w:pStyle w:val="6"/>
              <w:jc w:val="center"/>
              <w:rPr>
                <w:sz w:val="24"/>
                <w:szCs w:val="24"/>
              </w:rPr>
            </w:pPr>
            <w:r>
              <w:rPr>
                <w:rFonts w:ascii="仿宋_GB2312" w:hAnsi="仿宋_GB2312" w:eastAsia="仿宋_GB2312" w:cs="仿宋_GB2312"/>
                <w:sz w:val="24"/>
                <w:szCs w:val="24"/>
              </w:rPr>
              <w:t>无</w:t>
            </w:r>
          </w:p>
        </w:tc>
      </w:tr>
    </w:tbl>
    <w:p w14:paraId="06D67CA0">
      <w:pPr>
        <w:pStyle w:val="6"/>
        <w:jc w:val="left"/>
        <w:rPr>
          <w:sz w:val="24"/>
          <w:szCs w:val="24"/>
        </w:rPr>
      </w:pPr>
      <w:r>
        <w:rPr>
          <w:rFonts w:ascii="仿宋_GB2312" w:hAnsi="仿宋_GB2312" w:eastAsia="仿宋_GB2312" w:cs="仿宋_GB2312"/>
          <w:sz w:val="24"/>
          <w:szCs w:val="24"/>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21184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5A64B76A">
            <w:pPr>
              <w:pStyle w:val="6"/>
              <w:jc w:val="left"/>
              <w:rPr>
                <w:sz w:val="24"/>
                <w:szCs w:val="24"/>
              </w:rPr>
            </w:pPr>
            <w:r>
              <w:rPr>
                <w:rFonts w:ascii="仿宋_GB2312" w:hAnsi="仿宋_GB2312" w:eastAsia="仿宋_GB2312" w:cs="仿宋_GB2312"/>
                <w:sz w:val="24"/>
                <w:szCs w:val="24"/>
              </w:rPr>
              <w:t>项目</w:t>
            </w:r>
          </w:p>
        </w:tc>
        <w:tc>
          <w:tcPr>
            <w:tcW w:w="1038" w:type="dxa"/>
          </w:tcPr>
          <w:p w14:paraId="47DE249B">
            <w:pPr>
              <w:pStyle w:val="6"/>
              <w:jc w:val="left"/>
              <w:rPr>
                <w:sz w:val="24"/>
                <w:szCs w:val="24"/>
              </w:rPr>
            </w:pPr>
            <w:r>
              <w:rPr>
                <w:rFonts w:ascii="仿宋_GB2312" w:hAnsi="仿宋_GB2312" w:eastAsia="仿宋_GB2312" w:cs="仿宋_GB2312"/>
                <w:sz w:val="24"/>
                <w:szCs w:val="24"/>
              </w:rPr>
              <w:t>比例</w:t>
            </w:r>
          </w:p>
        </w:tc>
        <w:tc>
          <w:tcPr>
            <w:tcW w:w="5191" w:type="dxa"/>
          </w:tcPr>
          <w:p w14:paraId="341376BC">
            <w:pPr>
              <w:pStyle w:val="6"/>
              <w:jc w:val="left"/>
              <w:rPr>
                <w:sz w:val="24"/>
                <w:szCs w:val="24"/>
              </w:rPr>
            </w:pPr>
            <w:r>
              <w:rPr>
                <w:rFonts w:ascii="仿宋_GB2312" w:hAnsi="仿宋_GB2312" w:eastAsia="仿宋_GB2312" w:cs="仿宋_GB2312"/>
                <w:sz w:val="24"/>
                <w:szCs w:val="24"/>
              </w:rPr>
              <w:t>方法</w:t>
            </w:r>
          </w:p>
        </w:tc>
      </w:tr>
      <w:tr w14:paraId="7AC4A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59DF11">
            <w:pPr>
              <w:pStyle w:val="6"/>
              <w:jc w:val="left"/>
              <w:rPr>
                <w:sz w:val="24"/>
                <w:szCs w:val="24"/>
              </w:rPr>
            </w:pPr>
            <w:r>
              <w:rPr>
                <w:rFonts w:ascii="仿宋_GB2312" w:hAnsi="仿宋_GB2312" w:eastAsia="仿宋_GB2312" w:cs="仿宋_GB2312"/>
                <w:sz w:val="24"/>
                <w:szCs w:val="24"/>
              </w:rPr>
              <w:t>节能、环境标志产品</w:t>
            </w:r>
          </w:p>
        </w:tc>
        <w:tc>
          <w:tcPr>
            <w:tcW w:w="1038" w:type="dxa"/>
          </w:tcPr>
          <w:p w14:paraId="024913C5">
            <w:pPr>
              <w:pStyle w:val="6"/>
              <w:jc w:val="right"/>
              <w:rPr>
                <w:sz w:val="24"/>
                <w:szCs w:val="24"/>
              </w:rPr>
            </w:pPr>
            <w:r>
              <w:rPr>
                <w:rFonts w:ascii="仿宋_GB2312" w:hAnsi="仿宋_GB2312" w:eastAsia="仿宋_GB2312" w:cs="仿宋_GB2312"/>
                <w:sz w:val="24"/>
                <w:szCs w:val="24"/>
              </w:rPr>
              <w:t>10.00%</w:t>
            </w:r>
          </w:p>
        </w:tc>
        <w:tc>
          <w:tcPr>
            <w:tcW w:w="5191" w:type="dxa"/>
          </w:tcPr>
          <w:p w14:paraId="0302F87E">
            <w:pPr>
              <w:pStyle w:val="6"/>
              <w:jc w:val="left"/>
              <w:rPr>
                <w:sz w:val="24"/>
                <w:szCs w:val="24"/>
              </w:rPr>
            </w:pPr>
            <w:r>
              <w:rPr>
                <w:rFonts w:ascii="仿宋_GB2312" w:hAnsi="仿宋_GB2312" w:eastAsia="仿宋_GB2312" w:cs="仿宋_GB2312"/>
                <w:sz w:val="24"/>
                <w:szCs w:val="24"/>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供应商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2A279417">
      <w:pPr>
        <w:pStyle w:val="6"/>
        <w:jc w:val="left"/>
        <w:rPr>
          <w:sz w:val="24"/>
          <w:szCs w:val="24"/>
        </w:rPr>
      </w:pPr>
      <w:r>
        <w:rPr>
          <w:rFonts w:ascii="仿宋_GB2312" w:hAnsi="仿宋_GB2312" w:eastAsia="仿宋_GB2312" w:cs="仿宋_GB2312"/>
          <w:sz w:val="24"/>
          <w:szCs w:val="24"/>
        </w:rPr>
        <w:t>其他：无</w:t>
      </w:r>
    </w:p>
    <w:p w14:paraId="7B062F85">
      <w:pPr>
        <w:pStyle w:val="6"/>
        <w:jc w:val="left"/>
        <w:rPr>
          <w:sz w:val="24"/>
          <w:szCs w:val="24"/>
        </w:rPr>
      </w:pPr>
      <w:r>
        <w:rPr>
          <w:rFonts w:ascii="仿宋_GB2312" w:hAnsi="仿宋_GB2312" w:eastAsia="仿宋_GB2312" w:cs="仿宋_GB2312"/>
          <w:sz w:val="24"/>
          <w:szCs w:val="24"/>
        </w:rPr>
        <w:t>技术部分评分PT 满分为74.0000分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15"/>
        <w:gridCol w:w="948"/>
        <w:gridCol w:w="1156"/>
        <w:gridCol w:w="4128"/>
      </w:tblGrid>
      <w:tr w14:paraId="5DFD9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3C88521E">
            <w:pPr>
              <w:pStyle w:val="6"/>
              <w:jc w:val="left"/>
              <w:rPr>
                <w:sz w:val="24"/>
                <w:szCs w:val="24"/>
              </w:rPr>
            </w:pPr>
            <w:r>
              <w:rPr>
                <w:rFonts w:ascii="仿宋_GB2312" w:hAnsi="仿宋_GB2312" w:eastAsia="仿宋_GB2312" w:cs="仿宋_GB2312"/>
                <w:sz w:val="24"/>
                <w:szCs w:val="24"/>
              </w:rPr>
              <w:t>项目</w:t>
            </w:r>
          </w:p>
        </w:tc>
        <w:tc>
          <w:tcPr>
            <w:tcW w:w="948" w:type="dxa"/>
          </w:tcPr>
          <w:p w14:paraId="1AB656D7">
            <w:pPr>
              <w:pStyle w:val="6"/>
              <w:jc w:val="left"/>
              <w:rPr>
                <w:sz w:val="24"/>
                <w:szCs w:val="24"/>
              </w:rPr>
            </w:pPr>
            <w:r>
              <w:rPr>
                <w:rFonts w:ascii="仿宋_GB2312" w:hAnsi="仿宋_GB2312" w:eastAsia="仿宋_GB2312" w:cs="仿宋_GB2312"/>
                <w:sz w:val="24"/>
                <w:szCs w:val="24"/>
              </w:rPr>
              <w:t>分值</w:t>
            </w:r>
          </w:p>
        </w:tc>
        <w:tc>
          <w:tcPr>
            <w:tcW w:w="1156" w:type="dxa"/>
          </w:tcPr>
          <w:p w14:paraId="3A1498E9">
            <w:pPr>
              <w:pStyle w:val="6"/>
              <w:jc w:val="left"/>
              <w:rPr>
                <w:sz w:val="24"/>
                <w:szCs w:val="24"/>
              </w:rPr>
            </w:pPr>
            <w:r>
              <w:rPr>
                <w:rFonts w:ascii="仿宋_GB2312" w:hAnsi="仿宋_GB2312" w:eastAsia="仿宋_GB2312" w:cs="仿宋_GB2312"/>
                <w:sz w:val="24"/>
                <w:szCs w:val="24"/>
              </w:rPr>
              <w:t>是否客观项</w:t>
            </w:r>
          </w:p>
        </w:tc>
        <w:tc>
          <w:tcPr>
            <w:tcW w:w="4128" w:type="dxa"/>
          </w:tcPr>
          <w:p w14:paraId="279EAD3C">
            <w:pPr>
              <w:pStyle w:val="6"/>
              <w:jc w:val="left"/>
              <w:rPr>
                <w:sz w:val="24"/>
                <w:szCs w:val="24"/>
              </w:rPr>
            </w:pPr>
            <w:r>
              <w:rPr>
                <w:rFonts w:ascii="仿宋_GB2312" w:hAnsi="仿宋_GB2312" w:eastAsia="仿宋_GB2312" w:cs="仿宋_GB2312"/>
                <w:sz w:val="24"/>
                <w:szCs w:val="24"/>
              </w:rPr>
              <w:t>描述</w:t>
            </w:r>
          </w:p>
        </w:tc>
      </w:tr>
      <w:tr w14:paraId="3898A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0A8AAF1C">
            <w:pPr>
              <w:pStyle w:val="6"/>
              <w:jc w:val="left"/>
              <w:rPr>
                <w:sz w:val="24"/>
                <w:szCs w:val="24"/>
              </w:rPr>
            </w:pPr>
            <w:r>
              <w:rPr>
                <w:rFonts w:ascii="仿宋_GB2312" w:hAnsi="仿宋_GB2312" w:eastAsia="仿宋_GB2312" w:cs="仿宋_GB2312"/>
                <w:sz w:val="24"/>
                <w:szCs w:val="24"/>
              </w:rPr>
              <w:t>1、技术服务响应情况</w:t>
            </w:r>
          </w:p>
        </w:tc>
        <w:tc>
          <w:tcPr>
            <w:tcW w:w="948" w:type="dxa"/>
          </w:tcPr>
          <w:p w14:paraId="43EF3A0C">
            <w:pPr>
              <w:pStyle w:val="6"/>
              <w:jc w:val="right"/>
              <w:rPr>
                <w:sz w:val="24"/>
                <w:szCs w:val="24"/>
              </w:rPr>
            </w:pPr>
            <w:r>
              <w:rPr>
                <w:rFonts w:ascii="仿宋_GB2312" w:hAnsi="仿宋_GB2312" w:eastAsia="仿宋_GB2312" w:cs="仿宋_GB2312"/>
                <w:sz w:val="24"/>
                <w:szCs w:val="24"/>
              </w:rPr>
              <w:t>54.00</w:t>
            </w:r>
          </w:p>
        </w:tc>
        <w:tc>
          <w:tcPr>
            <w:tcW w:w="1156" w:type="dxa"/>
          </w:tcPr>
          <w:p w14:paraId="5E8B0B29">
            <w:pPr>
              <w:pStyle w:val="6"/>
              <w:jc w:val="left"/>
              <w:rPr>
                <w:sz w:val="24"/>
                <w:szCs w:val="24"/>
              </w:rPr>
            </w:pPr>
            <w:r>
              <w:rPr>
                <w:rFonts w:ascii="仿宋_GB2312" w:hAnsi="仿宋_GB2312" w:eastAsia="仿宋_GB2312" w:cs="仿宋_GB2312"/>
                <w:sz w:val="24"/>
                <w:szCs w:val="24"/>
              </w:rPr>
              <w:t>是</w:t>
            </w:r>
          </w:p>
        </w:tc>
        <w:tc>
          <w:tcPr>
            <w:tcW w:w="4128" w:type="dxa"/>
          </w:tcPr>
          <w:p w14:paraId="5A6435F9">
            <w:pPr>
              <w:pStyle w:val="6"/>
              <w:jc w:val="left"/>
              <w:rPr>
                <w:sz w:val="24"/>
                <w:szCs w:val="24"/>
              </w:rPr>
            </w:pPr>
            <w:r>
              <w:rPr>
                <w:rFonts w:ascii="仿宋_GB2312" w:hAnsi="仿宋_GB2312" w:eastAsia="仿宋_GB2312" w:cs="仿宋_GB2312"/>
                <w:sz w:val="24"/>
                <w:szCs w:val="24"/>
              </w:rPr>
              <w:t>根据供应商对竞争性磋商文件第三章采购内容及要求中“二、技术要求”各项基本要求的逐项响应等情况，由磋商小组进行评分：全部满足的得54.00分，标注“★”符号为实质性要求，不允许负偏离，否则按响应无效处理，未标注“★”符号的每负偏离一项扣2分（共27项），正偏离不加分。</w:t>
            </w:r>
          </w:p>
        </w:tc>
      </w:tr>
      <w:tr w14:paraId="01461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564CECDA">
            <w:pPr>
              <w:pStyle w:val="6"/>
              <w:jc w:val="left"/>
              <w:rPr>
                <w:sz w:val="24"/>
                <w:szCs w:val="24"/>
              </w:rPr>
            </w:pPr>
            <w:r>
              <w:rPr>
                <w:rFonts w:ascii="仿宋_GB2312" w:hAnsi="仿宋_GB2312" w:eastAsia="仿宋_GB2312" w:cs="仿宋_GB2312"/>
                <w:sz w:val="24"/>
                <w:szCs w:val="24"/>
              </w:rPr>
              <w:t>2、施工部署方案</w:t>
            </w:r>
          </w:p>
        </w:tc>
        <w:tc>
          <w:tcPr>
            <w:tcW w:w="948" w:type="dxa"/>
          </w:tcPr>
          <w:p w14:paraId="15429006">
            <w:pPr>
              <w:pStyle w:val="6"/>
              <w:jc w:val="right"/>
              <w:rPr>
                <w:sz w:val="24"/>
                <w:szCs w:val="24"/>
              </w:rPr>
            </w:pPr>
            <w:r>
              <w:rPr>
                <w:rFonts w:ascii="仿宋_GB2312" w:hAnsi="仿宋_GB2312" w:eastAsia="仿宋_GB2312" w:cs="仿宋_GB2312"/>
                <w:sz w:val="24"/>
                <w:szCs w:val="24"/>
              </w:rPr>
              <w:t>3.00</w:t>
            </w:r>
          </w:p>
        </w:tc>
        <w:tc>
          <w:tcPr>
            <w:tcW w:w="1156" w:type="dxa"/>
          </w:tcPr>
          <w:p w14:paraId="33B406B0">
            <w:pPr>
              <w:pStyle w:val="6"/>
              <w:jc w:val="left"/>
              <w:rPr>
                <w:sz w:val="24"/>
                <w:szCs w:val="24"/>
              </w:rPr>
            </w:pPr>
            <w:r>
              <w:rPr>
                <w:rFonts w:ascii="仿宋_GB2312" w:hAnsi="仿宋_GB2312" w:eastAsia="仿宋_GB2312" w:cs="仿宋_GB2312"/>
                <w:sz w:val="24"/>
                <w:szCs w:val="24"/>
              </w:rPr>
              <w:t>否</w:t>
            </w:r>
          </w:p>
        </w:tc>
        <w:tc>
          <w:tcPr>
            <w:tcW w:w="4128" w:type="dxa"/>
          </w:tcPr>
          <w:p w14:paraId="26FE0653">
            <w:pPr>
              <w:pStyle w:val="6"/>
              <w:jc w:val="left"/>
              <w:rPr>
                <w:sz w:val="24"/>
                <w:szCs w:val="24"/>
              </w:rPr>
            </w:pPr>
            <w:r>
              <w:rPr>
                <w:rFonts w:ascii="仿宋_GB2312" w:hAnsi="仿宋_GB2312" w:eastAsia="仿宋_GB2312" w:cs="仿宋_GB2312"/>
                <w:sz w:val="24"/>
                <w:szCs w:val="24"/>
              </w:rPr>
              <w:t>根据供应商针对本项目提供的施工部署方案，内容至少包括：明确本项目实施的安全目标；文明施工措施；施工进度划分；主要施工方法和施工机械选择方案情况，由磋商小组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2.6分；未提供不得分。</w:t>
            </w:r>
          </w:p>
        </w:tc>
      </w:tr>
      <w:tr w14:paraId="7E35B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2975F030">
            <w:pPr>
              <w:pStyle w:val="6"/>
              <w:jc w:val="left"/>
              <w:rPr>
                <w:sz w:val="24"/>
                <w:szCs w:val="24"/>
              </w:rPr>
            </w:pPr>
            <w:r>
              <w:rPr>
                <w:rFonts w:ascii="仿宋_GB2312" w:hAnsi="仿宋_GB2312" w:eastAsia="仿宋_GB2312" w:cs="仿宋_GB2312"/>
                <w:sz w:val="24"/>
                <w:szCs w:val="24"/>
              </w:rPr>
              <w:t>3、施工进度计划</w:t>
            </w:r>
          </w:p>
        </w:tc>
        <w:tc>
          <w:tcPr>
            <w:tcW w:w="948" w:type="dxa"/>
          </w:tcPr>
          <w:p w14:paraId="40FD4B11">
            <w:pPr>
              <w:pStyle w:val="6"/>
              <w:jc w:val="right"/>
              <w:rPr>
                <w:sz w:val="24"/>
                <w:szCs w:val="24"/>
              </w:rPr>
            </w:pPr>
            <w:r>
              <w:rPr>
                <w:rFonts w:ascii="仿宋_GB2312" w:hAnsi="仿宋_GB2312" w:eastAsia="仿宋_GB2312" w:cs="仿宋_GB2312"/>
                <w:sz w:val="24"/>
                <w:szCs w:val="24"/>
              </w:rPr>
              <w:t>3.00</w:t>
            </w:r>
          </w:p>
        </w:tc>
        <w:tc>
          <w:tcPr>
            <w:tcW w:w="1156" w:type="dxa"/>
          </w:tcPr>
          <w:p w14:paraId="65705746">
            <w:pPr>
              <w:pStyle w:val="6"/>
              <w:jc w:val="left"/>
              <w:rPr>
                <w:sz w:val="24"/>
                <w:szCs w:val="24"/>
              </w:rPr>
            </w:pPr>
            <w:r>
              <w:rPr>
                <w:rFonts w:ascii="仿宋_GB2312" w:hAnsi="仿宋_GB2312" w:eastAsia="仿宋_GB2312" w:cs="仿宋_GB2312"/>
                <w:sz w:val="24"/>
                <w:szCs w:val="24"/>
              </w:rPr>
              <w:t>否</w:t>
            </w:r>
          </w:p>
        </w:tc>
        <w:tc>
          <w:tcPr>
            <w:tcW w:w="4128" w:type="dxa"/>
          </w:tcPr>
          <w:p w14:paraId="5BABC1BE">
            <w:pPr>
              <w:pStyle w:val="6"/>
              <w:jc w:val="left"/>
              <w:rPr>
                <w:sz w:val="24"/>
                <w:szCs w:val="24"/>
              </w:rPr>
            </w:pPr>
            <w:r>
              <w:rPr>
                <w:rFonts w:ascii="仿宋_GB2312" w:hAnsi="仿宋_GB2312" w:eastAsia="仿宋_GB2312" w:cs="仿宋_GB2312"/>
                <w:sz w:val="24"/>
                <w:szCs w:val="24"/>
              </w:rPr>
              <w:t>根据供应商针对本项目的工程实际情况提供施工进度计划方案，内容至少包括：总进度计划；施工进度表；影响施工进度的因素分析及解决方案情况，由磋商小组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2.6分；未提供不得分。</w:t>
            </w:r>
          </w:p>
        </w:tc>
      </w:tr>
      <w:tr w14:paraId="2CF45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3DBA28CF">
            <w:pPr>
              <w:pStyle w:val="6"/>
              <w:jc w:val="left"/>
              <w:rPr>
                <w:sz w:val="24"/>
                <w:szCs w:val="24"/>
              </w:rPr>
            </w:pPr>
            <w:r>
              <w:rPr>
                <w:rFonts w:ascii="仿宋_GB2312" w:hAnsi="仿宋_GB2312" w:eastAsia="仿宋_GB2312" w:cs="仿宋_GB2312"/>
                <w:sz w:val="24"/>
                <w:szCs w:val="24"/>
              </w:rPr>
              <w:t>4、技术组织措施方案</w:t>
            </w:r>
          </w:p>
        </w:tc>
        <w:tc>
          <w:tcPr>
            <w:tcW w:w="948" w:type="dxa"/>
          </w:tcPr>
          <w:p w14:paraId="43A25013">
            <w:pPr>
              <w:pStyle w:val="6"/>
              <w:jc w:val="right"/>
              <w:rPr>
                <w:sz w:val="24"/>
                <w:szCs w:val="24"/>
              </w:rPr>
            </w:pPr>
            <w:r>
              <w:rPr>
                <w:rFonts w:ascii="仿宋_GB2312" w:hAnsi="仿宋_GB2312" w:eastAsia="仿宋_GB2312" w:cs="仿宋_GB2312"/>
                <w:sz w:val="24"/>
                <w:szCs w:val="24"/>
              </w:rPr>
              <w:t>3.00</w:t>
            </w:r>
          </w:p>
        </w:tc>
        <w:tc>
          <w:tcPr>
            <w:tcW w:w="1156" w:type="dxa"/>
          </w:tcPr>
          <w:p w14:paraId="5AC63AB2">
            <w:pPr>
              <w:pStyle w:val="6"/>
              <w:jc w:val="left"/>
              <w:rPr>
                <w:sz w:val="24"/>
                <w:szCs w:val="24"/>
              </w:rPr>
            </w:pPr>
            <w:r>
              <w:rPr>
                <w:rFonts w:ascii="仿宋_GB2312" w:hAnsi="仿宋_GB2312" w:eastAsia="仿宋_GB2312" w:cs="仿宋_GB2312"/>
                <w:sz w:val="24"/>
                <w:szCs w:val="24"/>
              </w:rPr>
              <w:t>否</w:t>
            </w:r>
          </w:p>
        </w:tc>
        <w:tc>
          <w:tcPr>
            <w:tcW w:w="4128" w:type="dxa"/>
          </w:tcPr>
          <w:p w14:paraId="4B5BF84E">
            <w:pPr>
              <w:pStyle w:val="6"/>
              <w:jc w:val="left"/>
              <w:rPr>
                <w:sz w:val="24"/>
                <w:szCs w:val="24"/>
              </w:rPr>
            </w:pPr>
            <w:r>
              <w:rPr>
                <w:rFonts w:ascii="仿宋_GB2312" w:hAnsi="仿宋_GB2312" w:eastAsia="仿宋_GB2312" w:cs="仿宋_GB2312"/>
                <w:sz w:val="24"/>
                <w:szCs w:val="24"/>
              </w:rPr>
              <w:t>根据供应商针对本项目的工程实际情况提供技术组织措施方案，内容至少包括：保证进度目标的措施；保证质量目标的措施、保证质量目标完成的措施；保证季节施工的措施情况，由磋商小组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2.6分；未提供不得分。</w:t>
            </w:r>
          </w:p>
        </w:tc>
      </w:tr>
      <w:tr w14:paraId="0F8AC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15EC55B8">
            <w:pPr>
              <w:pStyle w:val="6"/>
              <w:jc w:val="left"/>
              <w:rPr>
                <w:sz w:val="24"/>
                <w:szCs w:val="24"/>
              </w:rPr>
            </w:pPr>
            <w:r>
              <w:rPr>
                <w:rFonts w:ascii="仿宋_GB2312" w:hAnsi="仿宋_GB2312" w:eastAsia="仿宋_GB2312" w:cs="仿宋_GB2312"/>
                <w:sz w:val="24"/>
                <w:szCs w:val="24"/>
              </w:rPr>
              <w:t>5、安全文明施工作业方案</w:t>
            </w:r>
          </w:p>
        </w:tc>
        <w:tc>
          <w:tcPr>
            <w:tcW w:w="948" w:type="dxa"/>
          </w:tcPr>
          <w:p w14:paraId="5220A6DB">
            <w:pPr>
              <w:pStyle w:val="6"/>
              <w:jc w:val="right"/>
              <w:rPr>
                <w:sz w:val="24"/>
                <w:szCs w:val="24"/>
              </w:rPr>
            </w:pPr>
            <w:r>
              <w:rPr>
                <w:rFonts w:ascii="仿宋_GB2312" w:hAnsi="仿宋_GB2312" w:eastAsia="仿宋_GB2312" w:cs="仿宋_GB2312"/>
                <w:sz w:val="24"/>
                <w:szCs w:val="24"/>
              </w:rPr>
              <w:t>3.00</w:t>
            </w:r>
          </w:p>
        </w:tc>
        <w:tc>
          <w:tcPr>
            <w:tcW w:w="1156" w:type="dxa"/>
          </w:tcPr>
          <w:p w14:paraId="1E13BC1A">
            <w:pPr>
              <w:pStyle w:val="6"/>
              <w:jc w:val="left"/>
              <w:rPr>
                <w:sz w:val="24"/>
                <w:szCs w:val="24"/>
              </w:rPr>
            </w:pPr>
            <w:r>
              <w:rPr>
                <w:rFonts w:ascii="仿宋_GB2312" w:hAnsi="仿宋_GB2312" w:eastAsia="仿宋_GB2312" w:cs="仿宋_GB2312"/>
                <w:sz w:val="24"/>
                <w:szCs w:val="24"/>
              </w:rPr>
              <w:t>否</w:t>
            </w:r>
          </w:p>
        </w:tc>
        <w:tc>
          <w:tcPr>
            <w:tcW w:w="4128" w:type="dxa"/>
          </w:tcPr>
          <w:p w14:paraId="66442696">
            <w:pPr>
              <w:pStyle w:val="6"/>
              <w:jc w:val="left"/>
              <w:rPr>
                <w:sz w:val="24"/>
                <w:szCs w:val="24"/>
              </w:rPr>
            </w:pPr>
            <w:r>
              <w:rPr>
                <w:rFonts w:ascii="仿宋_GB2312" w:hAnsi="仿宋_GB2312" w:eastAsia="仿宋_GB2312" w:cs="仿宋_GB2312"/>
                <w:sz w:val="24"/>
                <w:szCs w:val="24"/>
              </w:rPr>
              <w:t>根据供应商针对本项目提供的安全文明施工作业方案，内容至少包括：安全文明施工作业规章制度；安全、文明施工管理措施及应急事件管理；安全文明作业培训和管理情况；施工现场保持物料整齐、垃圾清理、运输方案等情况的方案。由磋商小组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2.6分；未提供不得分。</w:t>
            </w:r>
          </w:p>
        </w:tc>
      </w:tr>
      <w:tr w14:paraId="0EF4E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19E9F75E">
            <w:pPr>
              <w:pStyle w:val="6"/>
              <w:jc w:val="left"/>
              <w:rPr>
                <w:sz w:val="24"/>
                <w:szCs w:val="24"/>
              </w:rPr>
            </w:pPr>
            <w:r>
              <w:rPr>
                <w:rFonts w:ascii="仿宋_GB2312" w:hAnsi="仿宋_GB2312" w:eastAsia="仿宋_GB2312" w:cs="仿宋_GB2312"/>
                <w:sz w:val="24"/>
                <w:szCs w:val="24"/>
              </w:rPr>
              <w:t>6、应急处理措施</w:t>
            </w:r>
          </w:p>
        </w:tc>
        <w:tc>
          <w:tcPr>
            <w:tcW w:w="948" w:type="dxa"/>
          </w:tcPr>
          <w:p w14:paraId="2F81D02A">
            <w:pPr>
              <w:pStyle w:val="6"/>
              <w:jc w:val="right"/>
              <w:rPr>
                <w:sz w:val="24"/>
                <w:szCs w:val="24"/>
              </w:rPr>
            </w:pPr>
            <w:r>
              <w:rPr>
                <w:rFonts w:ascii="仿宋_GB2312" w:hAnsi="仿宋_GB2312" w:eastAsia="仿宋_GB2312" w:cs="仿宋_GB2312"/>
                <w:sz w:val="24"/>
                <w:szCs w:val="24"/>
              </w:rPr>
              <w:t>3.00</w:t>
            </w:r>
          </w:p>
        </w:tc>
        <w:tc>
          <w:tcPr>
            <w:tcW w:w="1156" w:type="dxa"/>
          </w:tcPr>
          <w:p w14:paraId="249A21A3">
            <w:pPr>
              <w:pStyle w:val="6"/>
              <w:jc w:val="left"/>
              <w:rPr>
                <w:sz w:val="24"/>
                <w:szCs w:val="24"/>
              </w:rPr>
            </w:pPr>
            <w:r>
              <w:rPr>
                <w:rFonts w:ascii="仿宋_GB2312" w:hAnsi="仿宋_GB2312" w:eastAsia="仿宋_GB2312" w:cs="仿宋_GB2312"/>
                <w:sz w:val="24"/>
                <w:szCs w:val="24"/>
              </w:rPr>
              <w:t>否</w:t>
            </w:r>
          </w:p>
        </w:tc>
        <w:tc>
          <w:tcPr>
            <w:tcW w:w="4128" w:type="dxa"/>
          </w:tcPr>
          <w:p w14:paraId="10CB1FFC">
            <w:pPr>
              <w:pStyle w:val="6"/>
              <w:jc w:val="left"/>
              <w:rPr>
                <w:sz w:val="24"/>
                <w:szCs w:val="24"/>
              </w:rPr>
            </w:pPr>
            <w:r>
              <w:rPr>
                <w:rFonts w:ascii="仿宋_GB2312" w:hAnsi="仿宋_GB2312" w:eastAsia="仿宋_GB2312" w:cs="仿宋_GB2312"/>
                <w:sz w:val="24"/>
                <w:szCs w:val="24"/>
              </w:rPr>
              <w:t>根据供应商针对本项目提供的应急处理措施，内容至少包括：应急处理流程；应急处理内容；应急处理方式。由磋商小组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2.6分；未提供不得分。</w:t>
            </w:r>
          </w:p>
        </w:tc>
      </w:tr>
      <w:tr w14:paraId="058BD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2EC9D9F9">
            <w:pPr>
              <w:pStyle w:val="6"/>
              <w:jc w:val="left"/>
              <w:rPr>
                <w:sz w:val="24"/>
                <w:szCs w:val="24"/>
              </w:rPr>
            </w:pPr>
            <w:r>
              <w:rPr>
                <w:rFonts w:ascii="仿宋_GB2312" w:hAnsi="仿宋_GB2312" w:eastAsia="仿宋_GB2312" w:cs="仿宋_GB2312"/>
                <w:sz w:val="24"/>
                <w:szCs w:val="24"/>
              </w:rPr>
              <w:t>7、资源供应计划</w:t>
            </w:r>
          </w:p>
        </w:tc>
        <w:tc>
          <w:tcPr>
            <w:tcW w:w="948" w:type="dxa"/>
          </w:tcPr>
          <w:p w14:paraId="0E0DBDBA">
            <w:pPr>
              <w:pStyle w:val="6"/>
              <w:jc w:val="right"/>
              <w:rPr>
                <w:sz w:val="24"/>
                <w:szCs w:val="24"/>
              </w:rPr>
            </w:pPr>
            <w:r>
              <w:rPr>
                <w:rFonts w:ascii="仿宋_GB2312" w:hAnsi="仿宋_GB2312" w:eastAsia="仿宋_GB2312" w:cs="仿宋_GB2312"/>
                <w:sz w:val="24"/>
                <w:szCs w:val="24"/>
              </w:rPr>
              <w:t>3.00</w:t>
            </w:r>
          </w:p>
        </w:tc>
        <w:tc>
          <w:tcPr>
            <w:tcW w:w="1156" w:type="dxa"/>
          </w:tcPr>
          <w:p w14:paraId="38E5AFE5">
            <w:pPr>
              <w:pStyle w:val="6"/>
              <w:jc w:val="left"/>
              <w:rPr>
                <w:sz w:val="24"/>
                <w:szCs w:val="24"/>
              </w:rPr>
            </w:pPr>
            <w:r>
              <w:rPr>
                <w:rFonts w:ascii="仿宋_GB2312" w:hAnsi="仿宋_GB2312" w:eastAsia="仿宋_GB2312" w:cs="仿宋_GB2312"/>
                <w:sz w:val="24"/>
                <w:szCs w:val="24"/>
              </w:rPr>
              <w:t>否</w:t>
            </w:r>
          </w:p>
        </w:tc>
        <w:tc>
          <w:tcPr>
            <w:tcW w:w="4128" w:type="dxa"/>
          </w:tcPr>
          <w:p w14:paraId="688C5F30">
            <w:pPr>
              <w:pStyle w:val="6"/>
              <w:jc w:val="left"/>
              <w:rPr>
                <w:sz w:val="24"/>
                <w:szCs w:val="24"/>
              </w:rPr>
            </w:pPr>
            <w:r>
              <w:rPr>
                <w:rFonts w:ascii="仿宋_GB2312" w:hAnsi="仿宋_GB2312" w:eastAsia="仿宋_GB2312" w:cs="仿宋_GB2312"/>
                <w:sz w:val="24"/>
                <w:szCs w:val="24"/>
              </w:rPr>
              <w:t>根据供应商针对本项目提供的资源供应计划，内容至少包括：劳动力需求计划；主要材料需求计划；周转材料需求计划。由磋商小组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2.6分；未提供不得分。</w:t>
            </w:r>
          </w:p>
        </w:tc>
      </w:tr>
      <w:tr w14:paraId="4D46C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6843085A">
            <w:pPr>
              <w:pStyle w:val="6"/>
              <w:jc w:val="left"/>
              <w:rPr>
                <w:sz w:val="24"/>
                <w:szCs w:val="24"/>
              </w:rPr>
            </w:pPr>
            <w:r>
              <w:rPr>
                <w:rFonts w:ascii="仿宋_GB2312" w:hAnsi="仿宋_GB2312" w:eastAsia="仿宋_GB2312" w:cs="仿宋_GB2312"/>
                <w:sz w:val="24"/>
                <w:szCs w:val="24"/>
              </w:rPr>
              <w:t>8、劳动保护措施</w:t>
            </w:r>
          </w:p>
        </w:tc>
        <w:tc>
          <w:tcPr>
            <w:tcW w:w="948" w:type="dxa"/>
          </w:tcPr>
          <w:p w14:paraId="61856BC6">
            <w:pPr>
              <w:pStyle w:val="6"/>
              <w:jc w:val="right"/>
              <w:rPr>
                <w:sz w:val="24"/>
                <w:szCs w:val="24"/>
              </w:rPr>
            </w:pPr>
            <w:r>
              <w:rPr>
                <w:rFonts w:ascii="仿宋_GB2312" w:hAnsi="仿宋_GB2312" w:eastAsia="仿宋_GB2312" w:cs="仿宋_GB2312"/>
                <w:sz w:val="24"/>
                <w:szCs w:val="24"/>
              </w:rPr>
              <w:t>2.00</w:t>
            </w:r>
          </w:p>
        </w:tc>
        <w:tc>
          <w:tcPr>
            <w:tcW w:w="1156" w:type="dxa"/>
          </w:tcPr>
          <w:p w14:paraId="0CFED7ED">
            <w:pPr>
              <w:pStyle w:val="6"/>
              <w:jc w:val="left"/>
              <w:rPr>
                <w:sz w:val="24"/>
                <w:szCs w:val="24"/>
              </w:rPr>
            </w:pPr>
            <w:r>
              <w:rPr>
                <w:rFonts w:ascii="仿宋_GB2312" w:hAnsi="仿宋_GB2312" w:eastAsia="仿宋_GB2312" w:cs="仿宋_GB2312"/>
                <w:sz w:val="24"/>
                <w:szCs w:val="24"/>
              </w:rPr>
              <w:t>否</w:t>
            </w:r>
          </w:p>
        </w:tc>
        <w:tc>
          <w:tcPr>
            <w:tcW w:w="4128" w:type="dxa"/>
          </w:tcPr>
          <w:p w14:paraId="04505DF8">
            <w:pPr>
              <w:pStyle w:val="6"/>
              <w:jc w:val="left"/>
              <w:rPr>
                <w:sz w:val="24"/>
                <w:szCs w:val="24"/>
              </w:rPr>
            </w:pPr>
            <w:r>
              <w:rPr>
                <w:rFonts w:ascii="仿宋_GB2312" w:hAnsi="仿宋_GB2312" w:eastAsia="仿宋_GB2312" w:cs="仿宋_GB2312"/>
                <w:sz w:val="24"/>
                <w:szCs w:val="24"/>
              </w:rPr>
              <w:t>根据供应商针对本项目提供的劳动保护措施内容至少包括：施工人员的劳动和休息时间方案；采取有效的防止粉尘、降低噪声、高温作业安全方案。由磋商小组进行评分：方案包含的要点齐全无缺漏项、内容与要点相符、每个要点均有展开详细的阐述、整体思路结构清晰，内容描述合理可行，细节考虑周全且能够适用于本项目的得2分；方案包含的要点齐全、内容与要点相符、每个要点均有展开阐述但不够具体、整体思路结构基本清晰，内容描述基本合理可行，细节考虑较周全且基本能够适用于本项目的得1.7分；方案包含的要点有缺漏或内容与要点相符但仅有纲要、内容简略，未展开详细阐述的得1.4分；未提供不得分。</w:t>
            </w:r>
          </w:p>
        </w:tc>
      </w:tr>
    </w:tbl>
    <w:p w14:paraId="48FBCC23">
      <w:pPr>
        <w:pStyle w:val="6"/>
        <w:jc w:val="left"/>
        <w:rPr>
          <w:sz w:val="24"/>
          <w:szCs w:val="24"/>
        </w:rPr>
      </w:pPr>
      <w:r>
        <w:rPr>
          <w:rFonts w:ascii="仿宋_GB2312" w:hAnsi="仿宋_GB2312" w:eastAsia="仿宋_GB2312" w:cs="仿宋_GB2312"/>
          <w:sz w:val="24"/>
          <w:szCs w:val="24"/>
        </w:rPr>
        <w:t>商务部分评分PB 满分为16.0000分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5"/>
        <w:gridCol w:w="965"/>
        <w:gridCol w:w="1138"/>
        <w:gridCol w:w="4129"/>
      </w:tblGrid>
      <w:tr w14:paraId="3FD76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07B0A1D1">
            <w:pPr>
              <w:pStyle w:val="6"/>
              <w:jc w:val="left"/>
              <w:rPr>
                <w:sz w:val="24"/>
                <w:szCs w:val="24"/>
              </w:rPr>
            </w:pPr>
            <w:r>
              <w:rPr>
                <w:rFonts w:ascii="仿宋_GB2312" w:hAnsi="仿宋_GB2312" w:eastAsia="仿宋_GB2312" w:cs="仿宋_GB2312"/>
                <w:sz w:val="24"/>
                <w:szCs w:val="24"/>
              </w:rPr>
              <w:t>项目</w:t>
            </w:r>
          </w:p>
        </w:tc>
        <w:tc>
          <w:tcPr>
            <w:tcW w:w="965" w:type="dxa"/>
          </w:tcPr>
          <w:p w14:paraId="108B6145">
            <w:pPr>
              <w:pStyle w:val="6"/>
              <w:jc w:val="left"/>
              <w:rPr>
                <w:sz w:val="24"/>
                <w:szCs w:val="24"/>
              </w:rPr>
            </w:pPr>
            <w:r>
              <w:rPr>
                <w:rFonts w:ascii="仿宋_GB2312" w:hAnsi="仿宋_GB2312" w:eastAsia="仿宋_GB2312" w:cs="仿宋_GB2312"/>
                <w:sz w:val="24"/>
                <w:szCs w:val="24"/>
              </w:rPr>
              <w:t>分值</w:t>
            </w:r>
          </w:p>
        </w:tc>
        <w:tc>
          <w:tcPr>
            <w:tcW w:w="1138" w:type="dxa"/>
          </w:tcPr>
          <w:p w14:paraId="6D155235">
            <w:pPr>
              <w:pStyle w:val="6"/>
              <w:jc w:val="left"/>
              <w:rPr>
                <w:sz w:val="24"/>
                <w:szCs w:val="24"/>
              </w:rPr>
            </w:pPr>
            <w:r>
              <w:rPr>
                <w:rFonts w:ascii="仿宋_GB2312" w:hAnsi="仿宋_GB2312" w:eastAsia="仿宋_GB2312" w:cs="仿宋_GB2312"/>
                <w:sz w:val="24"/>
                <w:szCs w:val="24"/>
              </w:rPr>
              <w:t>是否客观项</w:t>
            </w:r>
          </w:p>
        </w:tc>
        <w:tc>
          <w:tcPr>
            <w:tcW w:w="4129" w:type="dxa"/>
          </w:tcPr>
          <w:p w14:paraId="3A561C92">
            <w:pPr>
              <w:pStyle w:val="6"/>
              <w:jc w:val="left"/>
              <w:rPr>
                <w:sz w:val="24"/>
                <w:szCs w:val="24"/>
              </w:rPr>
            </w:pPr>
            <w:r>
              <w:rPr>
                <w:rFonts w:ascii="仿宋_GB2312" w:hAnsi="仿宋_GB2312" w:eastAsia="仿宋_GB2312" w:cs="仿宋_GB2312"/>
                <w:sz w:val="24"/>
                <w:szCs w:val="24"/>
              </w:rPr>
              <w:t>描述</w:t>
            </w:r>
          </w:p>
        </w:tc>
      </w:tr>
      <w:tr w14:paraId="468FC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6CB5F8B1">
            <w:pPr>
              <w:pStyle w:val="6"/>
              <w:jc w:val="left"/>
              <w:rPr>
                <w:sz w:val="24"/>
                <w:szCs w:val="24"/>
              </w:rPr>
            </w:pPr>
            <w:r>
              <w:rPr>
                <w:rFonts w:ascii="仿宋_GB2312" w:hAnsi="仿宋_GB2312" w:eastAsia="仿宋_GB2312" w:cs="仿宋_GB2312"/>
                <w:sz w:val="24"/>
                <w:szCs w:val="24"/>
              </w:rPr>
              <w:t>1、业绩</w:t>
            </w:r>
          </w:p>
        </w:tc>
        <w:tc>
          <w:tcPr>
            <w:tcW w:w="965" w:type="dxa"/>
          </w:tcPr>
          <w:p w14:paraId="57840E3D">
            <w:pPr>
              <w:pStyle w:val="6"/>
              <w:jc w:val="right"/>
              <w:rPr>
                <w:sz w:val="24"/>
                <w:szCs w:val="24"/>
              </w:rPr>
            </w:pPr>
            <w:r>
              <w:rPr>
                <w:rFonts w:ascii="仿宋_GB2312" w:hAnsi="仿宋_GB2312" w:eastAsia="仿宋_GB2312" w:cs="仿宋_GB2312"/>
                <w:sz w:val="24"/>
                <w:szCs w:val="24"/>
              </w:rPr>
              <w:t>3.00</w:t>
            </w:r>
          </w:p>
        </w:tc>
        <w:tc>
          <w:tcPr>
            <w:tcW w:w="1138" w:type="dxa"/>
          </w:tcPr>
          <w:p w14:paraId="353AD628">
            <w:pPr>
              <w:pStyle w:val="6"/>
              <w:jc w:val="left"/>
              <w:rPr>
                <w:sz w:val="24"/>
                <w:szCs w:val="24"/>
              </w:rPr>
            </w:pPr>
            <w:r>
              <w:rPr>
                <w:rFonts w:ascii="仿宋_GB2312" w:hAnsi="仿宋_GB2312" w:eastAsia="仿宋_GB2312" w:cs="仿宋_GB2312"/>
                <w:sz w:val="24"/>
                <w:szCs w:val="24"/>
              </w:rPr>
              <w:t>是</w:t>
            </w:r>
          </w:p>
        </w:tc>
        <w:tc>
          <w:tcPr>
            <w:tcW w:w="4129" w:type="dxa"/>
          </w:tcPr>
          <w:p w14:paraId="2B118C4B">
            <w:pPr>
              <w:pStyle w:val="6"/>
              <w:jc w:val="left"/>
              <w:rPr>
                <w:sz w:val="24"/>
                <w:szCs w:val="24"/>
              </w:rPr>
            </w:pPr>
            <w:r>
              <w:rPr>
                <w:rFonts w:ascii="仿宋_GB2312" w:hAnsi="仿宋_GB2312" w:eastAsia="仿宋_GB2312" w:cs="仿宋_GB2312"/>
                <w:sz w:val="24"/>
                <w:szCs w:val="24"/>
              </w:rPr>
              <w:t>根据供应商提供的自2023年1月1日起至本次首次响应文件递交截止时间止（日期以合同签订时间为准），由供应商所完成且验收合格的同类项目业绩情况进行评分：每提供1份有效业绩的得1分，满分3分。 注：须同时提供中标（成交）公告（提供相关网站中标（成交）公告的下载网页并注明网址）、中标（成交）通知书复印件、采购合同文本复印件，以及能够证明该业绩项目已经采购人验收合格的相关证明文件复印件，否则不得分。（1、业绩的项目与2、满意度评价、3、项目负责人业绩的项目不重复评分）</w:t>
            </w:r>
          </w:p>
        </w:tc>
      </w:tr>
      <w:tr w14:paraId="1DFA9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4AEB9D2C">
            <w:pPr>
              <w:pStyle w:val="6"/>
              <w:jc w:val="left"/>
              <w:rPr>
                <w:sz w:val="24"/>
                <w:szCs w:val="24"/>
              </w:rPr>
            </w:pPr>
            <w:r>
              <w:rPr>
                <w:rFonts w:ascii="仿宋_GB2312" w:hAnsi="仿宋_GB2312" w:eastAsia="仿宋_GB2312" w:cs="仿宋_GB2312"/>
                <w:sz w:val="24"/>
                <w:szCs w:val="24"/>
              </w:rPr>
              <w:t>2、满意度评价</w:t>
            </w:r>
          </w:p>
        </w:tc>
        <w:tc>
          <w:tcPr>
            <w:tcW w:w="965" w:type="dxa"/>
          </w:tcPr>
          <w:p w14:paraId="40965F5D">
            <w:pPr>
              <w:pStyle w:val="6"/>
              <w:jc w:val="right"/>
              <w:rPr>
                <w:sz w:val="24"/>
                <w:szCs w:val="24"/>
              </w:rPr>
            </w:pPr>
            <w:r>
              <w:rPr>
                <w:rFonts w:ascii="仿宋_GB2312" w:hAnsi="仿宋_GB2312" w:eastAsia="仿宋_GB2312" w:cs="仿宋_GB2312"/>
                <w:sz w:val="24"/>
                <w:szCs w:val="24"/>
              </w:rPr>
              <w:t>3.00</w:t>
            </w:r>
          </w:p>
        </w:tc>
        <w:tc>
          <w:tcPr>
            <w:tcW w:w="1138" w:type="dxa"/>
          </w:tcPr>
          <w:p w14:paraId="1D5BACE5">
            <w:pPr>
              <w:pStyle w:val="6"/>
              <w:jc w:val="left"/>
              <w:rPr>
                <w:sz w:val="24"/>
                <w:szCs w:val="24"/>
              </w:rPr>
            </w:pPr>
            <w:r>
              <w:rPr>
                <w:rFonts w:ascii="仿宋_GB2312" w:hAnsi="仿宋_GB2312" w:eastAsia="仿宋_GB2312" w:cs="仿宋_GB2312"/>
                <w:sz w:val="24"/>
                <w:szCs w:val="24"/>
              </w:rPr>
              <w:t>是</w:t>
            </w:r>
          </w:p>
        </w:tc>
        <w:tc>
          <w:tcPr>
            <w:tcW w:w="4129" w:type="dxa"/>
          </w:tcPr>
          <w:p w14:paraId="56249EEB">
            <w:pPr>
              <w:pStyle w:val="6"/>
              <w:jc w:val="left"/>
              <w:rPr>
                <w:sz w:val="24"/>
                <w:szCs w:val="24"/>
              </w:rPr>
            </w:pPr>
            <w:r>
              <w:rPr>
                <w:rFonts w:ascii="仿宋_GB2312" w:hAnsi="仿宋_GB2312" w:eastAsia="仿宋_GB2312" w:cs="仿宋_GB2312"/>
                <w:sz w:val="24"/>
                <w:szCs w:val="24"/>
              </w:rPr>
              <w:t>根据供应商提供的自2023年1月1日起至本次首次响应文件递交截止时间止（日期以合同签订时间为准），已完成同类项目获得业主单位出具的满意度评价为好、满意、优秀等肯定性评价的，每提供一项得1分，满分3分。备注：采购人出具的项目满意度评价和竣工验收报告复印件（项目名称须保持一致）。（2、满意度评价的项目与1、业绩的项目、3、项目负责人业绩不重复评分）</w:t>
            </w:r>
          </w:p>
        </w:tc>
      </w:tr>
      <w:tr w14:paraId="7D2D6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65EEEE03">
            <w:pPr>
              <w:pStyle w:val="6"/>
              <w:jc w:val="left"/>
              <w:rPr>
                <w:sz w:val="24"/>
                <w:szCs w:val="24"/>
              </w:rPr>
            </w:pPr>
            <w:r>
              <w:rPr>
                <w:rFonts w:ascii="仿宋_GB2312" w:hAnsi="仿宋_GB2312" w:eastAsia="仿宋_GB2312" w:cs="仿宋_GB2312"/>
                <w:sz w:val="24"/>
                <w:szCs w:val="24"/>
              </w:rPr>
              <w:t>3、项目负责人业绩</w:t>
            </w:r>
          </w:p>
        </w:tc>
        <w:tc>
          <w:tcPr>
            <w:tcW w:w="965" w:type="dxa"/>
          </w:tcPr>
          <w:p w14:paraId="6F9D147D">
            <w:pPr>
              <w:pStyle w:val="6"/>
              <w:jc w:val="right"/>
              <w:rPr>
                <w:sz w:val="24"/>
                <w:szCs w:val="24"/>
              </w:rPr>
            </w:pPr>
            <w:r>
              <w:rPr>
                <w:rFonts w:ascii="仿宋_GB2312" w:hAnsi="仿宋_GB2312" w:eastAsia="仿宋_GB2312" w:cs="仿宋_GB2312"/>
                <w:sz w:val="24"/>
                <w:szCs w:val="24"/>
              </w:rPr>
              <w:t>3.00</w:t>
            </w:r>
          </w:p>
        </w:tc>
        <w:tc>
          <w:tcPr>
            <w:tcW w:w="1138" w:type="dxa"/>
          </w:tcPr>
          <w:p w14:paraId="51CA78CB">
            <w:pPr>
              <w:pStyle w:val="6"/>
              <w:jc w:val="left"/>
              <w:rPr>
                <w:sz w:val="24"/>
                <w:szCs w:val="24"/>
              </w:rPr>
            </w:pPr>
            <w:r>
              <w:rPr>
                <w:rFonts w:ascii="仿宋_GB2312" w:hAnsi="仿宋_GB2312" w:eastAsia="仿宋_GB2312" w:cs="仿宋_GB2312"/>
                <w:sz w:val="24"/>
                <w:szCs w:val="24"/>
              </w:rPr>
              <w:t>是</w:t>
            </w:r>
          </w:p>
        </w:tc>
        <w:tc>
          <w:tcPr>
            <w:tcW w:w="4129" w:type="dxa"/>
          </w:tcPr>
          <w:p w14:paraId="4C6FE604">
            <w:pPr>
              <w:pStyle w:val="6"/>
              <w:jc w:val="left"/>
              <w:rPr>
                <w:sz w:val="24"/>
                <w:szCs w:val="24"/>
              </w:rPr>
            </w:pPr>
            <w:r>
              <w:rPr>
                <w:rFonts w:ascii="仿宋_GB2312" w:hAnsi="仿宋_GB2312" w:eastAsia="仿宋_GB2312" w:cs="仿宋_GB2312"/>
                <w:sz w:val="24"/>
                <w:szCs w:val="24"/>
              </w:rPr>
              <w:t>根据供应商拟担任本项目的项目负责人自2023年1月1日起至提交首次响应文件截止时间止，完成并经竣工验收合格的同类业绩进行打分，每提供1项得1分，满分3分。须提供施工项目由该项目负责人参与的证明材料，未提供不得分。须同时提供相关网站中标公告的下载网页并注明网址、中标通知书复印件、采购合同文本复印件、能够证明该业绩项目已经采购人验收合格的相关证明文件、以及能够证明其担任该项目的项目经理证明材料，未完整提供不得分。提供的项目不可与“1、业绩、2、满意度评价”项的项目重复得分。</w:t>
            </w:r>
          </w:p>
        </w:tc>
      </w:tr>
      <w:tr w14:paraId="4468A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28AC08A3">
            <w:pPr>
              <w:pStyle w:val="6"/>
              <w:jc w:val="left"/>
              <w:rPr>
                <w:sz w:val="24"/>
                <w:szCs w:val="24"/>
              </w:rPr>
            </w:pPr>
            <w:r>
              <w:rPr>
                <w:rFonts w:ascii="仿宋_GB2312" w:hAnsi="仿宋_GB2312" w:eastAsia="仿宋_GB2312" w:cs="仿宋_GB2312"/>
                <w:sz w:val="24"/>
                <w:szCs w:val="24"/>
              </w:rPr>
              <w:t>4、维保服务</w:t>
            </w:r>
          </w:p>
        </w:tc>
        <w:tc>
          <w:tcPr>
            <w:tcW w:w="965" w:type="dxa"/>
          </w:tcPr>
          <w:p w14:paraId="39A51BA9">
            <w:pPr>
              <w:pStyle w:val="6"/>
              <w:jc w:val="right"/>
              <w:rPr>
                <w:sz w:val="24"/>
                <w:szCs w:val="24"/>
              </w:rPr>
            </w:pPr>
            <w:r>
              <w:rPr>
                <w:rFonts w:ascii="仿宋_GB2312" w:hAnsi="仿宋_GB2312" w:eastAsia="仿宋_GB2312" w:cs="仿宋_GB2312"/>
                <w:sz w:val="24"/>
                <w:szCs w:val="24"/>
              </w:rPr>
              <w:t>2.00</w:t>
            </w:r>
          </w:p>
        </w:tc>
        <w:tc>
          <w:tcPr>
            <w:tcW w:w="1138" w:type="dxa"/>
          </w:tcPr>
          <w:p w14:paraId="452400AC">
            <w:pPr>
              <w:pStyle w:val="6"/>
              <w:jc w:val="left"/>
              <w:rPr>
                <w:sz w:val="24"/>
                <w:szCs w:val="24"/>
              </w:rPr>
            </w:pPr>
            <w:r>
              <w:rPr>
                <w:rFonts w:ascii="仿宋_GB2312" w:hAnsi="仿宋_GB2312" w:eastAsia="仿宋_GB2312" w:cs="仿宋_GB2312"/>
                <w:sz w:val="24"/>
                <w:szCs w:val="24"/>
              </w:rPr>
              <w:t>是</w:t>
            </w:r>
          </w:p>
        </w:tc>
        <w:tc>
          <w:tcPr>
            <w:tcW w:w="4129" w:type="dxa"/>
          </w:tcPr>
          <w:p w14:paraId="54BEE410">
            <w:pPr>
              <w:pStyle w:val="6"/>
              <w:jc w:val="left"/>
              <w:rPr>
                <w:sz w:val="24"/>
                <w:szCs w:val="24"/>
              </w:rPr>
            </w:pPr>
            <w:r>
              <w:rPr>
                <w:rFonts w:ascii="仿宋_GB2312" w:hAnsi="仿宋_GB2312" w:eastAsia="仿宋_GB2312" w:cs="仿宋_GB2312"/>
                <w:sz w:val="24"/>
                <w:szCs w:val="24"/>
              </w:rPr>
              <w:t>根据供应商承诺在维保期内，若出现工程质量问题在2小时内到场进行维保的得2分；在2小时以上至4小时内到场进行维保的得1分，超过4小时不得分。需提供专项承诺函并加盖供应商公章，未提供承诺函或承诺不符合要求的本项不得分。</w:t>
            </w:r>
          </w:p>
        </w:tc>
      </w:tr>
      <w:tr w14:paraId="2751C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6A982DF9">
            <w:pPr>
              <w:pStyle w:val="6"/>
              <w:jc w:val="left"/>
              <w:rPr>
                <w:sz w:val="24"/>
                <w:szCs w:val="24"/>
              </w:rPr>
            </w:pPr>
            <w:r>
              <w:rPr>
                <w:rFonts w:ascii="仿宋_GB2312" w:hAnsi="仿宋_GB2312" w:eastAsia="仿宋_GB2312" w:cs="仿宋_GB2312"/>
                <w:sz w:val="24"/>
                <w:szCs w:val="24"/>
              </w:rPr>
              <w:t>5、技术负责人情况</w:t>
            </w:r>
          </w:p>
        </w:tc>
        <w:tc>
          <w:tcPr>
            <w:tcW w:w="965" w:type="dxa"/>
          </w:tcPr>
          <w:p w14:paraId="1552AA35">
            <w:pPr>
              <w:pStyle w:val="6"/>
              <w:jc w:val="right"/>
              <w:rPr>
                <w:sz w:val="24"/>
                <w:szCs w:val="24"/>
              </w:rPr>
            </w:pPr>
            <w:r>
              <w:rPr>
                <w:rFonts w:ascii="仿宋_GB2312" w:hAnsi="仿宋_GB2312" w:eastAsia="仿宋_GB2312" w:cs="仿宋_GB2312"/>
                <w:sz w:val="24"/>
                <w:szCs w:val="24"/>
              </w:rPr>
              <w:t>2.00</w:t>
            </w:r>
          </w:p>
        </w:tc>
        <w:tc>
          <w:tcPr>
            <w:tcW w:w="1138" w:type="dxa"/>
          </w:tcPr>
          <w:p w14:paraId="47B07498">
            <w:pPr>
              <w:pStyle w:val="6"/>
              <w:jc w:val="left"/>
              <w:rPr>
                <w:sz w:val="24"/>
                <w:szCs w:val="24"/>
              </w:rPr>
            </w:pPr>
            <w:r>
              <w:rPr>
                <w:rFonts w:ascii="仿宋_GB2312" w:hAnsi="仿宋_GB2312" w:eastAsia="仿宋_GB2312" w:cs="仿宋_GB2312"/>
                <w:sz w:val="24"/>
                <w:szCs w:val="24"/>
              </w:rPr>
              <w:t>是</w:t>
            </w:r>
          </w:p>
        </w:tc>
        <w:tc>
          <w:tcPr>
            <w:tcW w:w="4129" w:type="dxa"/>
          </w:tcPr>
          <w:p w14:paraId="2CA3EE20">
            <w:pPr>
              <w:pStyle w:val="6"/>
              <w:jc w:val="left"/>
              <w:rPr>
                <w:sz w:val="24"/>
                <w:szCs w:val="24"/>
              </w:rPr>
            </w:pPr>
            <w:r>
              <w:rPr>
                <w:rFonts w:ascii="仿宋_GB2312" w:hAnsi="仿宋_GB2312" w:eastAsia="仿宋_GB2312" w:cs="仿宋_GB2312"/>
                <w:sz w:val="24"/>
                <w:szCs w:val="24"/>
              </w:rPr>
              <w:t>根据供应商拟派技术负责人职称情况进行评分，具有工程类相关专业高级职称的得2分。上述情况需提供相关证明材料，否则不得分。</w:t>
            </w:r>
          </w:p>
        </w:tc>
      </w:tr>
      <w:tr w14:paraId="2CD18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5" w:type="dxa"/>
          </w:tcPr>
          <w:p w14:paraId="7EE54F15">
            <w:pPr>
              <w:pStyle w:val="6"/>
              <w:jc w:val="left"/>
              <w:rPr>
                <w:sz w:val="24"/>
                <w:szCs w:val="24"/>
              </w:rPr>
            </w:pPr>
            <w:r>
              <w:rPr>
                <w:rFonts w:ascii="仿宋_GB2312" w:hAnsi="仿宋_GB2312" w:eastAsia="仿宋_GB2312" w:cs="仿宋_GB2312"/>
                <w:sz w:val="24"/>
                <w:szCs w:val="24"/>
              </w:rPr>
              <w:t>6、团队成员</w:t>
            </w:r>
          </w:p>
        </w:tc>
        <w:tc>
          <w:tcPr>
            <w:tcW w:w="965" w:type="dxa"/>
          </w:tcPr>
          <w:p w14:paraId="79705381">
            <w:pPr>
              <w:pStyle w:val="6"/>
              <w:jc w:val="right"/>
              <w:rPr>
                <w:sz w:val="24"/>
                <w:szCs w:val="24"/>
              </w:rPr>
            </w:pPr>
            <w:r>
              <w:rPr>
                <w:rFonts w:ascii="仿宋_GB2312" w:hAnsi="仿宋_GB2312" w:eastAsia="仿宋_GB2312" w:cs="仿宋_GB2312"/>
                <w:sz w:val="24"/>
                <w:szCs w:val="24"/>
              </w:rPr>
              <w:t>3.00</w:t>
            </w:r>
          </w:p>
        </w:tc>
        <w:tc>
          <w:tcPr>
            <w:tcW w:w="1138" w:type="dxa"/>
          </w:tcPr>
          <w:p w14:paraId="6BA369CF">
            <w:pPr>
              <w:pStyle w:val="6"/>
              <w:jc w:val="left"/>
              <w:rPr>
                <w:sz w:val="24"/>
                <w:szCs w:val="24"/>
              </w:rPr>
            </w:pPr>
            <w:r>
              <w:rPr>
                <w:rFonts w:ascii="仿宋_GB2312" w:hAnsi="仿宋_GB2312" w:eastAsia="仿宋_GB2312" w:cs="仿宋_GB2312"/>
                <w:sz w:val="24"/>
                <w:szCs w:val="24"/>
              </w:rPr>
              <w:t>是</w:t>
            </w:r>
          </w:p>
        </w:tc>
        <w:tc>
          <w:tcPr>
            <w:tcW w:w="4129" w:type="dxa"/>
          </w:tcPr>
          <w:p w14:paraId="68BF92C6">
            <w:pPr>
              <w:pStyle w:val="6"/>
              <w:jc w:val="left"/>
              <w:rPr>
                <w:sz w:val="24"/>
                <w:szCs w:val="24"/>
              </w:rPr>
            </w:pPr>
            <w:r>
              <w:rPr>
                <w:rFonts w:ascii="仿宋_GB2312" w:hAnsi="仿宋_GB2312" w:eastAsia="仿宋_GB2312" w:cs="仿宋_GB2312"/>
                <w:sz w:val="24"/>
                <w:szCs w:val="24"/>
              </w:rPr>
              <w:t>根据供应商拟服务于本项目的团队其他成员具有中级及以上职称的，每类证书得1分，满分3分。注：供应商须提供职称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w:t>
            </w:r>
          </w:p>
        </w:tc>
      </w:tr>
    </w:tbl>
    <w:p w14:paraId="291CB719">
      <w:pPr>
        <w:pStyle w:val="6"/>
        <w:jc w:val="left"/>
        <w:rPr>
          <w:sz w:val="24"/>
          <w:szCs w:val="24"/>
        </w:rPr>
      </w:pPr>
      <w:r>
        <w:rPr>
          <w:rFonts w:ascii="仿宋_GB2312" w:hAnsi="仿宋_GB2312" w:eastAsia="仿宋_GB2312" w:cs="仿宋_GB2312"/>
          <w:sz w:val="24"/>
          <w:szCs w:val="24"/>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58D0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32C3A7C">
            <w:pPr>
              <w:pStyle w:val="6"/>
              <w:jc w:val="left"/>
              <w:rPr>
                <w:sz w:val="24"/>
                <w:szCs w:val="24"/>
              </w:rPr>
            </w:pPr>
            <w:r>
              <w:rPr>
                <w:rFonts w:ascii="仿宋_GB2312" w:hAnsi="仿宋_GB2312" w:eastAsia="仿宋_GB2312" w:cs="仿宋_GB2312"/>
                <w:sz w:val="24"/>
                <w:szCs w:val="24"/>
              </w:rPr>
              <w:t>项目</w:t>
            </w:r>
          </w:p>
        </w:tc>
        <w:tc>
          <w:tcPr>
            <w:tcW w:w="4153" w:type="dxa"/>
          </w:tcPr>
          <w:p w14:paraId="703A1A46">
            <w:pPr>
              <w:pStyle w:val="6"/>
              <w:jc w:val="left"/>
              <w:rPr>
                <w:sz w:val="24"/>
                <w:szCs w:val="24"/>
              </w:rPr>
            </w:pPr>
            <w:r>
              <w:rPr>
                <w:rFonts w:ascii="仿宋_GB2312" w:hAnsi="仿宋_GB2312" w:eastAsia="仿宋_GB2312" w:cs="仿宋_GB2312"/>
                <w:sz w:val="24"/>
                <w:szCs w:val="24"/>
              </w:rPr>
              <w:t>描述</w:t>
            </w:r>
          </w:p>
        </w:tc>
      </w:tr>
      <w:tr w14:paraId="111A6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261560">
            <w:pPr>
              <w:pStyle w:val="6"/>
              <w:jc w:val="left"/>
              <w:rPr>
                <w:sz w:val="24"/>
                <w:szCs w:val="24"/>
              </w:rPr>
            </w:pPr>
            <w:r>
              <w:rPr>
                <w:rFonts w:ascii="仿宋_GB2312" w:hAnsi="仿宋_GB2312" w:eastAsia="仿宋_GB2312" w:cs="仿宋_GB2312"/>
                <w:sz w:val="24"/>
                <w:szCs w:val="24"/>
              </w:rPr>
              <w:t>异常低价审查</w:t>
            </w:r>
          </w:p>
        </w:tc>
        <w:tc>
          <w:tcPr>
            <w:tcW w:w="4153" w:type="dxa"/>
          </w:tcPr>
          <w:p w14:paraId="4018B1F5">
            <w:pPr>
              <w:pStyle w:val="6"/>
              <w:jc w:val="left"/>
              <w:rPr>
                <w:sz w:val="24"/>
                <w:szCs w:val="24"/>
              </w:rPr>
            </w:pPr>
            <w:r>
              <w:rPr>
                <w:rFonts w:ascii="仿宋_GB2312" w:hAnsi="仿宋_GB2312" w:eastAsia="仿宋_GB2312" w:cs="仿宋_GB2312"/>
                <w:sz w:val="24"/>
                <w:szCs w:val="24"/>
              </w:rPr>
              <w:t>根据《关于推动解决政府采购异常低价问题的通知》（财库〔2026〕2号）等相关规定，政府采购评审中出现下列情形之一的，评审委员会应当启动异常低价投标（响应）审查程序： （1）合计响应报价响应报价低于全部通过符合性审查供应商响应报价平均值50%的，即合计响应报价响应报价&lt;全部通过符合性审查供应商响应报价平均值×50%。 （2）合计响应报价响应报价低于通过符合性审查且报价次低供应商响应报价50%的，即合计响应报价响应报价&lt;通过符合性审查且报价次低供应商响应报价×50%。 （3）合计响应报价响应报价低于最高限价45%的，即合计响应报价响应报价&lt;最高限价×45%。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1078AAFC">
      <w:pPr>
        <w:pStyle w:val="6"/>
        <w:jc w:val="left"/>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10E5AA">
      <w:pPr>
        <w:pStyle w:val="6"/>
        <w:jc w:val="left"/>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C22ECC">
      <w:pPr>
        <w:pStyle w:val="6"/>
        <w:jc w:val="left"/>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112B70A">
      <w:pPr>
        <w:pStyle w:val="6"/>
        <w:jc w:val="left"/>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36883954">
      <w:pPr>
        <w:pStyle w:val="6"/>
        <w:jc w:val="left"/>
        <w:rPr>
          <w:sz w:val="24"/>
          <w:szCs w:val="24"/>
        </w:rPr>
      </w:pPr>
      <w:r>
        <w:rPr>
          <w:rFonts w:ascii="仿宋_GB2312" w:hAnsi="仿宋_GB2312" w:eastAsia="仿宋_GB2312" w:cs="仿宋_GB2312"/>
          <w:sz w:val="24"/>
          <w:szCs w:val="24"/>
        </w:rPr>
        <w:t>（4）成交候选供应商排列规则顺序和并列相同时的处理约定如下：</w:t>
      </w:r>
    </w:p>
    <w:p w14:paraId="519E591B">
      <w:pPr>
        <w:pStyle w:val="6"/>
        <w:jc w:val="left"/>
        <w:rPr>
          <w:sz w:val="24"/>
          <w:szCs w:val="24"/>
        </w:rPr>
      </w:pPr>
      <w:r>
        <w:rPr>
          <w:rFonts w:ascii="仿宋_GB2312" w:hAnsi="仿宋_GB2312" w:eastAsia="仿宋_GB2312" w:cs="仿宋_GB2312"/>
          <w:sz w:val="24"/>
          <w:szCs w:val="24"/>
        </w:rPr>
        <w:t>a.成交候选供应商按照综合评审总得分（FA）由高到低顺序排列推荐。</w:t>
      </w:r>
    </w:p>
    <w:p w14:paraId="74ADCD9A">
      <w:pPr>
        <w:pStyle w:val="6"/>
        <w:jc w:val="left"/>
        <w:rPr>
          <w:sz w:val="24"/>
          <w:szCs w:val="24"/>
        </w:rPr>
      </w:pPr>
      <w:r>
        <w:rPr>
          <w:rFonts w:ascii="仿宋_GB2312" w:hAnsi="仿宋_GB2312" w:eastAsia="仿宋_GB2312" w:cs="仿宋_GB2312"/>
          <w:sz w:val="24"/>
          <w:szCs w:val="24"/>
        </w:rPr>
        <w:t>b.综合评审总得分（FA）相同的，按照经评审最后磋商报价（即经政府采购优惠政策进行价格扣除后的最后报价）由低到高顺序推荐。</w:t>
      </w:r>
    </w:p>
    <w:p w14:paraId="56A56E00">
      <w:pPr>
        <w:pStyle w:val="6"/>
        <w:jc w:val="left"/>
        <w:rPr>
          <w:sz w:val="24"/>
          <w:szCs w:val="24"/>
        </w:rPr>
      </w:pPr>
      <w:r>
        <w:rPr>
          <w:rFonts w:ascii="仿宋_GB2312" w:hAnsi="仿宋_GB2312" w:eastAsia="仿宋_GB2312" w:cs="仿宋_GB2312"/>
          <w:sz w:val="24"/>
          <w:szCs w:val="24"/>
        </w:rPr>
        <w:t>c.综合评审总得分（FA）且经评审最后磋商报价（即经政府采购优惠政策进行价格扣除后的最后报价）仍然相同的，按照技术指标优劣顺序推荐。</w:t>
      </w:r>
    </w:p>
    <w:p w14:paraId="4DA6AAF7">
      <w:pPr>
        <w:pStyle w:val="6"/>
        <w:jc w:val="left"/>
        <w:rPr>
          <w:sz w:val="24"/>
          <w:szCs w:val="24"/>
        </w:rPr>
      </w:pPr>
      <w:r>
        <w:rPr>
          <w:rFonts w:ascii="仿宋_GB2312" w:hAnsi="仿宋_GB2312" w:eastAsia="仿宋_GB2312" w:cs="仿宋_GB2312"/>
          <w:sz w:val="24"/>
          <w:szCs w:val="24"/>
        </w:rPr>
        <w:t>d.经前述顺序处理仍然并列相同的，则通过随机抽取方式确定优先顺序推荐。</w:t>
      </w:r>
    </w:p>
    <w:p w14:paraId="352EE818">
      <w:pPr>
        <w:pStyle w:val="6"/>
        <w:ind w:firstLine="480"/>
        <w:jc w:val="left"/>
        <w:rPr>
          <w:sz w:val="24"/>
          <w:szCs w:val="24"/>
        </w:rPr>
      </w:pPr>
      <w:r>
        <w:rPr>
          <w:rFonts w:ascii="仿宋_GB2312" w:hAnsi="仿宋_GB2312" w:eastAsia="仿宋_GB2312" w:cs="仿宋_GB2312"/>
          <w:sz w:val="24"/>
          <w:szCs w:val="24"/>
        </w:rPr>
        <w:t>无</w:t>
      </w:r>
    </w:p>
    <w:p w14:paraId="32DAADED">
      <w:pPr>
        <w:pStyle w:val="6"/>
        <w:jc w:val="center"/>
        <w:outlineLvl w:val="2"/>
      </w:pPr>
      <w:r>
        <w:rPr>
          <w:rFonts w:ascii="仿宋_GB2312" w:hAnsi="仿宋_GB2312" w:eastAsia="仿宋_GB2312" w:cs="仿宋_GB2312"/>
          <w:b/>
          <w:sz w:val="28"/>
        </w:rPr>
        <w:t>四、评审报告</w:t>
      </w:r>
    </w:p>
    <w:p w14:paraId="161EF770">
      <w:pPr>
        <w:pStyle w:val="6"/>
        <w:ind w:firstLine="480"/>
        <w:jc w:val="left"/>
        <w:rPr>
          <w:sz w:val="24"/>
          <w:szCs w:val="24"/>
        </w:rPr>
      </w:pPr>
      <w:r>
        <w:rPr>
          <w:rFonts w:ascii="仿宋_GB2312" w:hAnsi="仿宋_GB2312" w:eastAsia="仿宋_GB2312" w:cs="仿宋_GB2312"/>
          <w:sz w:val="24"/>
          <w:szCs w:val="24"/>
        </w:rPr>
        <w:t>4.1磋商小组完成评审后，应当编写评审报告并提交给采购人。</w:t>
      </w:r>
    </w:p>
    <w:p w14:paraId="709DE5BB">
      <w:pPr>
        <w:pStyle w:val="6"/>
        <w:ind w:firstLine="480"/>
        <w:jc w:val="left"/>
        <w:rPr>
          <w:sz w:val="24"/>
          <w:szCs w:val="24"/>
        </w:rPr>
      </w:pPr>
      <w:r>
        <w:rPr>
          <w:rFonts w:ascii="仿宋_GB2312" w:hAnsi="仿宋_GB2312" w:eastAsia="仿宋_GB2312" w:cs="仿宋_GB2312"/>
          <w:sz w:val="24"/>
          <w:szCs w:val="24"/>
        </w:rPr>
        <w:t>4.2评审报告应当包括以下主要内容：</w:t>
      </w:r>
    </w:p>
    <w:p w14:paraId="59B6CFFC">
      <w:pPr>
        <w:pStyle w:val="6"/>
        <w:ind w:firstLine="960"/>
        <w:jc w:val="left"/>
        <w:rPr>
          <w:sz w:val="24"/>
          <w:szCs w:val="24"/>
        </w:rPr>
      </w:pPr>
      <w:r>
        <w:rPr>
          <w:rFonts w:ascii="仿宋_GB2312" w:hAnsi="仿宋_GB2312" w:eastAsia="仿宋_GB2312" w:cs="仿宋_GB2312"/>
          <w:sz w:val="24"/>
          <w:szCs w:val="24"/>
        </w:rPr>
        <w:t>（一）邀请供应商参加采购活动的具体方式和相关情况；</w:t>
      </w:r>
    </w:p>
    <w:p w14:paraId="4BFFD23A">
      <w:pPr>
        <w:pStyle w:val="6"/>
        <w:ind w:firstLine="960"/>
        <w:jc w:val="left"/>
        <w:rPr>
          <w:sz w:val="24"/>
          <w:szCs w:val="24"/>
        </w:rPr>
      </w:pPr>
      <w:r>
        <w:rPr>
          <w:rFonts w:ascii="仿宋_GB2312" w:hAnsi="仿宋_GB2312" w:eastAsia="仿宋_GB2312" w:cs="仿宋_GB2312"/>
          <w:sz w:val="24"/>
          <w:szCs w:val="24"/>
        </w:rPr>
        <w:t>（二）响应文件开启日期和地点；</w:t>
      </w:r>
    </w:p>
    <w:p w14:paraId="5B1682B1">
      <w:pPr>
        <w:pStyle w:val="6"/>
        <w:ind w:firstLine="960"/>
        <w:jc w:val="left"/>
        <w:rPr>
          <w:sz w:val="24"/>
          <w:szCs w:val="24"/>
        </w:rPr>
      </w:pPr>
      <w:r>
        <w:rPr>
          <w:rFonts w:ascii="仿宋_GB2312" w:hAnsi="仿宋_GB2312" w:eastAsia="仿宋_GB2312" w:cs="仿宋_GB2312"/>
          <w:sz w:val="24"/>
          <w:szCs w:val="24"/>
        </w:rPr>
        <w:t>（三）获取磋商文件的供应商名单和磋商小组成员名单；</w:t>
      </w:r>
    </w:p>
    <w:p w14:paraId="5FE654A3">
      <w:pPr>
        <w:pStyle w:val="6"/>
        <w:ind w:firstLine="960"/>
        <w:jc w:val="left"/>
        <w:rPr>
          <w:sz w:val="24"/>
          <w:szCs w:val="24"/>
        </w:rPr>
      </w:pPr>
      <w:r>
        <w:rPr>
          <w:rFonts w:ascii="仿宋_GB2312" w:hAnsi="仿宋_GB2312" w:eastAsia="仿宋_GB2312" w:cs="仿宋_GB2312"/>
          <w:sz w:val="24"/>
          <w:szCs w:val="24"/>
        </w:rPr>
        <w:t>（四）评审情况记录和说明，包括对供应商的资格审查情况、供应商响应文件评审情况、磋商情况、报价情况等；</w:t>
      </w:r>
    </w:p>
    <w:p w14:paraId="1F7992FB">
      <w:pPr>
        <w:pStyle w:val="6"/>
        <w:ind w:firstLine="960"/>
        <w:jc w:val="left"/>
        <w:rPr>
          <w:sz w:val="24"/>
          <w:szCs w:val="24"/>
        </w:rPr>
      </w:pPr>
      <w:r>
        <w:rPr>
          <w:rFonts w:ascii="仿宋_GB2312" w:hAnsi="仿宋_GB2312" w:eastAsia="仿宋_GB2312" w:cs="仿宋_GB2312"/>
          <w:sz w:val="24"/>
          <w:szCs w:val="24"/>
        </w:rPr>
        <w:t>（五）提出的成交候选供应商的排序名单及理由。</w:t>
      </w:r>
    </w:p>
    <w:p w14:paraId="5F74D5FC">
      <w:pPr>
        <w:pStyle w:val="6"/>
        <w:ind w:firstLine="480"/>
        <w:jc w:val="left"/>
        <w:rPr>
          <w:sz w:val="24"/>
          <w:szCs w:val="24"/>
        </w:rPr>
      </w:pPr>
      <w:r>
        <w:rPr>
          <w:rFonts w:ascii="仿宋_GB2312" w:hAnsi="仿宋_GB2312" w:eastAsia="仿宋_GB2312" w:cs="仿宋_GB2312"/>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B53B3A">
      <w:pPr>
        <w:pStyle w:val="6"/>
        <w:jc w:val="center"/>
        <w:outlineLvl w:val="2"/>
      </w:pPr>
      <w:r>
        <w:rPr>
          <w:rFonts w:ascii="仿宋_GB2312" w:hAnsi="仿宋_GB2312" w:eastAsia="仿宋_GB2312" w:cs="仿宋_GB2312"/>
          <w:b/>
          <w:sz w:val="28"/>
        </w:rPr>
        <w:t>五、其他规定</w:t>
      </w:r>
    </w:p>
    <w:p w14:paraId="302B1291">
      <w:pPr>
        <w:pStyle w:val="6"/>
        <w:ind w:firstLine="480"/>
        <w:jc w:val="left"/>
        <w:rPr>
          <w:sz w:val="24"/>
          <w:szCs w:val="24"/>
        </w:rPr>
      </w:pPr>
      <w:r>
        <w:rPr>
          <w:rFonts w:ascii="仿宋_GB2312" w:hAnsi="仿宋_GB2312" w:eastAsia="仿宋_GB2312" w:cs="仿宋_GB2312"/>
          <w:sz w:val="24"/>
          <w:szCs w:val="24"/>
        </w:rPr>
        <w:t>5.1其他规定</w:t>
      </w:r>
    </w:p>
    <w:p w14:paraId="7DF52DBE">
      <w:pPr>
        <w:pStyle w:val="6"/>
        <w:ind w:firstLine="960"/>
        <w:jc w:val="left"/>
        <w:rPr>
          <w:sz w:val="24"/>
          <w:szCs w:val="24"/>
        </w:rPr>
      </w:pPr>
      <w:r>
        <w:rPr>
          <w:rFonts w:ascii="仿宋_GB2312" w:hAnsi="仿宋_GB2312" w:eastAsia="仿宋_GB2312" w:cs="仿宋_GB2312"/>
          <w:sz w:val="24"/>
          <w:szCs w:val="24"/>
        </w:rPr>
        <w:t>5.1.1评审应全程保密且不得透露给任一供应商或与评审工作无关的人员。</w:t>
      </w:r>
    </w:p>
    <w:p w14:paraId="44E03F5B">
      <w:pPr>
        <w:pStyle w:val="6"/>
        <w:ind w:firstLine="960"/>
        <w:jc w:val="left"/>
        <w:rPr>
          <w:sz w:val="24"/>
          <w:szCs w:val="24"/>
        </w:rPr>
      </w:pPr>
      <w:r>
        <w:rPr>
          <w:rFonts w:ascii="仿宋_GB2312" w:hAnsi="仿宋_GB2312" w:eastAsia="仿宋_GB2312" w:cs="仿宋_GB2312"/>
          <w:sz w:val="24"/>
          <w:szCs w:val="24"/>
        </w:rPr>
        <w:t>5.1.2评审将进行全程实时录音录像，录音录像资料随采购文件一并存档。</w:t>
      </w:r>
    </w:p>
    <w:p w14:paraId="5FDDFD94">
      <w:pPr>
        <w:pStyle w:val="6"/>
        <w:ind w:firstLine="960"/>
        <w:jc w:val="left"/>
        <w:rPr>
          <w:sz w:val="24"/>
          <w:szCs w:val="24"/>
        </w:rPr>
      </w:pPr>
      <w:r>
        <w:rPr>
          <w:rFonts w:ascii="仿宋_GB2312" w:hAnsi="仿宋_GB2312" w:eastAsia="仿宋_GB2312" w:cs="仿宋_GB2312"/>
          <w:sz w:val="24"/>
          <w:szCs w:val="24"/>
        </w:rPr>
        <w:t>5.1.3若供应商有任何试图干扰具体评审事务，影响磋商小组独立履行职责的行为，其响应无效且不予退还磋商保证金或通过保函进行索赔。情节严重的，由财政部门列入不良行为记录。</w:t>
      </w:r>
    </w:p>
    <w:p w14:paraId="4B41347F">
      <w:pPr>
        <w:pStyle w:val="6"/>
        <w:ind w:firstLine="960"/>
        <w:jc w:val="left"/>
        <w:rPr>
          <w:sz w:val="24"/>
          <w:szCs w:val="24"/>
        </w:rPr>
      </w:pPr>
      <w:r>
        <w:rPr>
          <w:rFonts w:ascii="仿宋_GB2312" w:hAnsi="仿宋_GB2312" w:eastAsia="仿宋_GB2312" w:cs="仿宋_GB2312"/>
          <w:sz w:val="24"/>
          <w:szCs w:val="24"/>
        </w:rPr>
        <w:t>5.1.4根据采购项目的特点和需要，需要加以详细说明的其他磋商程序规定、要求等内容：</w:t>
      </w:r>
    </w:p>
    <w:p w14:paraId="709D6CBC">
      <w:pPr>
        <w:pStyle w:val="6"/>
        <w:jc w:val="left"/>
        <w:rPr>
          <w:sz w:val="24"/>
          <w:szCs w:val="24"/>
        </w:rPr>
      </w:pPr>
      <w:r>
        <w:rPr>
          <w:rFonts w:ascii="仿宋_GB2312" w:hAnsi="仿宋_GB2312" w:eastAsia="仿宋_GB2312" w:cs="仿宋_GB2312"/>
          <w:sz w:val="24"/>
          <w:szCs w:val="24"/>
        </w:rPr>
        <w:t>无</w:t>
      </w:r>
    </w:p>
    <w:p w14:paraId="65DC5EC4">
      <w:pPr>
        <w:pStyle w:val="6"/>
        <w:jc w:val="center"/>
        <w:outlineLvl w:val="2"/>
      </w:pPr>
      <w:r>
        <w:rPr>
          <w:rFonts w:ascii="仿宋_GB2312" w:hAnsi="仿宋_GB2312" w:eastAsia="仿宋_GB2312" w:cs="仿宋_GB2312"/>
          <w:b/>
          <w:sz w:val="28"/>
        </w:rPr>
        <w:t>第2节 竞争性磋商须知</w:t>
      </w:r>
    </w:p>
    <w:p w14:paraId="4E3BBA1D">
      <w:pPr>
        <w:pStyle w:val="6"/>
        <w:jc w:val="center"/>
        <w:outlineLvl w:val="2"/>
      </w:pPr>
      <w:r>
        <w:rPr>
          <w:rFonts w:ascii="仿宋_GB2312" w:hAnsi="仿宋_GB2312" w:eastAsia="仿宋_GB2312" w:cs="仿宋_GB2312"/>
          <w:b/>
          <w:sz w:val="28"/>
        </w:rPr>
        <w:t>一、总则</w:t>
      </w:r>
    </w:p>
    <w:p w14:paraId="746B4DCE">
      <w:pPr>
        <w:pStyle w:val="6"/>
        <w:jc w:val="left"/>
        <w:rPr>
          <w:sz w:val="24"/>
          <w:szCs w:val="24"/>
        </w:rPr>
      </w:pPr>
      <w:r>
        <w:rPr>
          <w:rFonts w:ascii="仿宋_GB2312" w:hAnsi="仿宋_GB2312" w:eastAsia="仿宋_GB2312" w:cs="仿宋_GB2312"/>
          <w:sz w:val="24"/>
          <w:szCs w:val="24"/>
        </w:rPr>
        <w:t>1.适用范围：</w:t>
      </w:r>
    </w:p>
    <w:p w14:paraId="6F183B20">
      <w:pPr>
        <w:pStyle w:val="6"/>
        <w:ind w:firstLine="480"/>
        <w:jc w:val="left"/>
        <w:rPr>
          <w:sz w:val="24"/>
          <w:szCs w:val="24"/>
        </w:rPr>
      </w:pPr>
      <w:r>
        <w:rPr>
          <w:rFonts w:ascii="仿宋_GB2312" w:hAnsi="仿宋_GB2312" w:eastAsia="仿宋_GB2312" w:cs="仿宋_GB2312"/>
          <w:sz w:val="24"/>
          <w:szCs w:val="24"/>
        </w:rPr>
        <w:t>1.1适用于磋商文件载明项目的采购活动（以下简称：“本次采购活动”）。</w:t>
      </w:r>
    </w:p>
    <w:p w14:paraId="056725D5">
      <w:pPr>
        <w:pStyle w:val="6"/>
        <w:jc w:val="left"/>
        <w:rPr>
          <w:sz w:val="24"/>
          <w:szCs w:val="24"/>
        </w:rPr>
      </w:pPr>
      <w:r>
        <w:rPr>
          <w:rFonts w:ascii="仿宋_GB2312" w:hAnsi="仿宋_GB2312" w:eastAsia="仿宋_GB2312" w:cs="仿宋_GB2312"/>
          <w:sz w:val="24"/>
          <w:szCs w:val="24"/>
        </w:rPr>
        <w:t>2.定义及要求：</w:t>
      </w:r>
    </w:p>
    <w:p w14:paraId="16647C99">
      <w:pPr>
        <w:pStyle w:val="6"/>
        <w:ind w:firstLine="480"/>
        <w:jc w:val="left"/>
        <w:rPr>
          <w:sz w:val="24"/>
          <w:szCs w:val="24"/>
        </w:rPr>
      </w:pPr>
      <w:r>
        <w:rPr>
          <w:rFonts w:ascii="仿宋_GB2312" w:hAnsi="仿宋_GB2312" w:eastAsia="仿宋_GB2312" w:cs="仿宋_GB2312"/>
          <w:sz w:val="24"/>
          <w:szCs w:val="24"/>
        </w:rPr>
        <w:t>2.1“采购标的”指磋商文件载明的需要采购的货物、服务、工程。</w:t>
      </w:r>
    </w:p>
    <w:p w14:paraId="1EC9F3AA">
      <w:pPr>
        <w:pStyle w:val="6"/>
        <w:ind w:firstLine="480"/>
        <w:jc w:val="left"/>
        <w:rPr>
          <w:sz w:val="24"/>
          <w:szCs w:val="24"/>
        </w:rPr>
      </w:pPr>
      <w:r>
        <w:rPr>
          <w:rFonts w:ascii="仿宋_GB2312" w:hAnsi="仿宋_GB2312" w:eastAsia="仿宋_GB2312" w:cs="仿宋_GB2312"/>
          <w:sz w:val="24"/>
          <w:szCs w:val="24"/>
        </w:rPr>
        <w:t>2.2“采购人”指本次采购项目的买方、或业主方、或甲方，具体见磋商文件第一章；“采购代理机构”系指接受采购人委托，组织开展竞争性磋商采购活动的代理机构，具体见磋商文件第一章。</w:t>
      </w:r>
    </w:p>
    <w:p w14:paraId="6A43E638">
      <w:pPr>
        <w:pStyle w:val="6"/>
        <w:ind w:firstLine="480"/>
        <w:jc w:val="left"/>
        <w:rPr>
          <w:sz w:val="24"/>
          <w:szCs w:val="24"/>
        </w:rPr>
      </w:pPr>
      <w:r>
        <w:rPr>
          <w:rFonts w:ascii="仿宋_GB2312" w:hAnsi="仿宋_GB2312" w:eastAsia="仿宋_GB2312" w:cs="仿宋_GB2312"/>
          <w:sz w:val="24"/>
          <w:szCs w:val="24"/>
        </w:rPr>
        <w:t>2.3“潜在供应商”按照磋商文件第一章规定进行获取文件，且有意向参加本项目响应磋商的供应商。</w:t>
      </w:r>
    </w:p>
    <w:p w14:paraId="011D5D1F">
      <w:pPr>
        <w:pStyle w:val="6"/>
        <w:ind w:firstLine="480"/>
        <w:jc w:val="left"/>
        <w:rPr>
          <w:sz w:val="24"/>
          <w:szCs w:val="24"/>
        </w:rPr>
      </w:pPr>
      <w:r>
        <w:rPr>
          <w:rFonts w:ascii="仿宋_GB2312" w:hAnsi="仿宋_GB2312" w:eastAsia="仿宋_GB2312" w:cs="仿宋_GB2312"/>
          <w:sz w:val="24"/>
          <w:szCs w:val="24"/>
        </w:rPr>
        <w:t>2.4“供应商”指按照磋商文件第一章规定进行获取文件，且已经提交响应文件的法人或其他组织或自然人。只有适合自然人参与和承接的政府采购项目，供应商才可以是自然人。</w:t>
      </w:r>
    </w:p>
    <w:p w14:paraId="46073BAB">
      <w:pPr>
        <w:pStyle w:val="6"/>
        <w:ind w:firstLine="480"/>
        <w:jc w:val="left"/>
        <w:rPr>
          <w:sz w:val="24"/>
          <w:szCs w:val="24"/>
        </w:rPr>
      </w:pPr>
      <w:r>
        <w:rPr>
          <w:rFonts w:ascii="仿宋_GB2312" w:hAnsi="仿宋_GB2312" w:eastAsia="仿宋_GB2312" w:cs="仿宋_GB2312"/>
          <w:sz w:val="24"/>
          <w:szCs w:val="24"/>
        </w:rPr>
        <w:t>2.5“单位负责人”指单位法定代表人（供应商为法人的）或法律、法规规定代表单位行使职权的主要负责人（供应商为其他组织的）。</w:t>
      </w:r>
    </w:p>
    <w:p w14:paraId="220CD968">
      <w:pPr>
        <w:pStyle w:val="6"/>
        <w:ind w:firstLine="480"/>
        <w:jc w:val="left"/>
        <w:rPr>
          <w:sz w:val="24"/>
          <w:szCs w:val="24"/>
        </w:rPr>
      </w:pPr>
      <w:r>
        <w:rPr>
          <w:rFonts w:ascii="仿宋_GB2312" w:hAnsi="仿宋_GB2312" w:eastAsia="仿宋_GB2312" w:cs="仿宋_GB2312"/>
          <w:sz w:val="24"/>
          <w:szCs w:val="24"/>
        </w:rPr>
        <w:t>2.6“供应商代表”指供应商（为法人或其他组织的）的单位负责人或由其授权的委托代理人，即单位负责人授权书中载明的接受授权方。供应商为自然人的，由本人签字并附身份证明。</w:t>
      </w:r>
    </w:p>
    <w:p w14:paraId="4D02961A">
      <w:pPr>
        <w:pStyle w:val="6"/>
        <w:jc w:val="left"/>
        <w:rPr>
          <w:sz w:val="24"/>
          <w:szCs w:val="24"/>
        </w:rPr>
      </w:pPr>
      <w:r>
        <w:rPr>
          <w:rFonts w:ascii="仿宋_GB2312" w:hAnsi="仿宋_GB2312" w:eastAsia="仿宋_GB2312" w:cs="仿宋_GB2312"/>
          <w:sz w:val="24"/>
          <w:szCs w:val="24"/>
        </w:rPr>
        <w:t>3.合格的供应商：</w:t>
      </w:r>
    </w:p>
    <w:p w14:paraId="35EA25A1">
      <w:pPr>
        <w:pStyle w:val="6"/>
        <w:ind w:firstLine="480"/>
        <w:jc w:val="left"/>
        <w:rPr>
          <w:sz w:val="24"/>
          <w:szCs w:val="24"/>
        </w:rPr>
      </w:pPr>
      <w:r>
        <w:rPr>
          <w:rFonts w:ascii="仿宋_GB2312" w:hAnsi="仿宋_GB2312" w:eastAsia="仿宋_GB2312" w:cs="仿宋_GB2312"/>
          <w:sz w:val="24"/>
          <w:szCs w:val="24"/>
        </w:rPr>
        <w:t>3.1一般规定</w:t>
      </w:r>
    </w:p>
    <w:p w14:paraId="02C2736B">
      <w:pPr>
        <w:pStyle w:val="6"/>
        <w:ind w:firstLine="960"/>
        <w:jc w:val="left"/>
        <w:rPr>
          <w:sz w:val="24"/>
          <w:szCs w:val="24"/>
        </w:rPr>
      </w:pPr>
      <w:r>
        <w:rPr>
          <w:rFonts w:ascii="仿宋_GB2312" w:hAnsi="仿宋_GB2312" w:eastAsia="仿宋_GB2312" w:cs="仿宋_GB2312"/>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275B26F3">
      <w:pPr>
        <w:pStyle w:val="6"/>
        <w:ind w:firstLine="480"/>
        <w:jc w:val="left"/>
        <w:rPr>
          <w:sz w:val="24"/>
          <w:szCs w:val="24"/>
        </w:rPr>
      </w:pPr>
      <w:r>
        <w:rPr>
          <w:rFonts w:ascii="仿宋_GB2312" w:hAnsi="仿宋_GB2312" w:eastAsia="仿宋_GB2312" w:cs="仿宋_GB2312"/>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67EC55">
      <w:pPr>
        <w:pStyle w:val="6"/>
        <w:ind w:firstLine="960"/>
        <w:jc w:val="left"/>
        <w:rPr>
          <w:sz w:val="24"/>
          <w:szCs w:val="24"/>
        </w:rPr>
      </w:pPr>
      <w:r>
        <w:rPr>
          <w:rFonts w:ascii="仿宋_GB2312" w:hAnsi="仿宋_GB2312" w:eastAsia="仿宋_GB2312" w:cs="仿宋_GB2312"/>
          <w:sz w:val="24"/>
          <w:szCs w:val="24"/>
        </w:rPr>
        <w:t>3.1.2为采购项目提供整体设计、规范编制或项目管理、监理、检测等服务的供应商，不得再参加该采购项目除整体设计、规范编制和项目管理、监理、检测等服务之外的其他采购活动。</w:t>
      </w:r>
    </w:p>
    <w:p w14:paraId="293F522F">
      <w:pPr>
        <w:pStyle w:val="6"/>
        <w:ind w:firstLine="960"/>
        <w:jc w:val="left"/>
        <w:rPr>
          <w:sz w:val="24"/>
          <w:szCs w:val="24"/>
        </w:rPr>
      </w:pPr>
      <w:r>
        <w:rPr>
          <w:rFonts w:ascii="仿宋_GB2312" w:hAnsi="仿宋_GB2312" w:eastAsia="仿宋_GB2312" w:cs="仿宋_GB2312"/>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4331E90F">
      <w:pPr>
        <w:pStyle w:val="6"/>
        <w:jc w:val="left"/>
        <w:rPr>
          <w:sz w:val="24"/>
          <w:szCs w:val="24"/>
        </w:rPr>
      </w:pPr>
      <w:r>
        <w:rPr>
          <w:rFonts w:ascii="仿宋_GB2312" w:hAnsi="仿宋_GB2312" w:eastAsia="仿宋_GB2312" w:cs="仿宋_GB2312"/>
          <w:b/>
          <w:sz w:val="24"/>
          <w:szCs w:val="24"/>
        </w:rPr>
        <w:t>供应商有责任检查自身情况，在响应文件中对是否违反以上一般规定做出如实声明，否则其响应文件将被否决。</w:t>
      </w:r>
    </w:p>
    <w:p w14:paraId="0E45A296">
      <w:pPr>
        <w:pStyle w:val="6"/>
        <w:ind w:firstLine="480"/>
        <w:jc w:val="left"/>
        <w:rPr>
          <w:sz w:val="24"/>
          <w:szCs w:val="24"/>
        </w:rPr>
      </w:pPr>
      <w:r>
        <w:rPr>
          <w:rFonts w:ascii="仿宋_GB2312" w:hAnsi="仿宋_GB2312" w:eastAsia="仿宋_GB2312" w:cs="仿宋_GB2312"/>
          <w:sz w:val="24"/>
          <w:szCs w:val="24"/>
        </w:rPr>
        <w:t>3.2特别规定</w:t>
      </w:r>
    </w:p>
    <w:p w14:paraId="39CB270C">
      <w:pPr>
        <w:pStyle w:val="6"/>
        <w:ind w:firstLine="960"/>
        <w:jc w:val="left"/>
        <w:rPr>
          <w:sz w:val="24"/>
          <w:szCs w:val="24"/>
        </w:rPr>
      </w:pPr>
      <w:r>
        <w:rPr>
          <w:rFonts w:ascii="仿宋_GB2312" w:hAnsi="仿宋_GB2312" w:eastAsia="仿宋_GB2312" w:cs="仿宋_GB2312"/>
          <w:sz w:val="24"/>
          <w:szCs w:val="24"/>
        </w:rPr>
        <w:t>3.2.1供应商的资格要求：详见竞争性磋商须知前附表第1项。</w:t>
      </w:r>
    </w:p>
    <w:p w14:paraId="4E80DFDB">
      <w:pPr>
        <w:pStyle w:val="6"/>
        <w:ind w:firstLine="960"/>
        <w:jc w:val="left"/>
        <w:rPr>
          <w:sz w:val="24"/>
          <w:szCs w:val="24"/>
        </w:rPr>
      </w:pPr>
      <w:r>
        <w:rPr>
          <w:rFonts w:ascii="仿宋_GB2312" w:hAnsi="仿宋_GB2312" w:eastAsia="仿宋_GB2312" w:cs="仿宋_GB2312"/>
          <w:sz w:val="24"/>
          <w:szCs w:val="24"/>
        </w:rPr>
        <w:t>3.2.2是否接受联合体形式的响应磋商：详见竞争性磋商须知前附表第2项。若接受联合体形式且供应商为联合体，则联合体各方除了应遵守本章第3.1条规定外，还应遵守下列规定：</w:t>
      </w:r>
    </w:p>
    <w:p w14:paraId="4A39D21C">
      <w:pPr>
        <w:pStyle w:val="6"/>
        <w:ind w:firstLine="960"/>
        <w:jc w:val="left"/>
        <w:rPr>
          <w:sz w:val="24"/>
          <w:szCs w:val="24"/>
        </w:rPr>
      </w:pPr>
      <w:r>
        <w:rPr>
          <w:rFonts w:ascii="仿宋_GB2312" w:hAnsi="仿宋_GB2312" w:eastAsia="仿宋_GB2312" w:cs="仿宋_GB2312"/>
          <w:sz w:val="24"/>
          <w:szCs w:val="24"/>
        </w:rPr>
        <w:t>（1）联合体各方应提交联合体协议，联合体协议应符合磋商文件规定。</w:t>
      </w:r>
    </w:p>
    <w:p w14:paraId="5C343647">
      <w:pPr>
        <w:pStyle w:val="6"/>
        <w:ind w:firstLine="960"/>
        <w:jc w:val="left"/>
        <w:rPr>
          <w:sz w:val="24"/>
          <w:szCs w:val="24"/>
        </w:rPr>
      </w:pPr>
      <w:r>
        <w:rPr>
          <w:rFonts w:ascii="仿宋_GB2312" w:hAnsi="仿宋_GB2312" w:eastAsia="仿宋_GB2312" w:cs="仿宋_GB2312"/>
          <w:sz w:val="24"/>
          <w:szCs w:val="24"/>
        </w:rPr>
        <w:t>（2）联合体各方不得再单独参加或与其他供应商另外组成联合体参加同一合同项下的响应磋商。</w:t>
      </w:r>
    </w:p>
    <w:p w14:paraId="0BC30450">
      <w:pPr>
        <w:pStyle w:val="6"/>
        <w:ind w:firstLine="960"/>
        <w:jc w:val="left"/>
        <w:rPr>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1ED5E8C4">
      <w:pPr>
        <w:pStyle w:val="6"/>
        <w:ind w:firstLine="960"/>
        <w:jc w:val="left"/>
        <w:rPr>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46D935E">
      <w:pPr>
        <w:pStyle w:val="6"/>
        <w:ind w:firstLine="960"/>
        <w:jc w:val="left"/>
        <w:rPr>
          <w:sz w:val="24"/>
          <w:szCs w:val="24"/>
        </w:rPr>
      </w:pPr>
      <w:r>
        <w:rPr>
          <w:rFonts w:ascii="仿宋_GB2312" w:hAnsi="仿宋_GB2312" w:eastAsia="仿宋_GB2312" w:cs="仿宋_GB2312"/>
          <w:sz w:val="24"/>
          <w:szCs w:val="24"/>
        </w:rPr>
        <w:t>（5）联合体一方放弃成交的，视为联合体整体放弃成交，联合体各方承担连带责任。</w:t>
      </w:r>
    </w:p>
    <w:p w14:paraId="3775DB81">
      <w:pPr>
        <w:pStyle w:val="6"/>
        <w:ind w:firstLine="960"/>
        <w:jc w:val="left"/>
        <w:rPr>
          <w:sz w:val="24"/>
          <w:szCs w:val="24"/>
        </w:rPr>
      </w:pPr>
      <w:r>
        <w:rPr>
          <w:rFonts w:ascii="仿宋_GB2312" w:hAnsi="仿宋_GB2312" w:eastAsia="仿宋_GB2312" w:cs="仿宋_GB2312"/>
          <w:sz w:val="24"/>
          <w:szCs w:val="24"/>
        </w:rPr>
        <w:t>（6）如本项目不接受联合体报价而供应商为联合体的，或者本项目接受联合体报价但供应商组成的联合体不符合本章第3.2条规定的，其报价无效。</w:t>
      </w:r>
    </w:p>
    <w:p w14:paraId="7A19E570">
      <w:pPr>
        <w:pStyle w:val="6"/>
        <w:ind w:firstLine="960"/>
        <w:jc w:val="left"/>
        <w:rPr>
          <w:sz w:val="24"/>
          <w:szCs w:val="24"/>
        </w:rPr>
      </w:pPr>
      <w:r>
        <w:rPr>
          <w:rFonts w:ascii="仿宋_GB2312" w:hAnsi="仿宋_GB2312" w:eastAsia="仿宋_GB2312" w:cs="仿宋_GB2312"/>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3CB7C312">
      <w:pPr>
        <w:pStyle w:val="6"/>
        <w:jc w:val="left"/>
        <w:rPr>
          <w:sz w:val="24"/>
          <w:szCs w:val="24"/>
        </w:rPr>
      </w:pPr>
      <w:r>
        <w:rPr>
          <w:rFonts w:ascii="仿宋_GB2312" w:hAnsi="仿宋_GB2312" w:eastAsia="仿宋_GB2312" w:cs="仿宋_GB2312"/>
          <w:sz w:val="24"/>
          <w:szCs w:val="24"/>
        </w:rPr>
        <w:t>4.参与竞争性磋商费用：</w:t>
      </w:r>
    </w:p>
    <w:p w14:paraId="7D11B116">
      <w:pPr>
        <w:pStyle w:val="6"/>
        <w:ind w:firstLine="480"/>
        <w:jc w:val="left"/>
        <w:rPr>
          <w:sz w:val="24"/>
          <w:szCs w:val="24"/>
        </w:rPr>
      </w:pPr>
      <w:r>
        <w:rPr>
          <w:rFonts w:ascii="仿宋_GB2312" w:hAnsi="仿宋_GB2312" w:eastAsia="仿宋_GB2312" w:cs="仿宋_GB2312"/>
          <w:sz w:val="24"/>
          <w:szCs w:val="24"/>
        </w:rPr>
        <w:t>4.1除法律法规或采购文件另有规定之外，供应商应自行承担其准备与参加竞争性磋商所涉及的一切费用。</w:t>
      </w:r>
    </w:p>
    <w:p w14:paraId="383D9774">
      <w:pPr>
        <w:pStyle w:val="6"/>
        <w:jc w:val="center"/>
        <w:outlineLvl w:val="2"/>
      </w:pPr>
      <w:r>
        <w:rPr>
          <w:rFonts w:ascii="仿宋_GB2312" w:hAnsi="仿宋_GB2312" w:eastAsia="仿宋_GB2312" w:cs="仿宋_GB2312"/>
          <w:b/>
          <w:sz w:val="28"/>
        </w:rPr>
        <w:t>二、竞争性磋商文件</w:t>
      </w:r>
    </w:p>
    <w:p w14:paraId="09E82F51">
      <w:pPr>
        <w:pStyle w:val="6"/>
        <w:jc w:val="left"/>
        <w:rPr>
          <w:sz w:val="24"/>
          <w:szCs w:val="24"/>
        </w:rPr>
      </w:pPr>
      <w:r>
        <w:rPr>
          <w:rFonts w:ascii="仿宋_GB2312" w:hAnsi="仿宋_GB2312" w:eastAsia="仿宋_GB2312" w:cs="仿宋_GB2312"/>
          <w:sz w:val="24"/>
          <w:szCs w:val="24"/>
        </w:rPr>
        <w:t>5.竞争性磋商文件的组成：</w:t>
      </w:r>
    </w:p>
    <w:p w14:paraId="0D90F471">
      <w:pPr>
        <w:pStyle w:val="6"/>
        <w:ind w:firstLine="480"/>
        <w:jc w:val="left"/>
        <w:rPr>
          <w:sz w:val="24"/>
          <w:szCs w:val="24"/>
        </w:rPr>
      </w:pPr>
      <w:r>
        <w:rPr>
          <w:rFonts w:ascii="仿宋_GB2312" w:hAnsi="仿宋_GB2312" w:eastAsia="仿宋_GB2312" w:cs="仿宋_GB2312"/>
          <w:sz w:val="24"/>
          <w:szCs w:val="24"/>
        </w:rPr>
        <w:t>5.1竞争性磋商文件由下述部分组成：</w:t>
      </w:r>
    </w:p>
    <w:p w14:paraId="1F643ED2">
      <w:pPr>
        <w:pStyle w:val="6"/>
        <w:ind w:firstLine="480"/>
        <w:jc w:val="left"/>
        <w:rPr>
          <w:sz w:val="24"/>
          <w:szCs w:val="24"/>
        </w:rPr>
      </w:pPr>
      <w:r>
        <w:rPr>
          <w:rFonts w:ascii="仿宋_GB2312" w:hAnsi="仿宋_GB2312" w:eastAsia="仿宋_GB2312" w:cs="仿宋_GB2312"/>
          <w:sz w:val="24"/>
          <w:szCs w:val="24"/>
        </w:rPr>
        <w:t>第一章 采购公告（或采购邀请书）</w:t>
      </w:r>
    </w:p>
    <w:p w14:paraId="0AFA87D9">
      <w:pPr>
        <w:pStyle w:val="6"/>
        <w:ind w:firstLine="480"/>
        <w:jc w:val="left"/>
        <w:rPr>
          <w:sz w:val="24"/>
          <w:szCs w:val="24"/>
        </w:rPr>
      </w:pPr>
      <w:r>
        <w:rPr>
          <w:rFonts w:ascii="仿宋_GB2312" w:hAnsi="仿宋_GB2312" w:eastAsia="仿宋_GB2312" w:cs="仿宋_GB2312"/>
          <w:sz w:val="24"/>
          <w:szCs w:val="24"/>
        </w:rPr>
        <w:t>第二章 竞争性磋商须知</w:t>
      </w:r>
    </w:p>
    <w:p w14:paraId="090F4650">
      <w:pPr>
        <w:pStyle w:val="6"/>
        <w:ind w:firstLine="480"/>
        <w:jc w:val="left"/>
        <w:rPr>
          <w:sz w:val="24"/>
          <w:szCs w:val="24"/>
        </w:rPr>
      </w:pPr>
      <w:r>
        <w:rPr>
          <w:rFonts w:ascii="仿宋_GB2312" w:hAnsi="仿宋_GB2312" w:eastAsia="仿宋_GB2312" w:cs="仿宋_GB2312"/>
          <w:sz w:val="24"/>
          <w:szCs w:val="24"/>
        </w:rPr>
        <w:t>第三章 采购内容及要求</w:t>
      </w:r>
    </w:p>
    <w:p w14:paraId="5A3398B4">
      <w:pPr>
        <w:pStyle w:val="6"/>
        <w:ind w:firstLine="480"/>
        <w:jc w:val="left"/>
        <w:rPr>
          <w:sz w:val="24"/>
          <w:szCs w:val="24"/>
        </w:rPr>
      </w:pPr>
      <w:r>
        <w:rPr>
          <w:rFonts w:ascii="仿宋_GB2312" w:hAnsi="仿宋_GB2312" w:eastAsia="仿宋_GB2312" w:cs="仿宋_GB2312"/>
          <w:sz w:val="24"/>
          <w:szCs w:val="24"/>
        </w:rPr>
        <w:t>第四章 合同主要条款及格式</w:t>
      </w:r>
    </w:p>
    <w:p w14:paraId="21CA3043">
      <w:pPr>
        <w:pStyle w:val="6"/>
        <w:ind w:firstLine="480"/>
        <w:jc w:val="left"/>
        <w:rPr>
          <w:sz w:val="24"/>
          <w:szCs w:val="24"/>
        </w:rPr>
      </w:pPr>
      <w:r>
        <w:rPr>
          <w:rFonts w:ascii="仿宋_GB2312" w:hAnsi="仿宋_GB2312" w:eastAsia="仿宋_GB2312" w:cs="仿宋_GB2312"/>
          <w:sz w:val="24"/>
          <w:szCs w:val="24"/>
        </w:rPr>
        <w:t>第五章 首次响应文件格式</w:t>
      </w:r>
    </w:p>
    <w:p w14:paraId="25BD3536">
      <w:pPr>
        <w:pStyle w:val="6"/>
        <w:ind w:firstLine="480"/>
        <w:jc w:val="left"/>
        <w:rPr>
          <w:sz w:val="24"/>
          <w:szCs w:val="24"/>
        </w:rPr>
      </w:pPr>
      <w:r>
        <w:rPr>
          <w:rFonts w:ascii="仿宋_GB2312" w:hAnsi="仿宋_GB2312" w:eastAsia="仿宋_GB2312" w:cs="仿宋_GB2312"/>
          <w:sz w:val="24"/>
          <w:szCs w:val="24"/>
        </w:rPr>
        <w:t>5.2除上述内容以外，采购人、采购代理机构或者磋商小组在采购过程期间对磋商文件所作的澄清、修改或补充，均构成磋商文件的组成部分，对采购人和供应商具有约束力。</w:t>
      </w:r>
    </w:p>
    <w:p w14:paraId="469B0DEE">
      <w:pPr>
        <w:pStyle w:val="6"/>
        <w:jc w:val="left"/>
        <w:rPr>
          <w:sz w:val="24"/>
          <w:szCs w:val="24"/>
        </w:rPr>
      </w:pPr>
      <w:r>
        <w:rPr>
          <w:rFonts w:ascii="仿宋_GB2312" w:hAnsi="仿宋_GB2312" w:eastAsia="仿宋_GB2312" w:cs="仿宋_GB2312"/>
          <w:sz w:val="24"/>
          <w:szCs w:val="24"/>
        </w:rPr>
        <w:t>6.竞争性磋商文件的澄清、补充、修改及现场考察等：</w:t>
      </w:r>
    </w:p>
    <w:p w14:paraId="16A18D18">
      <w:pPr>
        <w:pStyle w:val="6"/>
        <w:ind w:firstLine="480"/>
        <w:jc w:val="left"/>
        <w:rPr>
          <w:sz w:val="24"/>
          <w:szCs w:val="24"/>
        </w:rPr>
      </w:pPr>
      <w:r>
        <w:rPr>
          <w:rFonts w:ascii="仿宋_GB2312" w:hAnsi="仿宋_GB2312" w:eastAsia="仿宋_GB2312" w:cs="仿宋_GB2312"/>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25389E86">
      <w:pPr>
        <w:pStyle w:val="6"/>
        <w:ind w:firstLine="480"/>
        <w:jc w:val="left"/>
        <w:rPr>
          <w:sz w:val="24"/>
          <w:szCs w:val="24"/>
        </w:rPr>
      </w:pPr>
      <w:r>
        <w:rPr>
          <w:rFonts w:ascii="仿宋_GB2312" w:hAnsi="仿宋_GB2312" w:eastAsia="仿宋_GB2312" w:cs="仿宋_GB2312"/>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62D0694B">
      <w:pPr>
        <w:pStyle w:val="6"/>
        <w:ind w:firstLine="480"/>
        <w:jc w:val="left"/>
        <w:rPr>
          <w:sz w:val="24"/>
          <w:szCs w:val="24"/>
        </w:rPr>
      </w:pPr>
      <w:r>
        <w:rPr>
          <w:rFonts w:ascii="仿宋_GB2312" w:hAnsi="仿宋_GB2312" w:eastAsia="仿宋_GB2312" w:cs="仿宋_GB2312"/>
          <w:sz w:val="24"/>
          <w:szCs w:val="24"/>
        </w:rPr>
        <w:t>6.3采购人、采购代理机构可以视采购项目的具体情况，组织供应商进行现场考察或召开磋商前答疑会，是否组织现场考察或召开磋商前答疑会详见竞争性磋商须知前附表第3项。</w:t>
      </w:r>
    </w:p>
    <w:p w14:paraId="0BFFC6FE">
      <w:pPr>
        <w:pStyle w:val="6"/>
        <w:jc w:val="center"/>
        <w:outlineLvl w:val="2"/>
      </w:pPr>
      <w:r>
        <w:rPr>
          <w:rFonts w:ascii="仿宋_GB2312" w:hAnsi="仿宋_GB2312" w:eastAsia="仿宋_GB2312" w:cs="仿宋_GB2312"/>
          <w:b/>
          <w:sz w:val="28"/>
        </w:rPr>
        <w:t>三、响应文件编制</w:t>
      </w:r>
    </w:p>
    <w:p w14:paraId="6B63BD46">
      <w:pPr>
        <w:pStyle w:val="6"/>
        <w:jc w:val="left"/>
        <w:rPr>
          <w:sz w:val="24"/>
          <w:szCs w:val="24"/>
        </w:rPr>
      </w:pPr>
      <w:r>
        <w:rPr>
          <w:rFonts w:ascii="仿宋_GB2312" w:hAnsi="仿宋_GB2312" w:eastAsia="仿宋_GB2312" w:cs="仿宋_GB2312"/>
          <w:sz w:val="24"/>
          <w:szCs w:val="24"/>
        </w:rPr>
        <w:t>7.应标要求</w:t>
      </w:r>
    </w:p>
    <w:p w14:paraId="36F9ACDB">
      <w:pPr>
        <w:pStyle w:val="6"/>
        <w:ind w:firstLine="480"/>
        <w:jc w:val="left"/>
        <w:rPr>
          <w:sz w:val="24"/>
          <w:szCs w:val="24"/>
        </w:rPr>
      </w:pPr>
      <w:r>
        <w:rPr>
          <w:rFonts w:ascii="仿宋_GB2312" w:hAnsi="仿宋_GB2312" w:eastAsia="仿宋_GB2312" w:cs="仿宋_GB2312"/>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77DE9FCF">
      <w:pPr>
        <w:pStyle w:val="6"/>
        <w:ind w:firstLine="480"/>
        <w:jc w:val="left"/>
        <w:rPr>
          <w:sz w:val="24"/>
          <w:szCs w:val="24"/>
        </w:rPr>
      </w:pPr>
      <w:r>
        <w:rPr>
          <w:rFonts w:ascii="仿宋_GB2312" w:hAnsi="仿宋_GB2312" w:eastAsia="仿宋_GB2312" w:cs="仿宋_GB2312"/>
          <w:sz w:val="24"/>
          <w:szCs w:val="24"/>
        </w:rPr>
        <w:t>7.2供应商代表在同一个合同项下只能接受一个供应商的委托参加响应磋商，否则其响应文件将被否决。</w:t>
      </w:r>
    </w:p>
    <w:p w14:paraId="3EECF80D">
      <w:pPr>
        <w:pStyle w:val="6"/>
        <w:ind w:firstLine="480"/>
        <w:jc w:val="left"/>
        <w:rPr>
          <w:sz w:val="24"/>
          <w:szCs w:val="24"/>
        </w:rPr>
      </w:pPr>
      <w:r>
        <w:rPr>
          <w:rFonts w:ascii="仿宋_GB2312" w:hAnsi="仿宋_GB2312" w:eastAsia="仿宋_GB2312" w:cs="仿宋_GB2312"/>
          <w:sz w:val="24"/>
          <w:szCs w:val="24"/>
        </w:rPr>
        <w:t>7.3供应商应仔细阅读磋商文件的所有内容和要求，按磋商文件的规定提供响应文件，并对其所提供的全部资料、承诺和声明的真实性、合法性和准确性负责。</w:t>
      </w:r>
    </w:p>
    <w:p w14:paraId="77EC2B93">
      <w:pPr>
        <w:pStyle w:val="6"/>
        <w:ind w:firstLine="480"/>
        <w:jc w:val="left"/>
        <w:rPr>
          <w:sz w:val="24"/>
          <w:szCs w:val="24"/>
        </w:rPr>
      </w:pPr>
      <w:r>
        <w:rPr>
          <w:rFonts w:ascii="仿宋_GB2312" w:hAnsi="仿宋_GB2312" w:eastAsia="仿宋_GB2312" w:cs="仿宋_GB2312"/>
          <w:sz w:val="24"/>
          <w:szCs w:val="24"/>
        </w:rPr>
        <w:t>7.4除非竞争性磋商须知前附表另有规定外，供应商提供的响应文件应使用中文文本，若有不同文字文本，以中文文本为准。</w:t>
      </w:r>
    </w:p>
    <w:p w14:paraId="023CA883">
      <w:pPr>
        <w:pStyle w:val="6"/>
        <w:ind w:firstLine="480"/>
        <w:jc w:val="left"/>
        <w:rPr>
          <w:sz w:val="24"/>
          <w:szCs w:val="24"/>
        </w:rPr>
      </w:pPr>
      <w:r>
        <w:rPr>
          <w:rFonts w:ascii="仿宋_GB2312" w:hAnsi="仿宋_GB2312" w:eastAsia="仿宋_GB2312" w:cs="仿宋_GB2312"/>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385672C">
      <w:pPr>
        <w:pStyle w:val="6"/>
        <w:ind w:firstLine="480"/>
        <w:jc w:val="left"/>
        <w:rPr>
          <w:sz w:val="24"/>
          <w:szCs w:val="24"/>
        </w:rPr>
      </w:pPr>
      <w:r>
        <w:rPr>
          <w:rFonts w:ascii="仿宋_GB2312" w:hAnsi="仿宋_GB2312" w:eastAsia="仿宋_GB2312" w:cs="仿宋_GB2312"/>
          <w:sz w:val="24"/>
          <w:szCs w:val="24"/>
        </w:rPr>
        <w:t>7.6除非竞争性磋商须知前附表另有规定外，供应商承诺的报价应以人民币进行报价，合同实施结算时亦以人民币支付；所有计量均采用中华人民共和国法定计量单位。</w:t>
      </w:r>
    </w:p>
    <w:p w14:paraId="33D68B7E">
      <w:pPr>
        <w:pStyle w:val="6"/>
        <w:jc w:val="left"/>
        <w:rPr>
          <w:sz w:val="24"/>
          <w:szCs w:val="24"/>
        </w:rPr>
      </w:pPr>
      <w:r>
        <w:rPr>
          <w:rFonts w:ascii="仿宋_GB2312" w:hAnsi="仿宋_GB2312" w:eastAsia="仿宋_GB2312" w:cs="仿宋_GB2312"/>
          <w:sz w:val="24"/>
          <w:szCs w:val="24"/>
        </w:rPr>
        <w:t>8.首次响应文件的组成：</w:t>
      </w:r>
    </w:p>
    <w:p w14:paraId="6C18B55E">
      <w:pPr>
        <w:pStyle w:val="6"/>
        <w:ind w:firstLine="480"/>
        <w:jc w:val="left"/>
        <w:rPr>
          <w:sz w:val="24"/>
          <w:szCs w:val="24"/>
        </w:rPr>
      </w:pPr>
      <w:r>
        <w:rPr>
          <w:rFonts w:ascii="仿宋_GB2312" w:hAnsi="仿宋_GB2312" w:eastAsia="仿宋_GB2312" w:cs="仿宋_GB2312"/>
          <w:sz w:val="24"/>
          <w:szCs w:val="24"/>
        </w:rPr>
        <w:t>8.1首次响应文件包括但不限于下列部分：</w:t>
      </w:r>
    </w:p>
    <w:p w14:paraId="64391833">
      <w:pPr>
        <w:pStyle w:val="6"/>
        <w:ind w:firstLine="480"/>
        <w:jc w:val="left"/>
        <w:rPr>
          <w:sz w:val="24"/>
          <w:szCs w:val="24"/>
        </w:rPr>
      </w:pPr>
      <w:r>
        <w:rPr>
          <w:rFonts w:ascii="仿宋_GB2312" w:hAnsi="仿宋_GB2312" w:eastAsia="仿宋_GB2312" w:cs="仿宋_GB2312"/>
          <w:sz w:val="24"/>
          <w:szCs w:val="24"/>
        </w:rPr>
        <w:t>（1）响应函</w:t>
      </w:r>
    </w:p>
    <w:p w14:paraId="1D34F2CB">
      <w:pPr>
        <w:pStyle w:val="6"/>
        <w:ind w:firstLine="480"/>
        <w:jc w:val="left"/>
        <w:rPr>
          <w:sz w:val="24"/>
          <w:szCs w:val="24"/>
        </w:rPr>
      </w:pPr>
      <w:r>
        <w:rPr>
          <w:rFonts w:ascii="仿宋_GB2312" w:hAnsi="仿宋_GB2312" w:eastAsia="仿宋_GB2312" w:cs="仿宋_GB2312"/>
          <w:sz w:val="24"/>
          <w:szCs w:val="24"/>
        </w:rPr>
        <w:t>（2）开标（报价）一览表（含详细报价书）</w:t>
      </w:r>
    </w:p>
    <w:p w14:paraId="23039B01">
      <w:pPr>
        <w:pStyle w:val="6"/>
        <w:ind w:firstLine="480"/>
        <w:jc w:val="left"/>
        <w:rPr>
          <w:sz w:val="24"/>
          <w:szCs w:val="24"/>
        </w:rPr>
      </w:pPr>
      <w:r>
        <w:rPr>
          <w:rFonts w:ascii="仿宋_GB2312" w:hAnsi="仿宋_GB2312" w:eastAsia="仿宋_GB2312" w:cs="仿宋_GB2312"/>
          <w:sz w:val="24"/>
          <w:szCs w:val="24"/>
        </w:rPr>
        <w:t>（3）资格证明文件</w:t>
      </w:r>
    </w:p>
    <w:p w14:paraId="44FD7EE5">
      <w:pPr>
        <w:pStyle w:val="6"/>
        <w:ind w:firstLine="480"/>
        <w:jc w:val="left"/>
        <w:rPr>
          <w:sz w:val="24"/>
          <w:szCs w:val="24"/>
        </w:rPr>
      </w:pPr>
      <w:r>
        <w:rPr>
          <w:rFonts w:ascii="仿宋_GB2312" w:hAnsi="仿宋_GB2312" w:eastAsia="仿宋_GB2312" w:cs="仿宋_GB2312"/>
          <w:sz w:val="24"/>
          <w:szCs w:val="24"/>
        </w:rPr>
        <w:t>（4）磋商保证金凭证</w:t>
      </w:r>
    </w:p>
    <w:p w14:paraId="7F799B18">
      <w:pPr>
        <w:pStyle w:val="6"/>
        <w:ind w:firstLine="480"/>
        <w:jc w:val="left"/>
        <w:rPr>
          <w:sz w:val="24"/>
          <w:szCs w:val="24"/>
        </w:rPr>
      </w:pPr>
      <w:r>
        <w:rPr>
          <w:rFonts w:ascii="仿宋_GB2312" w:hAnsi="仿宋_GB2312" w:eastAsia="仿宋_GB2312" w:cs="仿宋_GB2312"/>
          <w:sz w:val="24"/>
          <w:szCs w:val="24"/>
        </w:rPr>
        <w:t>（5）技术和商务偏离表</w:t>
      </w:r>
    </w:p>
    <w:p w14:paraId="6B3FAE98">
      <w:pPr>
        <w:pStyle w:val="6"/>
        <w:ind w:firstLine="480"/>
        <w:jc w:val="left"/>
        <w:rPr>
          <w:sz w:val="24"/>
          <w:szCs w:val="24"/>
        </w:rPr>
      </w:pPr>
      <w:r>
        <w:rPr>
          <w:rFonts w:ascii="仿宋_GB2312" w:hAnsi="仿宋_GB2312" w:eastAsia="仿宋_GB2312" w:cs="仿宋_GB2312"/>
          <w:sz w:val="24"/>
          <w:szCs w:val="24"/>
        </w:rPr>
        <w:t>（6）相关技术、商务、服务响应承诺及资料</w:t>
      </w:r>
    </w:p>
    <w:p w14:paraId="0DEA5600">
      <w:pPr>
        <w:pStyle w:val="6"/>
        <w:ind w:firstLine="480"/>
        <w:jc w:val="left"/>
        <w:rPr>
          <w:sz w:val="24"/>
          <w:szCs w:val="24"/>
        </w:rPr>
      </w:pPr>
      <w:r>
        <w:rPr>
          <w:rFonts w:ascii="仿宋_GB2312" w:hAnsi="仿宋_GB2312" w:eastAsia="仿宋_GB2312" w:cs="仿宋_GB2312"/>
          <w:sz w:val="24"/>
          <w:szCs w:val="24"/>
        </w:rPr>
        <w:t>（7）供应商提交的其他资料</w:t>
      </w:r>
    </w:p>
    <w:p w14:paraId="1D71289E">
      <w:pPr>
        <w:pStyle w:val="6"/>
        <w:ind w:firstLine="480"/>
        <w:jc w:val="left"/>
        <w:rPr>
          <w:sz w:val="24"/>
          <w:szCs w:val="24"/>
        </w:rPr>
      </w:pPr>
      <w:r>
        <w:rPr>
          <w:rFonts w:ascii="仿宋_GB2312" w:hAnsi="仿宋_GB2312" w:eastAsia="仿宋_GB2312" w:cs="仿宋_GB2312"/>
          <w:sz w:val="24"/>
          <w:szCs w:val="24"/>
        </w:rPr>
        <w:t>（8）要求作为响应文件组成部分的其他内容（若有）</w:t>
      </w:r>
    </w:p>
    <w:p w14:paraId="32B5EF7C">
      <w:pPr>
        <w:pStyle w:val="6"/>
        <w:jc w:val="left"/>
        <w:rPr>
          <w:sz w:val="24"/>
          <w:szCs w:val="24"/>
        </w:rPr>
      </w:pPr>
      <w:r>
        <w:rPr>
          <w:rFonts w:ascii="仿宋_GB2312" w:hAnsi="仿宋_GB2312" w:eastAsia="仿宋_GB2312" w:cs="仿宋_GB2312"/>
          <w:sz w:val="24"/>
          <w:szCs w:val="24"/>
        </w:rPr>
        <w:t>9.响应文件有效期：</w:t>
      </w:r>
    </w:p>
    <w:p w14:paraId="3EBD7D15">
      <w:pPr>
        <w:pStyle w:val="6"/>
        <w:ind w:firstLine="480"/>
        <w:jc w:val="left"/>
        <w:rPr>
          <w:sz w:val="24"/>
          <w:szCs w:val="24"/>
        </w:rPr>
      </w:pPr>
      <w:r>
        <w:rPr>
          <w:rFonts w:ascii="仿宋_GB2312" w:hAnsi="仿宋_GB2312" w:eastAsia="仿宋_GB2312" w:cs="仿宋_GB2312"/>
          <w:sz w:val="24"/>
          <w:szCs w:val="24"/>
        </w:rPr>
        <w:t>9.1响应文件有效期见竞争性磋商须知前附表第4项，响应文件承诺的有效期不得少于磋商文件载明的有效期，否则其响应文件将被否决。</w:t>
      </w:r>
    </w:p>
    <w:p w14:paraId="4F6C6294">
      <w:pPr>
        <w:pStyle w:val="6"/>
        <w:ind w:firstLine="480"/>
        <w:jc w:val="left"/>
        <w:rPr>
          <w:sz w:val="24"/>
          <w:szCs w:val="24"/>
        </w:rPr>
      </w:pPr>
      <w:r>
        <w:rPr>
          <w:rFonts w:ascii="仿宋_GB2312" w:hAnsi="仿宋_GB2312" w:eastAsia="仿宋_GB2312" w:cs="仿宋_GB2312"/>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4C1C061C">
      <w:pPr>
        <w:pStyle w:val="6"/>
        <w:jc w:val="left"/>
        <w:rPr>
          <w:sz w:val="24"/>
          <w:szCs w:val="24"/>
        </w:rPr>
      </w:pPr>
      <w:r>
        <w:rPr>
          <w:rFonts w:ascii="仿宋_GB2312" w:hAnsi="仿宋_GB2312" w:eastAsia="仿宋_GB2312" w:cs="仿宋_GB2312"/>
          <w:sz w:val="24"/>
          <w:szCs w:val="24"/>
        </w:rPr>
        <w:t>10.磋商保证金：</w:t>
      </w:r>
    </w:p>
    <w:p w14:paraId="1C7FFCCB">
      <w:pPr>
        <w:pStyle w:val="6"/>
        <w:ind w:firstLine="480"/>
        <w:jc w:val="left"/>
        <w:rPr>
          <w:sz w:val="24"/>
          <w:szCs w:val="24"/>
        </w:rPr>
      </w:pPr>
      <w:r>
        <w:rPr>
          <w:rFonts w:ascii="仿宋_GB2312" w:hAnsi="仿宋_GB2312" w:eastAsia="仿宋_GB2312" w:cs="仿宋_GB2312"/>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5BA8DB7C">
      <w:pPr>
        <w:pStyle w:val="6"/>
        <w:ind w:firstLine="480"/>
        <w:jc w:val="left"/>
        <w:rPr>
          <w:sz w:val="24"/>
          <w:szCs w:val="24"/>
        </w:rPr>
      </w:pPr>
      <w:r>
        <w:rPr>
          <w:rFonts w:ascii="仿宋_GB2312" w:hAnsi="仿宋_GB2312" w:eastAsia="仿宋_GB2312" w:cs="仿宋_GB2312"/>
          <w:sz w:val="24"/>
          <w:szCs w:val="24"/>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197C02A5">
      <w:pPr>
        <w:pStyle w:val="6"/>
        <w:ind w:firstLine="480"/>
        <w:jc w:val="left"/>
        <w:rPr>
          <w:sz w:val="24"/>
          <w:szCs w:val="24"/>
        </w:rPr>
      </w:pPr>
      <w:r>
        <w:rPr>
          <w:rFonts w:ascii="仿宋_GB2312" w:hAnsi="仿宋_GB2312" w:eastAsia="仿宋_GB2312" w:cs="仿宋_GB2312"/>
          <w:sz w:val="24"/>
          <w:szCs w:val="24"/>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071A6D5B">
      <w:pPr>
        <w:pStyle w:val="6"/>
        <w:ind w:firstLine="480"/>
        <w:jc w:val="left"/>
        <w:rPr>
          <w:sz w:val="24"/>
          <w:szCs w:val="24"/>
        </w:rPr>
      </w:pPr>
      <w:r>
        <w:rPr>
          <w:rFonts w:ascii="仿宋_GB2312" w:hAnsi="仿宋_GB2312" w:eastAsia="仿宋_GB2312" w:cs="仿宋_GB2312"/>
          <w:sz w:val="24"/>
          <w:szCs w:val="24"/>
        </w:rPr>
        <w:t>10.1.3其他形式： 无</w:t>
      </w:r>
    </w:p>
    <w:p w14:paraId="319FDB59">
      <w:pPr>
        <w:pStyle w:val="6"/>
        <w:ind w:firstLine="480"/>
        <w:jc w:val="left"/>
        <w:rPr>
          <w:sz w:val="24"/>
          <w:szCs w:val="24"/>
        </w:rPr>
      </w:pPr>
      <w:r>
        <w:rPr>
          <w:rFonts w:ascii="仿宋_GB2312" w:hAnsi="仿宋_GB2312" w:eastAsia="仿宋_GB2312" w:cs="仿宋_GB2312"/>
          <w:sz w:val="24"/>
          <w:szCs w:val="24"/>
        </w:rPr>
        <w:t>10.2磋商保证金为响应文件的重要组成部分之一。磋商保证金用于保护本次磋商活动免受供应商的违约或失信行为而引起的风险。未按规定提交磋商保证金的，其响应文件将被否决。</w:t>
      </w:r>
    </w:p>
    <w:p w14:paraId="16B3D8E1">
      <w:pPr>
        <w:pStyle w:val="6"/>
        <w:ind w:firstLine="480"/>
        <w:jc w:val="left"/>
        <w:rPr>
          <w:sz w:val="24"/>
          <w:szCs w:val="24"/>
        </w:rPr>
      </w:pPr>
      <w:r>
        <w:rPr>
          <w:rFonts w:ascii="仿宋_GB2312" w:hAnsi="仿宋_GB2312" w:eastAsia="仿宋_GB2312" w:cs="仿宋_GB2312"/>
          <w:sz w:val="24"/>
          <w:szCs w:val="24"/>
        </w:rPr>
        <w:t>10.3磋商保证金退还：</w:t>
      </w:r>
    </w:p>
    <w:p w14:paraId="739032C6">
      <w:pPr>
        <w:pStyle w:val="6"/>
        <w:ind w:firstLine="960"/>
        <w:jc w:val="left"/>
        <w:rPr>
          <w:sz w:val="24"/>
          <w:szCs w:val="24"/>
        </w:rPr>
      </w:pPr>
      <w:r>
        <w:rPr>
          <w:rFonts w:ascii="仿宋_GB2312" w:hAnsi="仿宋_GB2312" w:eastAsia="仿宋_GB2312" w:cs="仿宋_GB2312"/>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29A710FE">
      <w:pPr>
        <w:pStyle w:val="6"/>
        <w:ind w:firstLine="960"/>
        <w:jc w:val="left"/>
        <w:rPr>
          <w:sz w:val="24"/>
          <w:szCs w:val="24"/>
        </w:rPr>
      </w:pPr>
      <w:r>
        <w:rPr>
          <w:rFonts w:ascii="仿宋_GB2312" w:hAnsi="仿宋_GB2312" w:eastAsia="仿宋_GB2312" w:cs="仿宋_GB2312"/>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73614EE7">
      <w:pPr>
        <w:pStyle w:val="6"/>
        <w:ind w:firstLine="480"/>
        <w:jc w:val="left"/>
        <w:rPr>
          <w:sz w:val="24"/>
          <w:szCs w:val="24"/>
        </w:rPr>
      </w:pPr>
      <w:r>
        <w:rPr>
          <w:rFonts w:ascii="仿宋_GB2312" w:hAnsi="仿宋_GB2312" w:eastAsia="仿宋_GB2312" w:cs="仿宋_GB2312"/>
          <w:sz w:val="24"/>
          <w:szCs w:val="24"/>
        </w:rPr>
        <w:t>10.4如果供应商发生以下任何一种情况时，其磋商保证金将被不予退还或通过保函进行索赔：</w:t>
      </w:r>
    </w:p>
    <w:p w14:paraId="2F459F2A">
      <w:pPr>
        <w:pStyle w:val="6"/>
        <w:ind w:firstLine="480"/>
        <w:jc w:val="left"/>
        <w:rPr>
          <w:sz w:val="24"/>
          <w:szCs w:val="24"/>
        </w:rPr>
      </w:pPr>
      <w:r>
        <w:rPr>
          <w:rFonts w:ascii="仿宋_GB2312" w:hAnsi="仿宋_GB2312" w:eastAsia="仿宋_GB2312" w:cs="仿宋_GB2312"/>
          <w:sz w:val="24"/>
          <w:szCs w:val="24"/>
        </w:rPr>
        <w:t>(1)供应商在提交响应文件截止时间后撤回响应文件的；</w:t>
      </w:r>
    </w:p>
    <w:p w14:paraId="2F0F5BFB">
      <w:pPr>
        <w:pStyle w:val="6"/>
        <w:ind w:firstLine="480"/>
        <w:jc w:val="left"/>
        <w:rPr>
          <w:sz w:val="24"/>
          <w:szCs w:val="24"/>
        </w:rPr>
      </w:pPr>
      <w:r>
        <w:rPr>
          <w:rFonts w:ascii="仿宋_GB2312" w:hAnsi="仿宋_GB2312" w:eastAsia="仿宋_GB2312" w:cs="仿宋_GB2312"/>
          <w:sz w:val="24"/>
          <w:szCs w:val="24"/>
        </w:rPr>
        <w:t>(2)供应商在响应文件中提供虚假材料的；</w:t>
      </w:r>
    </w:p>
    <w:p w14:paraId="1715D2DA">
      <w:pPr>
        <w:pStyle w:val="6"/>
        <w:ind w:firstLine="480"/>
        <w:jc w:val="left"/>
        <w:rPr>
          <w:sz w:val="24"/>
          <w:szCs w:val="24"/>
        </w:rPr>
      </w:pPr>
      <w:r>
        <w:rPr>
          <w:rFonts w:ascii="仿宋_GB2312" w:hAnsi="仿宋_GB2312" w:eastAsia="仿宋_GB2312" w:cs="仿宋_GB2312"/>
          <w:sz w:val="24"/>
          <w:szCs w:val="24"/>
        </w:rPr>
        <w:t>(3)除因不可抗力或磋商文件认可的情形以外，成交人不与采购人签订合同的；</w:t>
      </w:r>
    </w:p>
    <w:p w14:paraId="147BFDF0">
      <w:pPr>
        <w:pStyle w:val="6"/>
        <w:ind w:firstLine="480"/>
        <w:jc w:val="left"/>
        <w:rPr>
          <w:sz w:val="24"/>
          <w:szCs w:val="24"/>
        </w:rPr>
      </w:pPr>
      <w:r>
        <w:rPr>
          <w:rFonts w:ascii="仿宋_GB2312" w:hAnsi="仿宋_GB2312" w:eastAsia="仿宋_GB2312" w:cs="仿宋_GB2312"/>
          <w:sz w:val="24"/>
          <w:szCs w:val="24"/>
        </w:rPr>
        <w:t>(4)供应商与采购人、其他供应商或者采购代理机构恶意串通的；</w:t>
      </w:r>
    </w:p>
    <w:p w14:paraId="21517F33">
      <w:pPr>
        <w:pStyle w:val="6"/>
        <w:ind w:firstLine="480"/>
        <w:jc w:val="left"/>
        <w:rPr>
          <w:sz w:val="24"/>
          <w:szCs w:val="24"/>
        </w:rPr>
      </w:pPr>
      <w:r>
        <w:rPr>
          <w:rFonts w:ascii="仿宋_GB2312" w:hAnsi="仿宋_GB2312" w:eastAsia="仿宋_GB2312" w:cs="仿宋_GB2312"/>
          <w:sz w:val="24"/>
          <w:szCs w:val="24"/>
        </w:rPr>
        <w:t>(5)供应商在提交最后报价后要求退出磋商的；</w:t>
      </w:r>
    </w:p>
    <w:p w14:paraId="3EDAD86D">
      <w:pPr>
        <w:pStyle w:val="6"/>
        <w:ind w:firstLine="480"/>
        <w:jc w:val="left"/>
        <w:rPr>
          <w:sz w:val="24"/>
          <w:szCs w:val="24"/>
        </w:rPr>
      </w:pPr>
      <w:r>
        <w:rPr>
          <w:rFonts w:ascii="仿宋_GB2312" w:hAnsi="仿宋_GB2312" w:eastAsia="仿宋_GB2312" w:cs="仿宋_GB2312"/>
          <w:sz w:val="24"/>
          <w:szCs w:val="24"/>
        </w:rPr>
        <w:t>(6)供应商假借以他人名义参加磋商或者以其他方式弄虚作假，骗取成交；</w:t>
      </w:r>
    </w:p>
    <w:p w14:paraId="4AC47C7D">
      <w:pPr>
        <w:pStyle w:val="6"/>
        <w:ind w:firstLine="480"/>
        <w:jc w:val="left"/>
        <w:rPr>
          <w:sz w:val="24"/>
          <w:szCs w:val="24"/>
        </w:rPr>
      </w:pPr>
      <w:r>
        <w:rPr>
          <w:rFonts w:ascii="仿宋_GB2312" w:hAnsi="仿宋_GB2312" w:eastAsia="仿宋_GB2312" w:cs="仿宋_GB2312"/>
          <w:sz w:val="24"/>
          <w:szCs w:val="24"/>
        </w:rPr>
        <w:t>(7)国家法律法规以及磋商文件中规定的其他磋商保证金不予退还的情形。</w:t>
      </w:r>
    </w:p>
    <w:p w14:paraId="67DA94E0">
      <w:pPr>
        <w:pStyle w:val="6"/>
        <w:ind w:firstLine="480"/>
        <w:jc w:val="left"/>
        <w:rPr>
          <w:sz w:val="24"/>
          <w:szCs w:val="24"/>
        </w:rPr>
      </w:pPr>
      <w:r>
        <w:rPr>
          <w:rFonts w:ascii="仿宋_GB2312" w:hAnsi="仿宋_GB2312" w:eastAsia="仿宋_GB2312" w:cs="仿宋_GB2312"/>
          <w:sz w:val="24"/>
          <w:szCs w:val="24"/>
        </w:rPr>
        <w:t>上述不予退还磋商保证金的情况不能抵偿给采购人或采购代理机构造成损失的，供应商还要承担赔偿责任。</w:t>
      </w:r>
    </w:p>
    <w:p w14:paraId="73AF35C3">
      <w:pPr>
        <w:pStyle w:val="6"/>
        <w:jc w:val="left"/>
        <w:rPr>
          <w:sz w:val="24"/>
          <w:szCs w:val="24"/>
        </w:rPr>
      </w:pPr>
      <w:r>
        <w:rPr>
          <w:rFonts w:ascii="仿宋_GB2312" w:hAnsi="仿宋_GB2312" w:eastAsia="仿宋_GB2312" w:cs="仿宋_GB2312"/>
          <w:sz w:val="24"/>
          <w:szCs w:val="24"/>
        </w:rPr>
        <w:t>11.响应文件基本编制要求：</w:t>
      </w:r>
    </w:p>
    <w:p w14:paraId="34373C9C">
      <w:pPr>
        <w:pStyle w:val="6"/>
        <w:ind w:firstLine="480"/>
        <w:jc w:val="left"/>
        <w:rPr>
          <w:sz w:val="24"/>
          <w:szCs w:val="24"/>
        </w:rPr>
      </w:pPr>
      <w:r>
        <w:rPr>
          <w:rFonts w:ascii="仿宋_GB2312" w:hAnsi="仿宋_GB2312" w:eastAsia="仿宋_GB2312" w:cs="仿宋_GB2312"/>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6922C4FC">
      <w:pPr>
        <w:pStyle w:val="6"/>
        <w:ind w:firstLine="480"/>
        <w:jc w:val="left"/>
        <w:rPr>
          <w:sz w:val="24"/>
          <w:szCs w:val="24"/>
        </w:rPr>
      </w:pPr>
      <w:r>
        <w:rPr>
          <w:rFonts w:ascii="仿宋_GB2312" w:hAnsi="仿宋_GB2312" w:eastAsia="仿宋_GB2312" w:cs="仿宋_GB2312"/>
          <w:sz w:val="24"/>
          <w:szCs w:val="24"/>
        </w:rPr>
        <w:t>11.2响应文件应由供应商代表签字并加盖公章。供应商代表如果不是竞争性磋商须知中定义的“单位负责人”，则其响应文件中还必须提供“单位负责人授权书”。</w:t>
      </w:r>
    </w:p>
    <w:p w14:paraId="47ACBD9C">
      <w:pPr>
        <w:pStyle w:val="6"/>
        <w:ind w:firstLine="480"/>
        <w:jc w:val="left"/>
        <w:rPr>
          <w:sz w:val="24"/>
          <w:szCs w:val="24"/>
        </w:rPr>
      </w:pPr>
      <w:r>
        <w:rPr>
          <w:rFonts w:ascii="仿宋_GB2312" w:hAnsi="仿宋_GB2312" w:eastAsia="仿宋_GB2312" w:cs="仿宋_GB2312"/>
          <w:sz w:val="24"/>
          <w:szCs w:val="24"/>
        </w:rPr>
        <w:t>11.3响应文件应尽量避免涂改、行间插字或删除。如果出现上述情况，改动之处应加盖供应商单位公章或由供应商代表签字确认。</w:t>
      </w:r>
    </w:p>
    <w:p w14:paraId="5E0C674A">
      <w:pPr>
        <w:pStyle w:val="6"/>
        <w:ind w:firstLine="480"/>
        <w:jc w:val="left"/>
        <w:rPr>
          <w:sz w:val="24"/>
          <w:szCs w:val="24"/>
        </w:rPr>
      </w:pPr>
      <w:r>
        <w:rPr>
          <w:rFonts w:ascii="仿宋_GB2312" w:hAnsi="仿宋_GB2312" w:eastAsia="仿宋_GB2312" w:cs="仿宋_GB2312"/>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6CF01EBA">
      <w:pPr>
        <w:pStyle w:val="6"/>
        <w:jc w:val="left"/>
        <w:rPr>
          <w:sz w:val="24"/>
          <w:szCs w:val="24"/>
        </w:rPr>
      </w:pPr>
      <w:r>
        <w:rPr>
          <w:rFonts w:ascii="仿宋_GB2312" w:hAnsi="仿宋_GB2312" w:eastAsia="仿宋_GB2312" w:cs="仿宋_GB2312"/>
          <w:sz w:val="24"/>
          <w:szCs w:val="24"/>
        </w:rPr>
        <w:t>12.纸质响应文件的密封、标识、签署和提交（除磋商文件相应章节已有规定之外，电子竞争性磋商活动的具体操作流程以福建省政府采购网上公开信息系统设定的为准。）</w:t>
      </w:r>
    </w:p>
    <w:p w14:paraId="69544CA2">
      <w:pPr>
        <w:pStyle w:val="6"/>
        <w:ind w:firstLine="480"/>
        <w:jc w:val="left"/>
        <w:rPr>
          <w:sz w:val="24"/>
          <w:szCs w:val="24"/>
        </w:rPr>
      </w:pPr>
      <w:r>
        <w:rPr>
          <w:rFonts w:ascii="仿宋_GB2312" w:hAnsi="仿宋_GB2312" w:eastAsia="仿宋_GB2312" w:cs="仿宋_GB2312"/>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D845758">
      <w:pPr>
        <w:pStyle w:val="6"/>
        <w:ind w:firstLine="480"/>
        <w:jc w:val="left"/>
        <w:rPr>
          <w:sz w:val="24"/>
          <w:szCs w:val="24"/>
        </w:rPr>
      </w:pPr>
      <w:r>
        <w:rPr>
          <w:rFonts w:ascii="仿宋_GB2312" w:hAnsi="仿宋_GB2312" w:eastAsia="仿宋_GB2312" w:cs="仿宋_GB2312"/>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447DADF4">
      <w:pPr>
        <w:pStyle w:val="6"/>
        <w:ind w:firstLine="480"/>
        <w:jc w:val="left"/>
        <w:rPr>
          <w:sz w:val="24"/>
          <w:szCs w:val="24"/>
        </w:rPr>
      </w:pPr>
      <w:r>
        <w:rPr>
          <w:rFonts w:ascii="仿宋_GB2312" w:hAnsi="仿宋_GB2312" w:eastAsia="仿宋_GB2312" w:cs="仿宋_GB2312"/>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49E9D2BE">
      <w:pPr>
        <w:pStyle w:val="6"/>
        <w:ind w:firstLine="480"/>
        <w:jc w:val="left"/>
        <w:rPr>
          <w:sz w:val="24"/>
          <w:szCs w:val="24"/>
        </w:rPr>
      </w:pPr>
      <w:r>
        <w:rPr>
          <w:rFonts w:ascii="仿宋_GB2312" w:hAnsi="仿宋_GB2312" w:eastAsia="仿宋_GB2312" w:cs="仿宋_GB2312"/>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28F5EAB4">
      <w:pPr>
        <w:pStyle w:val="6"/>
        <w:ind w:firstLine="480"/>
        <w:jc w:val="left"/>
        <w:rPr>
          <w:sz w:val="24"/>
          <w:szCs w:val="24"/>
        </w:rPr>
      </w:pPr>
      <w:r>
        <w:rPr>
          <w:rFonts w:ascii="仿宋_GB2312" w:hAnsi="仿宋_GB2312" w:eastAsia="仿宋_GB2312" w:cs="仿宋_GB2312"/>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1B13EE3C">
      <w:pPr>
        <w:pStyle w:val="6"/>
        <w:jc w:val="center"/>
        <w:outlineLvl w:val="2"/>
      </w:pPr>
      <w:r>
        <w:rPr>
          <w:rFonts w:ascii="仿宋_GB2312" w:hAnsi="仿宋_GB2312" w:eastAsia="仿宋_GB2312" w:cs="仿宋_GB2312"/>
          <w:b/>
          <w:sz w:val="28"/>
        </w:rPr>
        <w:t>四、竞争性磋商</w:t>
      </w:r>
    </w:p>
    <w:p w14:paraId="4D000E3B">
      <w:pPr>
        <w:pStyle w:val="6"/>
        <w:jc w:val="left"/>
        <w:rPr>
          <w:sz w:val="24"/>
          <w:szCs w:val="24"/>
        </w:rPr>
      </w:pPr>
      <w:r>
        <w:rPr>
          <w:rFonts w:ascii="仿宋_GB2312" w:hAnsi="仿宋_GB2312" w:eastAsia="仿宋_GB2312" w:cs="仿宋_GB2312"/>
          <w:sz w:val="24"/>
          <w:szCs w:val="24"/>
        </w:rPr>
        <w:t>13.评审和磋商基本准则</w:t>
      </w:r>
    </w:p>
    <w:p w14:paraId="13B16B27">
      <w:pPr>
        <w:pStyle w:val="6"/>
        <w:ind w:firstLine="480"/>
        <w:jc w:val="left"/>
        <w:rPr>
          <w:sz w:val="24"/>
          <w:szCs w:val="24"/>
        </w:rPr>
      </w:pPr>
      <w:r>
        <w:rPr>
          <w:rFonts w:ascii="仿宋_GB2312" w:hAnsi="仿宋_GB2312" w:eastAsia="仿宋_GB2312" w:cs="仿宋_GB2312"/>
          <w:sz w:val="24"/>
          <w:szCs w:val="24"/>
        </w:rPr>
        <w:t>13.1对所有供应商的评审和磋商，都采用相同的程序和标准。</w:t>
      </w:r>
    </w:p>
    <w:p w14:paraId="2F107978">
      <w:pPr>
        <w:pStyle w:val="6"/>
        <w:ind w:firstLine="480"/>
        <w:jc w:val="left"/>
        <w:rPr>
          <w:sz w:val="24"/>
          <w:szCs w:val="24"/>
        </w:rPr>
      </w:pPr>
      <w:r>
        <w:rPr>
          <w:rFonts w:ascii="仿宋_GB2312" w:hAnsi="仿宋_GB2312" w:eastAsia="仿宋_GB2312" w:cs="仿宋_GB2312"/>
          <w:sz w:val="24"/>
          <w:szCs w:val="24"/>
        </w:rPr>
        <w:t>13.2磋商及评审过程将严格按照磋商文件的要求和条件进行，磋商小组将根据供应商的响应文件，按磋商文件规定的磋商程序及评审的标准和方法进行评审、磋商，并推荐成交候选人。</w:t>
      </w:r>
    </w:p>
    <w:p w14:paraId="0FD0E4AD">
      <w:pPr>
        <w:pStyle w:val="6"/>
        <w:jc w:val="left"/>
        <w:rPr>
          <w:sz w:val="24"/>
          <w:szCs w:val="24"/>
        </w:rPr>
      </w:pPr>
      <w:r>
        <w:rPr>
          <w:rFonts w:ascii="仿宋_GB2312" w:hAnsi="仿宋_GB2312" w:eastAsia="仿宋_GB2312" w:cs="仿宋_GB2312"/>
          <w:sz w:val="24"/>
          <w:szCs w:val="24"/>
        </w:rPr>
        <w:t>14.磋商程序以及评审标准和方法</w:t>
      </w:r>
    </w:p>
    <w:p w14:paraId="4CF41DF1">
      <w:pPr>
        <w:pStyle w:val="6"/>
        <w:ind w:firstLine="480"/>
        <w:jc w:val="left"/>
        <w:rPr>
          <w:sz w:val="24"/>
          <w:szCs w:val="24"/>
        </w:rPr>
      </w:pPr>
      <w:r>
        <w:rPr>
          <w:rFonts w:ascii="仿宋_GB2312" w:hAnsi="仿宋_GB2312" w:eastAsia="仿宋_GB2312" w:cs="仿宋_GB2312"/>
          <w:sz w:val="24"/>
          <w:szCs w:val="24"/>
        </w:rPr>
        <w:t>14.1采购人将根据项目的特点依法组建磋商小组。磋商小组将根据磋商文件规定的程序、评审标准和方法等内容对供应商进行评审、磋商。</w:t>
      </w:r>
    </w:p>
    <w:p w14:paraId="3A383E21">
      <w:pPr>
        <w:pStyle w:val="6"/>
        <w:ind w:firstLine="480"/>
        <w:jc w:val="left"/>
        <w:rPr>
          <w:sz w:val="24"/>
          <w:szCs w:val="24"/>
        </w:rPr>
      </w:pPr>
      <w:r>
        <w:rPr>
          <w:rFonts w:ascii="仿宋_GB2312" w:hAnsi="仿宋_GB2312" w:eastAsia="仿宋_GB2312" w:cs="仿宋_GB2312"/>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686C9F5">
      <w:pPr>
        <w:pStyle w:val="6"/>
        <w:ind w:firstLine="960"/>
        <w:jc w:val="left"/>
        <w:rPr>
          <w:sz w:val="24"/>
          <w:szCs w:val="24"/>
        </w:rPr>
      </w:pPr>
      <w:r>
        <w:rPr>
          <w:rFonts w:ascii="仿宋_GB2312" w:hAnsi="仿宋_GB2312" w:eastAsia="仿宋_GB2312" w:cs="仿宋_GB2312"/>
          <w:sz w:val="24"/>
          <w:szCs w:val="24"/>
        </w:rPr>
        <w:t>14.2.1供应商有下列情况之一者，其提交的响应文件将被视为未实质性响应磋商文件要求，磋商小组将否决其响应文件，按无效处理：</w:t>
      </w:r>
    </w:p>
    <w:p w14:paraId="126CDD89">
      <w:pPr>
        <w:pStyle w:val="6"/>
        <w:jc w:val="left"/>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ACAA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1EB4AF">
            <w:pPr>
              <w:pStyle w:val="6"/>
              <w:jc w:val="left"/>
              <w:rPr>
                <w:sz w:val="24"/>
                <w:szCs w:val="24"/>
              </w:rPr>
            </w:pPr>
            <w:r>
              <w:rPr>
                <w:rFonts w:ascii="仿宋_GB2312" w:hAnsi="仿宋_GB2312" w:eastAsia="仿宋_GB2312" w:cs="仿宋_GB2312"/>
                <w:sz w:val="24"/>
                <w:szCs w:val="24"/>
              </w:rPr>
              <w:t xml:space="preserve"> 序号</w:t>
            </w:r>
          </w:p>
        </w:tc>
        <w:tc>
          <w:tcPr>
            <w:tcW w:w="3115" w:type="dxa"/>
          </w:tcPr>
          <w:p w14:paraId="3134727C">
            <w:pPr>
              <w:pStyle w:val="6"/>
              <w:jc w:val="left"/>
              <w:rPr>
                <w:sz w:val="24"/>
                <w:szCs w:val="24"/>
              </w:rPr>
            </w:pPr>
            <w:r>
              <w:rPr>
                <w:rFonts w:ascii="仿宋_GB2312" w:hAnsi="仿宋_GB2312" w:eastAsia="仿宋_GB2312" w:cs="仿宋_GB2312"/>
                <w:sz w:val="24"/>
                <w:szCs w:val="24"/>
              </w:rPr>
              <w:t xml:space="preserve"> 符合审查要求概况</w:t>
            </w:r>
          </w:p>
        </w:tc>
        <w:tc>
          <w:tcPr>
            <w:tcW w:w="4153" w:type="dxa"/>
          </w:tcPr>
          <w:p w14:paraId="6E348DC1">
            <w:pPr>
              <w:pStyle w:val="6"/>
              <w:jc w:val="left"/>
              <w:rPr>
                <w:sz w:val="24"/>
                <w:szCs w:val="24"/>
              </w:rPr>
            </w:pPr>
            <w:r>
              <w:rPr>
                <w:rFonts w:ascii="仿宋_GB2312" w:hAnsi="仿宋_GB2312" w:eastAsia="仿宋_GB2312" w:cs="仿宋_GB2312"/>
                <w:sz w:val="24"/>
                <w:szCs w:val="24"/>
              </w:rPr>
              <w:t xml:space="preserve"> 评审点具体描述</w:t>
            </w:r>
          </w:p>
        </w:tc>
      </w:tr>
      <w:tr w14:paraId="0433A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4B0D94">
            <w:pPr>
              <w:pStyle w:val="6"/>
              <w:jc w:val="left"/>
              <w:rPr>
                <w:sz w:val="24"/>
                <w:szCs w:val="24"/>
              </w:rPr>
            </w:pPr>
            <w:r>
              <w:rPr>
                <w:rFonts w:ascii="仿宋_GB2312" w:hAnsi="仿宋_GB2312" w:eastAsia="仿宋_GB2312" w:cs="仿宋_GB2312"/>
                <w:sz w:val="24"/>
                <w:szCs w:val="24"/>
              </w:rPr>
              <w:t>1</w:t>
            </w:r>
          </w:p>
        </w:tc>
        <w:tc>
          <w:tcPr>
            <w:tcW w:w="3115" w:type="dxa"/>
          </w:tcPr>
          <w:p w14:paraId="2F16931D">
            <w:pPr>
              <w:pStyle w:val="6"/>
              <w:jc w:val="left"/>
              <w:rPr>
                <w:sz w:val="24"/>
                <w:szCs w:val="24"/>
              </w:rPr>
            </w:pPr>
            <w:r>
              <w:rPr>
                <w:rFonts w:ascii="仿宋_GB2312" w:hAnsi="仿宋_GB2312" w:eastAsia="仿宋_GB2312" w:cs="仿宋_GB2312"/>
                <w:sz w:val="24"/>
                <w:szCs w:val="24"/>
              </w:rPr>
              <w:t>情形1</w:t>
            </w:r>
          </w:p>
        </w:tc>
        <w:tc>
          <w:tcPr>
            <w:tcW w:w="4153" w:type="dxa"/>
          </w:tcPr>
          <w:p w14:paraId="01B38FEC">
            <w:pPr>
              <w:pStyle w:val="6"/>
              <w:jc w:val="left"/>
              <w:rPr>
                <w:sz w:val="24"/>
                <w:szCs w:val="24"/>
              </w:rPr>
            </w:pPr>
            <w:r>
              <w:rPr>
                <w:rFonts w:ascii="仿宋_GB2312" w:hAnsi="仿宋_GB2312" w:eastAsia="仿宋_GB2312" w:cs="仿宋_GB2312"/>
                <w:sz w:val="24"/>
                <w:szCs w:val="24"/>
              </w:rPr>
              <w:t>响应文件中提供的资格证明文件不全的；</w:t>
            </w:r>
          </w:p>
        </w:tc>
      </w:tr>
      <w:tr w14:paraId="2038A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B118EB">
            <w:pPr>
              <w:pStyle w:val="6"/>
              <w:jc w:val="left"/>
              <w:rPr>
                <w:sz w:val="24"/>
                <w:szCs w:val="24"/>
              </w:rPr>
            </w:pPr>
            <w:r>
              <w:rPr>
                <w:rFonts w:ascii="仿宋_GB2312" w:hAnsi="仿宋_GB2312" w:eastAsia="仿宋_GB2312" w:cs="仿宋_GB2312"/>
                <w:sz w:val="24"/>
                <w:szCs w:val="24"/>
              </w:rPr>
              <w:t>2</w:t>
            </w:r>
          </w:p>
        </w:tc>
        <w:tc>
          <w:tcPr>
            <w:tcW w:w="3115" w:type="dxa"/>
          </w:tcPr>
          <w:p w14:paraId="21D51D1F">
            <w:pPr>
              <w:pStyle w:val="6"/>
              <w:jc w:val="left"/>
              <w:rPr>
                <w:sz w:val="24"/>
                <w:szCs w:val="24"/>
              </w:rPr>
            </w:pPr>
            <w:r>
              <w:rPr>
                <w:rFonts w:ascii="仿宋_GB2312" w:hAnsi="仿宋_GB2312" w:eastAsia="仿宋_GB2312" w:cs="仿宋_GB2312"/>
                <w:sz w:val="24"/>
                <w:szCs w:val="24"/>
              </w:rPr>
              <w:t>情形2</w:t>
            </w:r>
          </w:p>
        </w:tc>
        <w:tc>
          <w:tcPr>
            <w:tcW w:w="4153" w:type="dxa"/>
          </w:tcPr>
          <w:p w14:paraId="5A590072">
            <w:pPr>
              <w:pStyle w:val="6"/>
              <w:jc w:val="left"/>
              <w:rPr>
                <w:sz w:val="24"/>
                <w:szCs w:val="24"/>
              </w:rPr>
            </w:pPr>
            <w:r>
              <w:rPr>
                <w:rFonts w:ascii="仿宋_GB2312" w:hAnsi="仿宋_GB2312" w:eastAsia="仿宋_GB2312" w:cs="仿宋_GB2312"/>
                <w:sz w:val="24"/>
                <w:szCs w:val="24"/>
              </w:rPr>
              <w:t>响应文件未按磋商文件规定由供应商代表签字，或未按磋商文件规定加盖供应商单位公章的；或供应商代表未获得有效授权的；</w:t>
            </w:r>
          </w:p>
        </w:tc>
      </w:tr>
      <w:tr w14:paraId="1B883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DCE6DD">
            <w:pPr>
              <w:pStyle w:val="6"/>
              <w:jc w:val="left"/>
              <w:rPr>
                <w:sz w:val="24"/>
                <w:szCs w:val="24"/>
              </w:rPr>
            </w:pPr>
            <w:r>
              <w:rPr>
                <w:rFonts w:ascii="仿宋_GB2312" w:hAnsi="仿宋_GB2312" w:eastAsia="仿宋_GB2312" w:cs="仿宋_GB2312"/>
                <w:sz w:val="24"/>
                <w:szCs w:val="24"/>
              </w:rPr>
              <w:t>3</w:t>
            </w:r>
          </w:p>
        </w:tc>
        <w:tc>
          <w:tcPr>
            <w:tcW w:w="3115" w:type="dxa"/>
          </w:tcPr>
          <w:p w14:paraId="777FE1F9">
            <w:pPr>
              <w:pStyle w:val="6"/>
              <w:jc w:val="left"/>
              <w:rPr>
                <w:sz w:val="24"/>
                <w:szCs w:val="24"/>
              </w:rPr>
            </w:pPr>
            <w:r>
              <w:rPr>
                <w:rFonts w:ascii="仿宋_GB2312" w:hAnsi="仿宋_GB2312" w:eastAsia="仿宋_GB2312" w:cs="仿宋_GB2312"/>
                <w:sz w:val="24"/>
                <w:szCs w:val="24"/>
              </w:rPr>
              <w:t>情形3</w:t>
            </w:r>
          </w:p>
        </w:tc>
        <w:tc>
          <w:tcPr>
            <w:tcW w:w="4153" w:type="dxa"/>
          </w:tcPr>
          <w:p w14:paraId="1AE966CB">
            <w:pPr>
              <w:pStyle w:val="6"/>
              <w:jc w:val="left"/>
              <w:rPr>
                <w:sz w:val="24"/>
                <w:szCs w:val="24"/>
              </w:rPr>
            </w:pPr>
            <w:r>
              <w:rPr>
                <w:rFonts w:ascii="仿宋_GB2312" w:hAnsi="仿宋_GB2312" w:eastAsia="仿宋_GB2312" w:cs="仿宋_GB2312"/>
                <w:sz w:val="24"/>
                <w:szCs w:val="24"/>
              </w:rPr>
              <w:t>供应商未按磋商文件规定提交磋商保证金的；</w:t>
            </w:r>
          </w:p>
        </w:tc>
      </w:tr>
      <w:tr w14:paraId="730C7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2A5B57">
            <w:pPr>
              <w:pStyle w:val="6"/>
              <w:jc w:val="left"/>
              <w:rPr>
                <w:sz w:val="24"/>
                <w:szCs w:val="24"/>
              </w:rPr>
            </w:pPr>
            <w:r>
              <w:rPr>
                <w:rFonts w:ascii="仿宋_GB2312" w:hAnsi="仿宋_GB2312" w:eastAsia="仿宋_GB2312" w:cs="仿宋_GB2312"/>
                <w:sz w:val="24"/>
                <w:szCs w:val="24"/>
              </w:rPr>
              <w:t>4</w:t>
            </w:r>
          </w:p>
        </w:tc>
        <w:tc>
          <w:tcPr>
            <w:tcW w:w="3115" w:type="dxa"/>
          </w:tcPr>
          <w:p w14:paraId="6835CA17">
            <w:pPr>
              <w:pStyle w:val="6"/>
              <w:jc w:val="left"/>
              <w:rPr>
                <w:sz w:val="24"/>
                <w:szCs w:val="24"/>
              </w:rPr>
            </w:pPr>
            <w:r>
              <w:rPr>
                <w:rFonts w:ascii="仿宋_GB2312" w:hAnsi="仿宋_GB2312" w:eastAsia="仿宋_GB2312" w:cs="仿宋_GB2312"/>
                <w:sz w:val="24"/>
                <w:szCs w:val="24"/>
              </w:rPr>
              <w:t>情形4</w:t>
            </w:r>
          </w:p>
        </w:tc>
        <w:tc>
          <w:tcPr>
            <w:tcW w:w="4153" w:type="dxa"/>
          </w:tcPr>
          <w:p w14:paraId="70A9FA73">
            <w:pPr>
              <w:pStyle w:val="6"/>
              <w:jc w:val="left"/>
              <w:rPr>
                <w:sz w:val="24"/>
                <w:szCs w:val="24"/>
              </w:rPr>
            </w:pPr>
            <w:r>
              <w:rPr>
                <w:rFonts w:ascii="仿宋_GB2312" w:hAnsi="仿宋_GB2312" w:eastAsia="仿宋_GB2312" w:cs="仿宋_GB2312"/>
                <w:sz w:val="24"/>
                <w:szCs w:val="24"/>
              </w:rPr>
              <w:t>响应文件有效期不满足磋商文件要求的；</w:t>
            </w:r>
          </w:p>
        </w:tc>
      </w:tr>
      <w:tr w14:paraId="1BE35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51A424">
            <w:pPr>
              <w:pStyle w:val="6"/>
              <w:jc w:val="left"/>
              <w:rPr>
                <w:sz w:val="24"/>
                <w:szCs w:val="24"/>
              </w:rPr>
            </w:pPr>
            <w:r>
              <w:rPr>
                <w:rFonts w:ascii="仿宋_GB2312" w:hAnsi="仿宋_GB2312" w:eastAsia="仿宋_GB2312" w:cs="仿宋_GB2312"/>
                <w:sz w:val="24"/>
                <w:szCs w:val="24"/>
              </w:rPr>
              <w:t>5</w:t>
            </w:r>
          </w:p>
        </w:tc>
        <w:tc>
          <w:tcPr>
            <w:tcW w:w="3115" w:type="dxa"/>
          </w:tcPr>
          <w:p w14:paraId="7D55B3FF">
            <w:pPr>
              <w:pStyle w:val="6"/>
              <w:jc w:val="left"/>
              <w:rPr>
                <w:sz w:val="24"/>
                <w:szCs w:val="24"/>
              </w:rPr>
            </w:pPr>
            <w:r>
              <w:rPr>
                <w:rFonts w:ascii="仿宋_GB2312" w:hAnsi="仿宋_GB2312" w:eastAsia="仿宋_GB2312" w:cs="仿宋_GB2312"/>
                <w:sz w:val="24"/>
                <w:szCs w:val="24"/>
              </w:rPr>
              <w:t>情形5</w:t>
            </w:r>
          </w:p>
        </w:tc>
        <w:tc>
          <w:tcPr>
            <w:tcW w:w="4153" w:type="dxa"/>
          </w:tcPr>
          <w:p w14:paraId="478708A4">
            <w:pPr>
              <w:pStyle w:val="6"/>
              <w:jc w:val="left"/>
              <w:rPr>
                <w:sz w:val="24"/>
                <w:szCs w:val="24"/>
              </w:rPr>
            </w:pPr>
            <w:r>
              <w:rPr>
                <w:rFonts w:ascii="仿宋_GB2312" w:hAnsi="仿宋_GB2312" w:eastAsia="仿宋_GB2312" w:cs="仿宋_GB2312"/>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60C9E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181206">
            <w:pPr>
              <w:pStyle w:val="6"/>
              <w:jc w:val="left"/>
              <w:rPr>
                <w:sz w:val="24"/>
                <w:szCs w:val="24"/>
              </w:rPr>
            </w:pPr>
            <w:r>
              <w:rPr>
                <w:rFonts w:ascii="仿宋_GB2312" w:hAnsi="仿宋_GB2312" w:eastAsia="仿宋_GB2312" w:cs="仿宋_GB2312"/>
                <w:sz w:val="24"/>
                <w:szCs w:val="24"/>
              </w:rPr>
              <w:t>6</w:t>
            </w:r>
          </w:p>
        </w:tc>
        <w:tc>
          <w:tcPr>
            <w:tcW w:w="3115" w:type="dxa"/>
          </w:tcPr>
          <w:p w14:paraId="1CE939F3">
            <w:pPr>
              <w:pStyle w:val="6"/>
              <w:jc w:val="left"/>
              <w:rPr>
                <w:sz w:val="24"/>
                <w:szCs w:val="24"/>
              </w:rPr>
            </w:pPr>
            <w:r>
              <w:rPr>
                <w:rFonts w:ascii="仿宋_GB2312" w:hAnsi="仿宋_GB2312" w:eastAsia="仿宋_GB2312" w:cs="仿宋_GB2312"/>
                <w:sz w:val="24"/>
                <w:szCs w:val="24"/>
              </w:rPr>
              <w:t>情形6</w:t>
            </w:r>
          </w:p>
        </w:tc>
        <w:tc>
          <w:tcPr>
            <w:tcW w:w="4153" w:type="dxa"/>
          </w:tcPr>
          <w:p w14:paraId="4FBBC52D">
            <w:pPr>
              <w:pStyle w:val="6"/>
              <w:jc w:val="left"/>
              <w:rPr>
                <w:sz w:val="24"/>
                <w:szCs w:val="24"/>
              </w:rPr>
            </w:pPr>
            <w:r>
              <w:rPr>
                <w:rFonts w:ascii="仿宋_GB2312" w:hAnsi="仿宋_GB2312" w:eastAsia="仿宋_GB2312" w:cs="仿宋_GB2312"/>
                <w:sz w:val="24"/>
                <w:szCs w:val="24"/>
              </w:rPr>
              <w:t>响应文件中附有采购人无法接受的条件的；</w:t>
            </w:r>
          </w:p>
        </w:tc>
      </w:tr>
      <w:tr w14:paraId="467BB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2EED9A">
            <w:pPr>
              <w:pStyle w:val="6"/>
              <w:jc w:val="left"/>
              <w:rPr>
                <w:sz w:val="24"/>
                <w:szCs w:val="24"/>
              </w:rPr>
            </w:pPr>
            <w:r>
              <w:rPr>
                <w:rFonts w:ascii="仿宋_GB2312" w:hAnsi="仿宋_GB2312" w:eastAsia="仿宋_GB2312" w:cs="仿宋_GB2312"/>
                <w:sz w:val="24"/>
                <w:szCs w:val="24"/>
              </w:rPr>
              <w:t>7</w:t>
            </w:r>
          </w:p>
        </w:tc>
        <w:tc>
          <w:tcPr>
            <w:tcW w:w="3115" w:type="dxa"/>
          </w:tcPr>
          <w:p w14:paraId="3284DC86">
            <w:pPr>
              <w:pStyle w:val="6"/>
              <w:jc w:val="left"/>
              <w:rPr>
                <w:sz w:val="24"/>
                <w:szCs w:val="24"/>
              </w:rPr>
            </w:pPr>
            <w:r>
              <w:rPr>
                <w:rFonts w:ascii="仿宋_GB2312" w:hAnsi="仿宋_GB2312" w:eastAsia="仿宋_GB2312" w:cs="仿宋_GB2312"/>
                <w:sz w:val="24"/>
                <w:szCs w:val="24"/>
              </w:rPr>
              <w:t>情形7</w:t>
            </w:r>
          </w:p>
        </w:tc>
        <w:tc>
          <w:tcPr>
            <w:tcW w:w="4153" w:type="dxa"/>
          </w:tcPr>
          <w:p w14:paraId="76C33ECE">
            <w:pPr>
              <w:pStyle w:val="6"/>
              <w:jc w:val="left"/>
              <w:rPr>
                <w:sz w:val="24"/>
                <w:szCs w:val="24"/>
              </w:rPr>
            </w:pPr>
            <w:r>
              <w:rPr>
                <w:rFonts w:ascii="仿宋_GB2312" w:hAnsi="仿宋_GB2312" w:eastAsia="仿宋_GB2312" w:cs="仿宋_GB2312"/>
                <w:sz w:val="24"/>
                <w:szCs w:val="24"/>
              </w:rPr>
              <w:t>不符合磋商文件中规定的其它实质性条款（比如：报价超过了磋商文件规定的最高限价）。</w:t>
            </w:r>
          </w:p>
        </w:tc>
      </w:tr>
    </w:tbl>
    <w:p w14:paraId="3F885F5B">
      <w:pPr>
        <w:pStyle w:val="6"/>
        <w:ind w:firstLine="960"/>
        <w:jc w:val="left"/>
        <w:rPr>
          <w:sz w:val="24"/>
          <w:szCs w:val="24"/>
        </w:rPr>
      </w:pPr>
      <w:r>
        <w:rPr>
          <w:rFonts w:ascii="仿宋_GB2312" w:hAnsi="仿宋_GB2312" w:eastAsia="仿宋_GB2312" w:cs="仿宋_GB2312"/>
          <w:sz w:val="24"/>
          <w:szCs w:val="24"/>
        </w:rPr>
        <w:t>14.2.2其他情形</w:t>
      </w:r>
    </w:p>
    <w:p w14:paraId="05D2D3D5">
      <w:pPr>
        <w:pStyle w:val="6"/>
        <w:jc w:val="left"/>
        <w:rPr>
          <w:sz w:val="24"/>
          <w:szCs w:val="24"/>
        </w:rPr>
      </w:pPr>
      <w:r>
        <w:rPr>
          <w:rFonts w:ascii="仿宋_GB2312" w:hAnsi="仿宋_GB2312" w:eastAsia="仿宋_GB2312" w:cs="仿宋_GB2312"/>
          <w:sz w:val="24"/>
          <w:szCs w:val="24"/>
        </w:rPr>
        <w:t>采购包1：</w:t>
      </w:r>
    </w:p>
    <w:p w14:paraId="56F5D8A4">
      <w:pPr>
        <w:pStyle w:val="6"/>
        <w:jc w:val="left"/>
        <w:rPr>
          <w:sz w:val="24"/>
          <w:szCs w:val="24"/>
        </w:rPr>
      </w:pPr>
      <w:r>
        <w:rPr>
          <w:rFonts w:ascii="仿宋_GB2312" w:hAnsi="仿宋_GB2312" w:eastAsia="仿宋_GB2312" w:cs="仿宋_GB2312"/>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BC4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048A1D8">
            <w:pPr>
              <w:pStyle w:val="6"/>
              <w:jc w:val="left"/>
              <w:rPr>
                <w:sz w:val="24"/>
                <w:szCs w:val="24"/>
              </w:rPr>
            </w:pPr>
            <w:r>
              <w:rPr>
                <w:rFonts w:ascii="仿宋_GB2312" w:hAnsi="仿宋_GB2312" w:eastAsia="仿宋_GB2312" w:cs="仿宋_GB2312"/>
                <w:sz w:val="24"/>
                <w:szCs w:val="24"/>
              </w:rPr>
              <w:t xml:space="preserve"> 情形</w:t>
            </w:r>
          </w:p>
        </w:tc>
        <w:tc>
          <w:tcPr>
            <w:tcW w:w="4153" w:type="dxa"/>
          </w:tcPr>
          <w:p w14:paraId="33C1F16A">
            <w:pPr>
              <w:pStyle w:val="6"/>
              <w:jc w:val="left"/>
              <w:rPr>
                <w:sz w:val="24"/>
                <w:szCs w:val="24"/>
              </w:rPr>
            </w:pPr>
            <w:r>
              <w:rPr>
                <w:rFonts w:ascii="仿宋_GB2312" w:hAnsi="仿宋_GB2312" w:eastAsia="仿宋_GB2312" w:cs="仿宋_GB2312"/>
                <w:sz w:val="24"/>
                <w:szCs w:val="24"/>
              </w:rPr>
              <w:t xml:space="preserve"> 明细</w:t>
            </w:r>
          </w:p>
        </w:tc>
      </w:tr>
      <w:tr w14:paraId="24311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B6D15B">
            <w:pPr>
              <w:pStyle w:val="6"/>
              <w:jc w:val="left"/>
              <w:rPr>
                <w:sz w:val="24"/>
                <w:szCs w:val="24"/>
              </w:rPr>
            </w:pPr>
            <w:r>
              <w:rPr>
                <w:rFonts w:ascii="仿宋_GB2312" w:hAnsi="仿宋_GB2312" w:eastAsia="仿宋_GB2312" w:cs="仿宋_GB2312"/>
                <w:sz w:val="24"/>
                <w:szCs w:val="24"/>
              </w:rPr>
              <w:t>其他情形</w:t>
            </w:r>
          </w:p>
        </w:tc>
        <w:tc>
          <w:tcPr>
            <w:tcW w:w="4153" w:type="dxa"/>
          </w:tcPr>
          <w:p w14:paraId="518C9293">
            <w:pPr>
              <w:pStyle w:val="6"/>
              <w:jc w:val="left"/>
              <w:rPr>
                <w:sz w:val="24"/>
                <w:szCs w:val="24"/>
              </w:rPr>
            </w:pPr>
            <w:r>
              <w:rPr>
                <w:rFonts w:ascii="仿宋_GB2312" w:hAnsi="仿宋_GB2312" w:eastAsia="仿宋_GB2312" w:cs="仿宋_GB2312"/>
                <w:sz w:val="24"/>
                <w:szCs w:val="24"/>
              </w:rPr>
              <w:t>技术部分“★”标示的内容存在负偏离的，按无效响应处理。</w:t>
            </w:r>
          </w:p>
        </w:tc>
      </w:tr>
      <w:tr w14:paraId="4F611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DAF796">
            <w:pPr>
              <w:pStyle w:val="6"/>
              <w:jc w:val="left"/>
              <w:rPr>
                <w:sz w:val="24"/>
                <w:szCs w:val="24"/>
              </w:rPr>
            </w:pPr>
            <w:r>
              <w:rPr>
                <w:rFonts w:ascii="仿宋_GB2312" w:hAnsi="仿宋_GB2312" w:eastAsia="仿宋_GB2312" w:cs="仿宋_GB2312"/>
                <w:sz w:val="24"/>
                <w:szCs w:val="24"/>
              </w:rPr>
              <w:t>其他情形</w:t>
            </w:r>
          </w:p>
        </w:tc>
        <w:tc>
          <w:tcPr>
            <w:tcW w:w="4153" w:type="dxa"/>
          </w:tcPr>
          <w:p w14:paraId="0CD4770B">
            <w:pPr>
              <w:pStyle w:val="6"/>
              <w:jc w:val="left"/>
              <w:rPr>
                <w:sz w:val="24"/>
                <w:szCs w:val="24"/>
              </w:rPr>
            </w:pPr>
            <w:r>
              <w:rPr>
                <w:rFonts w:ascii="仿宋_GB2312" w:hAnsi="仿宋_GB2312" w:eastAsia="仿宋_GB2312" w:cs="仿宋_GB2312"/>
                <w:sz w:val="24"/>
                <w:szCs w:val="24"/>
              </w:rPr>
              <w:t>违反竞争性磋商文件中载明“响应无效”条款的规定的，按无效响应处理。</w:t>
            </w:r>
          </w:p>
        </w:tc>
      </w:tr>
      <w:tr w14:paraId="0C55C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F9CC2B">
            <w:pPr>
              <w:pStyle w:val="6"/>
              <w:jc w:val="left"/>
              <w:rPr>
                <w:sz w:val="24"/>
                <w:szCs w:val="24"/>
              </w:rPr>
            </w:pPr>
            <w:r>
              <w:rPr>
                <w:rFonts w:ascii="仿宋_GB2312" w:hAnsi="仿宋_GB2312" w:eastAsia="仿宋_GB2312" w:cs="仿宋_GB2312"/>
                <w:sz w:val="24"/>
                <w:szCs w:val="24"/>
              </w:rPr>
              <w:t>其他情形</w:t>
            </w:r>
          </w:p>
        </w:tc>
        <w:tc>
          <w:tcPr>
            <w:tcW w:w="4153" w:type="dxa"/>
          </w:tcPr>
          <w:p w14:paraId="25B648C0">
            <w:pPr>
              <w:pStyle w:val="6"/>
              <w:jc w:val="left"/>
              <w:rPr>
                <w:sz w:val="24"/>
                <w:szCs w:val="24"/>
              </w:rPr>
            </w:pPr>
            <w:r>
              <w:rPr>
                <w:rFonts w:ascii="仿宋_GB2312" w:hAnsi="仿宋_GB2312" w:eastAsia="仿宋_GB2312" w:cs="仿宋_GB2312"/>
                <w:sz w:val="24"/>
                <w:szCs w:val="24"/>
              </w:rPr>
              <w:t>出现属于竞争性磋商文件规定磋商小组应否决其响应情形的，按无效响应处理。</w:t>
            </w:r>
          </w:p>
        </w:tc>
      </w:tr>
    </w:tbl>
    <w:p w14:paraId="2AAA87FC">
      <w:pPr>
        <w:pStyle w:val="6"/>
        <w:jc w:val="left"/>
        <w:rPr>
          <w:sz w:val="24"/>
          <w:szCs w:val="24"/>
        </w:rPr>
      </w:pPr>
      <w:r>
        <w:rPr>
          <w:rFonts w:ascii="仿宋_GB2312" w:hAnsi="仿宋_GB2312" w:eastAsia="仿宋_GB2312" w:cs="仿宋_GB2312"/>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007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FFEAAFB">
            <w:pPr>
              <w:pStyle w:val="6"/>
              <w:jc w:val="left"/>
              <w:rPr>
                <w:sz w:val="24"/>
                <w:szCs w:val="24"/>
              </w:rPr>
            </w:pPr>
            <w:r>
              <w:rPr>
                <w:rFonts w:ascii="仿宋_GB2312" w:hAnsi="仿宋_GB2312" w:eastAsia="仿宋_GB2312" w:cs="仿宋_GB2312"/>
                <w:sz w:val="24"/>
                <w:szCs w:val="24"/>
              </w:rPr>
              <w:t xml:space="preserve"> 情形</w:t>
            </w:r>
          </w:p>
        </w:tc>
        <w:tc>
          <w:tcPr>
            <w:tcW w:w="4153" w:type="dxa"/>
          </w:tcPr>
          <w:p w14:paraId="2B466AA5">
            <w:pPr>
              <w:pStyle w:val="6"/>
              <w:jc w:val="left"/>
              <w:rPr>
                <w:sz w:val="24"/>
                <w:szCs w:val="24"/>
              </w:rPr>
            </w:pPr>
            <w:r>
              <w:rPr>
                <w:rFonts w:ascii="仿宋_GB2312" w:hAnsi="仿宋_GB2312" w:eastAsia="仿宋_GB2312" w:cs="仿宋_GB2312"/>
                <w:sz w:val="24"/>
                <w:szCs w:val="24"/>
              </w:rPr>
              <w:t xml:space="preserve"> 明细</w:t>
            </w:r>
          </w:p>
        </w:tc>
      </w:tr>
      <w:tr w14:paraId="4A00A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2D4C95">
            <w:pPr>
              <w:pStyle w:val="6"/>
              <w:jc w:val="left"/>
              <w:rPr>
                <w:sz w:val="24"/>
                <w:szCs w:val="24"/>
              </w:rPr>
            </w:pPr>
            <w:r>
              <w:rPr>
                <w:rFonts w:ascii="仿宋_GB2312" w:hAnsi="仿宋_GB2312" w:eastAsia="仿宋_GB2312" w:cs="仿宋_GB2312"/>
                <w:sz w:val="24"/>
                <w:szCs w:val="24"/>
              </w:rPr>
              <w:t>其他情形</w:t>
            </w:r>
          </w:p>
        </w:tc>
        <w:tc>
          <w:tcPr>
            <w:tcW w:w="4153" w:type="dxa"/>
          </w:tcPr>
          <w:p w14:paraId="71CDF273">
            <w:pPr>
              <w:pStyle w:val="6"/>
              <w:jc w:val="left"/>
              <w:rPr>
                <w:sz w:val="24"/>
                <w:szCs w:val="24"/>
              </w:rPr>
            </w:pPr>
            <w:r>
              <w:rPr>
                <w:rFonts w:ascii="仿宋_GB2312" w:hAnsi="仿宋_GB2312" w:eastAsia="仿宋_GB2312" w:cs="仿宋_GB2312"/>
                <w:sz w:val="24"/>
                <w:szCs w:val="24"/>
              </w:rPr>
              <w:t>竞争性磋商文件第三章采购内容及要求中“三、商务条件”以“★”标示的内容存在负偏离的，按无效响应处理。</w:t>
            </w:r>
          </w:p>
        </w:tc>
      </w:tr>
      <w:tr w14:paraId="66F27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70968F">
            <w:pPr>
              <w:pStyle w:val="6"/>
              <w:jc w:val="left"/>
              <w:rPr>
                <w:sz w:val="24"/>
                <w:szCs w:val="24"/>
              </w:rPr>
            </w:pPr>
            <w:r>
              <w:rPr>
                <w:rFonts w:ascii="仿宋_GB2312" w:hAnsi="仿宋_GB2312" w:eastAsia="仿宋_GB2312" w:cs="仿宋_GB2312"/>
                <w:sz w:val="24"/>
                <w:szCs w:val="24"/>
              </w:rPr>
              <w:t>其他情形</w:t>
            </w:r>
          </w:p>
        </w:tc>
        <w:tc>
          <w:tcPr>
            <w:tcW w:w="4153" w:type="dxa"/>
          </w:tcPr>
          <w:p w14:paraId="7BF0516F">
            <w:pPr>
              <w:pStyle w:val="6"/>
              <w:jc w:val="left"/>
              <w:rPr>
                <w:sz w:val="24"/>
                <w:szCs w:val="24"/>
              </w:rPr>
            </w:pPr>
            <w:r>
              <w:rPr>
                <w:rFonts w:ascii="仿宋_GB2312" w:hAnsi="仿宋_GB2312" w:eastAsia="仿宋_GB2312" w:cs="仿宋_GB2312"/>
                <w:sz w:val="24"/>
                <w:szCs w:val="24"/>
              </w:rPr>
              <w:t>违反竞争性磋商文件中载明“响应无效”条款的规定的，按无效响应处理。</w:t>
            </w:r>
          </w:p>
        </w:tc>
      </w:tr>
    </w:tbl>
    <w:p w14:paraId="33A381FC">
      <w:pPr>
        <w:pStyle w:val="6"/>
        <w:jc w:val="left"/>
        <w:rPr>
          <w:sz w:val="24"/>
          <w:szCs w:val="24"/>
        </w:rPr>
      </w:pPr>
      <w:r>
        <w:rPr>
          <w:rFonts w:ascii="仿宋_GB2312" w:hAnsi="仿宋_GB2312" w:eastAsia="仿宋_GB2312" w:cs="仿宋_GB2312"/>
          <w:sz w:val="24"/>
          <w:szCs w:val="24"/>
        </w:rPr>
        <w:t>价格符合性：无</w:t>
      </w:r>
    </w:p>
    <w:p w14:paraId="358BF9DB">
      <w:pPr>
        <w:pStyle w:val="6"/>
        <w:ind w:firstLine="480"/>
        <w:jc w:val="left"/>
        <w:rPr>
          <w:sz w:val="24"/>
          <w:szCs w:val="24"/>
        </w:rPr>
      </w:pPr>
      <w:r>
        <w:rPr>
          <w:rFonts w:ascii="仿宋_GB2312" w:hAnsi="仿宋_GB2312" w:eastAsia="仿宋_GB2312" w:cs="仿宋_GB2312"/>
          <w:sz w:val="24"/>
          <w:szCs w:val="24"/>
        </w:rPr>
        <w:t>磋商小组决定供应商的响应性只根据响应文件本身的内容，而不寻求其他的外部证据。</w:t>
      </w:r>
    </w:p>
    <w:p w14:paraId="0B53442A">
      <w:pPr>
        <w:pStyle w:val="6"/>
        <w:ind w:firstLine="480"/>
        <w:jc w:val="left"/>
        <w:rPr>
          <w:sz w:val="24"/>
          <w:szCs w:val="24"/>
        </w:rPr>
      </w:pPr>
      <w:r>
        <w:rPr>
          <w:rFonts w:ascii="仿宋_GB2312" w:hAnsi="仿宋_GB2312" w:eastAsia="仿宋_GB2312" w:cs="仿宋_GB2312"/>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4A0E3F18">
      <w:pPr>
        <w:pStyle w:val="6"/>
        <w:ind w:firstLine="480"/>
        <w:jc w:val="left"/>
        <w:rPr>
          <w:sz w:val="24"/>
          <w:szCs w:val="24"/>
        </w:rPr>
      </w:pPr>
      <w:r>
        <w:rPr>
          <w:rFonts w:ascii="仿宋_GB2312" w:hAnsi="仿宋_GB2312" w:eastAsia="仿宋_GB2312" w:cs="仿宋_GB2312"/>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4F8C58FF">
      <w:pPr>
        <w:pStyle w:val="6"/>
        <w:ind w:firstLine="480"/>
        <w:jc w:val="left"/>
        <w:rPr>
          <w:sz w:val="24"/>
          <w:szCs w:val="24"/>
        </w:rPr>
      </w:pPr>
      <w:r>
        <w:rPr>
          <w:rFonts w:ascii="仿宋_GB2312" w:hAnsi="仿宋_GB2312" w:eastAsia="仿宋_GB2312" w:cs="仿宋_GB2312"/>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4293716">
      <w:pPr>
        <w:pStyle w:val="6"/>
        <w:ind w:firstLine="480"/>
        <w:jc w:val="left"/>
        <w:rPr>
          <w:sz w:val="24"/>
          <w:szCs w:val="24"/>
        </w:rPr>
      </w:pPr>
      <w:r>
        <w:rPr>
          <w:rFonts w:ascii="仿宋_GB2312" w:hAnsi="仿宋_GB2312" w:eastAsia="仿宋_GB2312" w:cs="仿宋_GB2312"/>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C64CD3C">
      <w:pPr>
        <w:pStyle w:val="6"/>
        <w:ind w:firstLine="480"/>
        <w:jc w:val="left"/>
        <w:rPr>
          <w:sz w:val="24"/>
          <w:szCs w:val="24"/>
        </w:rPr>
      </w:pPr>
      <w:r>
        <w:rPr>
          <w:rFonts w:ascii="仿宋_GB2312" w:hAnsi="仿宋_GB2312" w:eastAsia="仿宋_GB2312" w:cs="仿宋_GB2312"/>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6D0EC19">
      <w:pPr>
        <w:pStyle w:val="6"/>
        <w:ind w:firstLine="480"/>
        <w:jc w:val="left"/>
        <w:rPr>
          <w:sz w:val="24"/>
          <w:szCs w:val="24"/>
        </w:rPr>
      </w:pPr>
      <w:r>
        <w:rPr>
          <w:rFonts w:ascii="仿宋_GB2312" w:hAnsi="仿宋_GB2312" w:eastAsia="仿宋_GB2312" w:cs="仿宋_GB2312"/>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6ADB0F25">
      <w:pPr>
        <w:pStyle w:val="6"/>
        <w:ind w:firstLine="480"/>
        <w:jc w:val="left"/>
        <w:rPr>
          <w:sz w:val="24"/>
          <w:szCs w:val="24"/>
        </w:rPr>
      </w:pPr>
      <w:r>
        <w:rPr>
          <w:rFonts w:ascii="仿宋_GB2312" w:hAnsi="仿宋_GB2312" w:eastAsia="仿宋_GB2312" w:cs="仿宋_GB2312"/>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1E4C965A">
      <w:pPr>
        <w:pStyle w:val="6"/>
        <w:ind w:firstLine="480"/>
        <w:jc w:val="left"/>
        <w:rPr>
          <w:sz w:val="24"/>
          <w:szCs w:val="24"/>
        </w:rPr>
      </w:pPr>
      <w:r>
        <w:rPr>
          <w:rFonts w:ascii="仿宋_GB2312" w:hAnsi="仿宋_GB2312" w:eastAsia="仿宋_GB2312" w:cs="仿宋_GB2312"/>
          <w:sz w:val="24"/>
          <w:szCs w:val="24"/>
        </w:rPr>
        <w:t>14.10供应商提交的响应文件和资料将给予保密，但不退回（有关证件或证照的原件除外）。</w:t>
      </w:r>
    </w:p>
    <w:p w14:paraId="1CB98EAD">
      <w:pPr>
        <w:pStyle w:val="6"/>
        <w:jc w:val="left"/>
        <w:outlineLvl w:val="2"/>
      </w:pPr>
      <w:r>
        <w:rPr>
          <w:rFonts w:ascii="仿宋_GB2312" w:hAnsi="仿宋_GB2312" w:eastAsia="仿宋_GB2312" w:cs="仿宋_GB2312"/>
          <w:b/>
          <w:sz w:val="28"/>
        </w:rPr>
        <w:t>五、合同授予</w:t>
      </w:r>
    </w:p>
    <w:p w14:paraId="49EA28E8">
      <w:pPr>
        <w:pStyle w:val="6"/>
        <w:rPr>
          <w:sz w:val="24"/>
          <w:szCs w:val="24"/>
        </w:rPr>
      </w:pPr>
      <w:r>
        <w:rPr>
          <w:rFonts w:ascii="仿宋_GB2312" w:hAnsi="仿宋_GB2312" w:eastAsia="仿宋_GB2312" w:cs="仿宋_GB2312"/>
          <w:sz w:val="24"/>
          <w:szCs w:val="24"/>
        </w:rPr>
        <w:t xml:space="preserve"> </w:t>
      </w:r>
      <w:r>
        <w:rPr>
          <w:rFonts w:ascii="仿宋_GB2312" w:hAnsi="仿宋_GB2312" w:eastAsia="仿宋_GB2312" w:cs="仿宋_GB2312"/>
          <w:b/>
          <w:sz w:val="24"/>
          <w:szCs w:val="24"/>
        </w:rPr>
        <w:t>15.授予合同的准则：</w:t>
      </w:r>
    </w:p>
    <w:p w14:paraId="69E123B8">
      <w:pPr>
        <w:pStyle w:val="6"/>
        <w:ind w:firstLine="480"/>
        <w:jc w:val="left"/>
        <w:rPr>
          <w:sz w:val="24"/>
          <w:szCs w:val="24"/>
        </w:rPr>
      </w:pPr>
      <w:r>
        <w:rPr>
          <w:rFonts w:ascii="仿宋_GB2312" w:hAnsi="仿宋_GB2312" w:eastAsia="仿宋_GB2312" w:cs="仿宋_GB2312"/>
          <w:sz w:val="24"/>
          <w:szCs w:val="24"/>
        </w:rPr>
        <w:t>15.1除不可抗力等因素外，合同将授予响应文件符合竞争性磋商文件要求，能够圆满地履行合同，且被磋商小组推荐为第一成交候选人的供应商。</w:t>
      </w:r>
    </w:p>
    <w:p w14:paraId="4D6789CA">
      <w:pPr>
        <w:pStyle w:val="6"/>
        <w:ind w:firstLine="480"/>
        <w:jc w:val="left"/>
        <w:rPr>
          <w:sz w:val="24"/>
          <w:szCs w:val="24"/>
        </w:rPr>
      </w:pPr>
      <w:r>
        <w:rPr>
          <w:rFonts w:ascii="仿宋_GB2312" w:hAnsi="仿宋_GB2312" w:eastAsia="仿宋_GB2312" w:cs="仿宋_GB2312"/>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475ACAC6">
      <w:pPr>
        <w:pStyle w:val="6"/>
        <w:ind w:firstLine="480"/>
        <w:jc w:val="left"/>
        <w:rPr>
          <w:sz w:val="24"/>
          <w:szCs w:val="24"/>
        </w:rPr>
      </w:pPr>
      <w:r>
        <w:rPr>
          <w:rFonts w:ascii="仿宋_GB2312" w:hAnsi="仿宋_GB2312" w:eastAsia="仿宋_GB2312" w:cs="仿宋_GB2312"/>
          <w:sz w:val="24"/>
          <w:szCs w:val="24"/>
        </w:rPr>
        <w:t>15.3为维护国家利益和社会公共利益，最低报价不是被授予合同的绝对保证。</w:t>
      </w:r>
    </w:p>
    <w:p w14:paraId="2BE8E1FC">
      <w:pPr>
        <w:pStyle w:val="6"/>
        <w:jc w:val="left"/>
        <w:rPr>
          <w:sz w:val="24"/>
          <w:szCs w:val="24"/>
        </w:rPr>
      </w:pPr>
      <w:r>
        <w:rPr>
          <w:rFonts w:ascii="仿宋_GB2312" w:hAnsi="仿宋_GB2312" w:eastAsia="仿宋_GB2312" w:cs="仿宋_GB2312"/>
          <w:b/>
          <w:sz w:val="24"/>
          <w:szCs w:val="24"/>
        </w:rPr>
        <w:t>16.确定成交供应商：</w:t>
      </w:r>
    </w:p>
    <w:p w14:paraId="1F88C7CF">
      <w:pPr>
        <w:pStyle w:val="6"/>
        <w:ind w:firstLine="480"/>
        <w:jc w:val="left"/>
        <w:rPr>
          <w:sz w:val="24"/>
          <w:szCs w:val="24"/>
        </w:rPr>
      </w:pPr>
      <w:r>
        <w:rPr>
          <w:rFonts w:ascii="仿宋_GB2312" w:hAnsi="仿宋_GB2312" w:eastAsia="仿宋_GB2312" w:cs="仿宋_GB2312"/>
          <w:sz w:val="24"/>
          <w:szCs w:val="24"/>
        </w:rPr>
        <w:t>16.1采购人委托代理机构组织竞争性磋商采购活动的，采购代理机构在评审结束后2个工作日内将评审报告送采购人确认。</w:t>
      </w:r>
    </w:p>
    <w:p w14:paraId="5DE6E7EA">
      <w:pPr>
        <w:pStyle w:val="6"/>
        <w:ind w:firstLine="480"/>
        <w:jc w:val="left"/>
        <w:rPr>
          <w:sz w:val="24"/>
          <w:szCs w:val="24"/>
        </w:rPr>
      </w:pPr>
      <w:r>
        <w:rPr>
          <w:rFonts w:ascii="仿宋_GB2312" w:hAnsi="仿宋_GB2312" w:eastAsia="仿宋_GB2312" w:cs="仿宋_GB2312"/>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0DC91CF">
      <w:pPr>
        <w:pStyle w:val="6"/>
        <w:jc w:val="left"/>
        <w:rPr>
          <w:sz w:val="24"/>
          <w:szCs w:val="24"/>
        </w:rPr>
      </w:pPr>
      <w:r>
        <w:rPr>
          <w:rFonts w:ascii="仿宋_GB2312" w:hAnsi="仿宋_GB2312" w:eastAsia="仿宋_GB2312" w:cs="仿宋_GB2312"/>
          <w:b/>
          <w:sz w:val="24"/>
          <w:szCs w:val="24"/>
        </w:rPr>
        <w:t>17.成交通知:</w:t>
      </w:r>
    </w:p>
    <w:p w14:paraId="51350ABA">
      <w:pPr>
        <w:pStyle w:val="6"/>
        <w:ind w:firstLine="480"/>
        <w:jc w:val="left"/>
        <w:rPr>
          <w:sz w:val="24"/>
          <w:szCs w:val="24"/>
        </w:rPr>
      </w:pPr>
      <w:r>
        <w:rPr>
          <w:rFonts w:ascii="仿宋_GB2312" w:hAnsi="仿宋_GB2312" w:eastAsia="仿宋_GB2312" w:cs="仿宋_GB2312"/>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2BE887B1">
      <w:pPr>
        <w:pStyle w:val="6"/>
        <w:ind w:firstLine="480"/>
        <w:jc w:val="left"/>
        <w:rPr>
          <w:sz w:val="24"/>
          <w:szCs w:val="24"/>
        </w:rPr>
      </w:pPr>
      <w:r>
        <w:rPr>
          <w:rFonts w:ascii="仿宋_GB2312" w:hAnsi="仿宋_GB2312" w:eastAsia="仿宋_GB2312" w:cs="仿宋_GB2312"/>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0A90D8C">
      <w:pPr>
        <w:pStyle w:val="6"/>
        <w:jc w:val="left"/>
        <w:rPr>
          <w:sz w:val="24"/>
          <w:szCs w:val="24"/>
        </w:rPr>
      </w:pPr>
      <w:r>
        <w:rPr>
          <w:rFonts w:ascii="仿宋_GB2312" w:hAnsi="仿宋_GB2312" w:eastAsia="仿宋_GB2312" w:cs="仿宋_GB2312"/>
          <w:b/>
          <w:sz w:val="24"/>
          <w:szCs w:val="24"/>
        </w:rPr>
        <w:t>18.签订合同：</w:t>
      </w:r>
    </w:p>
    <w:p w14:paraId="0FE1677B">
      <w:pPr>
        <w:pStyle w:val="6"/>
        <w:ind w:firstLine="480"/>
        <w:jc w:val="left"/>
        <w:rPr>
          <w:sz w:val="24"/>
          <w:szCs w:val="24"/>
        </w:rPr>
      </w:pPr>
      <w:r>
        <w:rPr>
          <w:rFonts w:ascii="仿宋_GB2312" w:hAnsi="仿宋_GB2312" w:eastAsia="仿宋_GB2312" w:cs="仿宋_GB2312"/>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1A8B6A0D">
      <w:pPr>
        <w:pStyle w:val="6"/>
        <w:ind w:firstLine="480"/>
        <w:jc w:val="left"/>
        <w:rPr>
          <w:sz w:val="24"/>
          <w:szCs w:val="24"/>
        </w:rPr>
      </w:pPr>
      <w:r>
        <w:rPr>
          <w:rFonts w:ascii="仿宋_GB2312" w:hAnsi="仿宋_GB2312" w:eastAsia="仿宋_GB2312" w:cs="仿宋_GB2312"/>
          <w:sz w:val="24"/>
          <w:szCs w:val="24"/>
        </w:rPr>
        <w:t>18.2竞争性磋商文件、成交人的响应文件及其有关澄清承诺文件等，均为签订政府采购合同的依据和组成部分。</w:t>
      </w:r>
    </w:p>
    <w:p w14:paraId="7CD30D94">
      <w:pPr>
        <w:pStyle w:val="6"/>
        <w:ind w:firstLine="480"/>
        <w:jc w:val="left"/>
        <w:rPr>
          <w:sz w:val="24"/>
          <w:szCs w:val="24"/>
        </w:rPr>
      </w:pPr>
      <w:r>
        <w:rPr>
          <w:rFonts w:ascii="仿宋_GB2312" w:hAnsi="仿宋_GB2312" w:eastAsia="仿宋_GB2312" w:cs="仿宋_GB2312"/>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733F8B18">
      <w:pPr>
        <w:pStyle w:val="6"/>
        <w:jc w:val="center"/>
        <w:outlineLvl w:val="2"/>
      </w:pPr>
      <w:r>
        <w:rPr>
          <w:rFonts w:ascii="仿宋_GB2312" w:hAnsi="仿宋_GB2312" w:eastAsia="仿宋_GB2312" w:cs="仿宋_GB2312"/>
          <w:b/>
          <w:sz w:val="28"/>
        </w:rPr>
        <w:t>六、询问、质疑与投诉</w:t>
      </w:r>
    </w:p>
    <w:p w14:paraId="20F80B52">
      <w:pPr>
        <w:pStyle w:val="6"/>
        <w:jc w:val="left"/>
        <w:rPr>
          <w:sz w:val="24"/>
          <w:szCs w:val="24"/>
        </w:rPr>
      </w:pPr>
      <w:r>
        <w:rPr>
          <w:rFonts w:ascii="仿宋_GB2312" w:hAnsi="仿宋_GB2312" w:eastAsia="仿宋_GB2312" w:cs="仿宋_GB2312"/>
          <w:b/>
          <w:sz w:val="24"/>
          <w:szCs w:val="24"/>
        </w:rPr>
        <w:t>19.询问</w:t>
      </w:r>
    </w:p>
    <w:p w14:paraId="6E3764A1">
      <w:pPr>
        <w:pStyle w:val="6"/>
        <w:ind w:firstLine="480"/>
        <w:jc w:val="left"/>
        <w:rPr>
          <w:sz w:val="24"/>
          <w:szCs w:val="24"/>
        </w:rPr>
      </w:pPr>
      <w:r>
        <w:rPr>
          <w:rFonts w:ascii="仿宋_GB2312" w:hAnsi="仿宋_GB2312" w:eastAsia="仿宋_GB2312" w:cs="仿宋_GB2312"/>
          <w:sz w:val="24"/>
          <w:szCs w:val="24"/>
        </w:rPr>
        <w:t>19.1潜在供应商或供应商对本次采购活动的有关事项若有疑问，可向采购人或采购代理机构提出询问，采购人或采购代理机构将按照政府采购法及实施条例的有关规定进行答复。</w:t>
      </w:r>
    </w:p>
    <w:p w14:paraId="5DDB6E58">
      <w:pPr>
        <w:pStyle w:val="6"/>
        <w:jc w:val="left"/>
        <w:rPr>
          <w:sz w:val="24"/>
          <w:szCs w:val="24"/>
        </w:rPr>
      </w:pPr>
      <w:r>
        <w:rPr>
          <w:rFonts w:ascii="仿宋_GB2312" w:hAnsi="仿宋_GB2312" w:eastAsia="仿宋_GB2312" w:cs="仿宋_GB2312"/>
          <w:b/>
          <w:sz w:val="24"/>
          <w:szCs w:val="24"/>
        </w:rPr>
        <w:t>20.质疑</w:t>
      </w:r>
    </w:p>
    <w:p w14:paraId="135BBF9D">
      <w:pPr>
        <w:pStyle w:val="6"/>
        <w:ind w:firstLine="480"/>
        <w:jc w:val="left"/>
        <w:rPr>
          <w:sz w:val="24"/>
          <w:szCs w:val="24"/>
        </w:rPr>
      </w:pPr>
      <w:r>
        <w:rPr>
          <w:rFonts w:ascii="仿宋_GB2312" w:hAnsi="仿宋_GB2312" w:eastAsia="仿宋_GB2312" w:cs="仿宋_GB2312"/>
          <w:sz w:val="24"/>
          <w:szCs w:val="24"/>
        </w:rPr>
        <w:t>20.1质疑应在政府采购法及实施条例规定的时效内提出，并符合下列条件：</w:t>
      </w:r>
    </w:p>
    <w:p w14:paraId="484773C7">
      <w:pPr>
        <w:pStyle w:val="6"/>
        <w:ind w:firstLine="960"/>
        <w:jc w:val="left"/>
        <w:rPr>
          <w:sz w:val="24"/>
          <w:szCs w:val="24"/>
        </w:rPr>
      </w:pPr>
      <w:r>
        <w:rPr>
          <w:rFonts w:ascii="仿宋_GB2312" w:hAnsi="仿宋_GB2312" w:eastAsia="仿宋_GB2312" w:cs="仿宋_GB2312"/>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9734F87">
      <w:pPr>
        <w:pStyle w:val="6"/>
        <w:ind w:firstLine="960"/>
        <w:jc w:val="left"/>
        <w:rPr>
          <w:sz w:val="24"/>
          <w:szCs w:val="24"/>
        </w:rPr>
      </w:pPr>
      <w:r>
        <w:rPr>
          <w:rFonts w:ascii="仿宋_GB2312" w:hAnsi="仿宋_GB2312" w:eastAsia="仿宋_GB2312" w:cs="仿宋_GB2312"/>
          <w:sz w:val="24"/>
          <w:szCs w:val="24"/>
        </w:rPr>
        <w:t>20.1.2质疑人应提交质疑函原件。</w:t>
      </w:r>
    </w:p>
    <w:p w14:paraId="4B402888">
      <w:pPr>
        <w:pStyle w:val="6"/>
        <w:ind w:firstLine="960"/>
        <w:jc w:val="left"/>
        <w:rPr>
          <w:sz w:val="24"/>
          <w:szCs w:val="24"/>
        </w:rPr>
      </w:pPr>
      <w:r>
        <w:rPr>
          <w:rFonts w:ascii="仿宋_GB2312" w:hAnsi="仿宋_GB2312" w:eastAsia="仿宋_GB2312" w:cs="仿宋_GB2312"/>
          <w:sz w:val="24"/>
          <w:szCs w:val="24"/>
        </w:rPr>
        <w:t>20.1.3质疑函应包括下列主要内容：</w:t>
      </w:r>
    </w:p>
    <w:p w14:paraId="55A66FF8">
      <w:pPr>
        <w:pStyle w:val="6"/>
        <w:ind w:firstLine="960"/>
        <w:jc w:val="left"/>
        <w:rPr>
          <w:sz w:val="24"/>
          <w:szCs w:val="24"/>
        </w:rPr>
      </w:pPr>
      <w:r>
        <w:rPr>
          <w:rFonts w:ascii="仿宋_GB2312" w:hAnsi="仿宋_GB2312" w:eastAsia="仿宋_GB2312" w:cs="仿宋_GB2312"/>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DF96CA2">
      <w:pPr>
        <w:pStyle w:val="6"/>
        <w:ind w:firstLine="960"/>
        <w:jc w:val="left"/>
        <w:rPr>
          <w:sz w:val="24"/>
          <w:szCs w:val="24"/>
        </w:rPr>
      </w:pPr>
      <w:r>
        <w:rPr>
          <w:rFonts w:ascii="仿宋_GB2312" w:hAnsi="仿宋_GB2312" w:eastAsia="仿宋_GB2312" w:cs="仿宋_GB2312"/>
          <w:sz w:val="24"/>
          <w:szCs w:val="24"/>
        </w:rPr>
        <w:t>②所质疑项目的基本信息，至少包括：项目编号、项目名称等；</w:t>
      </w:r>
    </w:p>
    <w:p w14:paraId="60ECA84C">
      <w:pPr>
        <w:pStyle w:val="6"/>
        <w:ind w:firstLine="960"/>
        <w:jc w:val="left"/>
        <w:rPr>
          <w:sz w:val="24"/>
          <w:szCs w:val="24"/>
        </w:rPr>
      </w:pPr>
      <w:r>
        <w:rPr>
          <w:rFonts w:ascii="仿宋_GB2312" w:hAnsi="仿宋_GB2312" w:eastAsia="仿宋_GB2312" w:cs="仿宋_GB2312"/>
          <w:sz w:val="24"/>
          <w:szCs w:val="24"/>
        </w:rPr>
        <w:t>③所质疑的具体事项（以下简称：“质疑事项”）；</w:t>
      </w:r>
    </w:p>
    <w:p w14:paraId="0188FDA2">
      <w:pPr>
        <w:pStyle w:val="6"/>
        <w:ind w:firstLine="960"/>
        <w:jc w:val="left"/>
        <w:rPr>
          <w:sz w:val="24"/>
          <w:szCs w:val="24"/>
        </w:rPr>
      </w:pPr>
      <w:r>
        <w:rPr>
          <w:rFonts w:ascii="仿宋_GB2312" w:hAnsi="仿宋_GB2312" w:eastAsia="仿宋_GB2312" w:cs="仿宋_GB2312"/>
          <w:sz w:val="24"/>
          <w:szCs w:val="24"/>
        </w:rPr>
        <w:t>④质疑人自身权益受到损害的事实依据和证明材料，至少包括：</w:t>
      </w:r>
    </w:p>
    <w:p w14:paraId="355518E8">
      <w:pPr>
        <w:pStyle w:val="6"/>
        <w:ind w:firstLine="960"/>
        <w:jc w:val="left"/>
        <w:rPr>
          <w:sz w:val="24"/>
          <w:szCs w:val="24"/>
        </w:rPr>
      </w:pPr>
      <w:r>
        <w:rPr>
          <w:rFonts w:ascii="仿宋_GB2312" w:hAnsi="仿宋_GB2312" w:eastAsia="仿宋_GB2312" w:cs="仿宋_GB2312"/>
          <w:sz w:val="24"/>
          <w:szCs w:val="24"/>
        </w:rPr>
        <w:t>a1所质疑的具体事项事实存在的证明材料；</w:t>
      </w:r>
    </w:p>
    <w:p w14:paraId="1864CA4F">
      <w:pPr>
        <w:pStyle w:val="6"/>
        <w:ind w:firstLine="960"/>
        <w:jc w:val="left"/>
        <w:rPr>
          <w:sz w:val="24"/>
          <w:szCs w:val="24"/>
        </w:rPr>
      </w:pPr>
      <w:r>
        <w:rPr>
          <w:rFonts w:ascii="仿宋_GB2312" w:hAnsi="仿宋_GB2312" w:eastAsia="仿宋_GB2312" w:cs="仿宋_GB2312"/>
          <w:sz w:val="24"/>
          <w:szCs w:val="24"/>
        </w:rPr>
        <w:t>a2所质疑的具体事项事实导致质疑人自身权益受到损害的证明材料，如：采购文件、采购过程或成交结果违法违规，损害自己合法权益等证明材料；</w:t>
      </w:r>
    </w:p>
    <w:p w14:paraId="742D277F">
      <w:pPr>
        <w:pStyle w:val="6"/>
        <w:jc w:val="left"/>
        <w:rPr>
          <w:sz w:val="24"/>
          <w:szCs w:val="24"/>
        </w:rPr>
      </w:pPr>
      <w:r>
        <w:rPr>
          <w:rFonts w:ascii="仿宋_GB2312" w:hAnsi="仿宋_GB2312" w:eastAsia="仿宋_GB2312" w:cs="仿宋_GB2312"/>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sz w:val="24"/>
          <w:szCs w:val="24"/>
        </w:rPr>
        <w:br w:type="textWrapping"/>
      </w:r>
    </w:p>
    <w:p w14:paraId="6C6A01EA">
      <w:pPr>
        <w:pStyle w:val="6"/>
        <w:ind w:firstLine="960"/>
        <w:jc w:val="left"/>
        <w:rPr>
          <w:sz w:val="24"/>
          <w:szCs w:val="24"/>
        </w:rPr>
      </w:pPr>
      <w:r>
        <w:rPr>
          <w:rFonts w:ascii="仿宋_GB2312" w:hAnsi="仿宋_GB2312" w:eastAsia="仿宋_GB2312" w:cs="仿宋_GB2312"/>
          <w:sz w:val="24"/>
          <w:szCs w:val="24"/>
        </w:rPr>
        <w:t>⑤针对质疑事项提出的明确请求和法律依据，</w:t>
      </w:r>
    </w:p>
    <w:p w14:paraId="51C72C23">
      <w:pPr>
        <w:pStyle w:val="6"/>
        <w:ind w:firstLine="480"/>
        <w:jc w:val="left"/>
        <w:rPr>
          <w:sz w:val="24"/>
          <w:szCs w:val="24"/>
        </w:rPr>
      </w:pPr>
      <w:r>
        <w:rPr>
          <w:rFonts w:ascii="仿宋_GB2312" w:hAnsi="仿宋_GB2312" w:eastAsia="仿宋_GB2312" w:cs="仿宋_GB2312"/>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1F95BB5D">
      <w:pPr>
        <w:pStyle w:val="6"/>
        <w:ind w:firstLine="480"/>
        <w:jc w:val="left"/>
        <w:rPr>
          <w:sz w:val="24"/>
          <w:szCs w:val="24"/>
        </w:rPr>
      </w:pPr>
      <w:r>
        <w:rPr>
          <w:rFonts w:ascii="仿宋_GB2312" w:hAnsi="仿宋_GB2312" w:eastAsia="仿宋_GB2312" w:cs="仿宋_GB2312"/>
          <w:sz w:val="24"/>
          <w:szCs w:val="24"/>
        </w:rPr>
        <w:t>⑥提出质疑的日期以及质疑人代表联系方式，至少包括：姓名、手机、电子信箱、邮寄地址等。</w:t>
      </w:r>
    </w:p>
    <w:p w14:paraId="713B1BE7">
      <w:pPr>
        <w:pStyle w:val="6"/>
        <w:ind w:firstLine="480"/>
        <w:jc w:val="left"/>
        <w:rPr>
          <w:sz w:val="24"/>
          <w:szCs w:val="24"/>
        </w:rPr>
      </w:pPr>
      <w:r>
        <w:rPr>
          <w:rFonts w:ascii="仿宋_GB2312" w:hAnsi="仿宋_GB2312" w:eastAsia="仿宋_GB2312" w:cs="仿宋_GB2312"/>
          <w:sz w:val="24"/>
          <w:szCs w:val="24"/>
        </w:rPr>
        <w:t>20.2对不符合前文第20.1条规定的质疑，采购人或采购代理机构将按照下列规定进行处理：</w:t>
      </w:r>
    </w:p>
    <w:p w14:paraId="6FA17A03">
      <w:pPr>
        <w:pStyle w:val="6"/>
        <w:ind w:firstLine="960"/>
        <w:jc w:val="left"/>
        <w:rPr>
          <w:sz w:val="24"/>
          <w:szCs w:val="24"/>
        </w:rPr>
      </w:pPr>
      <w:r>
        <w:rPr>
          <w:rFonts w:ascii="仿宋_GB2312" w:hAnsi="仿宋_GB2312" w:eastAsia="仿宋_GB2312" w:cs="仿宋_GB2312"/>
          <w:sz w:val="24"/>
          <w:szCs w:val="24"/>
        </w:rPr>
        <w:t>20.2.1超过质疑时效提交的或者质疑人不是参与所质疑项目采购活动的供应商，书面告知质疑人其质疑不成立的原因和理由。</w:t>
      </w:r>
    </w:p>
    <w:p w14:paraId="2C0A65C5">
      <w:pPr>
        <w:pStyle w:val="6"/>
        <w:ind w:firstLine="960"/>
        <w:jc w:val="left"/>
        <w:rPr>
          <w:sz w:val="24"/>
          <w:szCs w:val="24"/>
        </w:rPr>
      </w:pPr>
      <w:r>
        <w:rPr>
          <w:rFonts w:ascii="仿宋_GB2312" w:hAnsi="仿宋_GB2312" w:eastAsia="仿宋_GB2312" w:cs="仿宋_GB2312"/>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49C7C3CF">
      <w:pPr>
        <w:pStyle w:val="6"/>
        <w:ind w:firstLine="960"/>
        <w:jc w:val="left"/>
        <w:rPr>
          <w:sz w:val="24"/>
          <w:szCs w:val="24"/>
        </w:rPr>
      </w:pPr>
      <w:r>
        <w:rPr>
          <w:rFonts w:ascii="仿宋_GB2312" w:hAnsi="仿宋_GB2312" w:eastAsia="仿宋_GB2312" w:cs="仿宋_GB2312"/>
          <w:sz w:val="24"/>
          <w:szCs w:val="24"/>
        </w:rPr>
        <w:t>20.2.3质疑人修改、补充质疑函超过质疑时效提交的按20.2.1款处理。供应商提交质疑函时，要认真阅读本章第20条关于质疑的相关规定，以免内容或资料不齐，需要修改补充而延误时间。</w:t>
      </w:r>
    </w:p>
    <w:p w14:paraId="09CE010B">
      <w:pPr>
        <w:pStyle w:val="6"/>
        <w:ind w:firstLine="480"/>
        <w:jc w:val="left"/>
        <w:rPr>
          <w:sz w:val="24"/>
          <w:szCs w:val="24"/>
        </w:rPr>
      </w:pPr>
      <w:r>
        <w:rPr>
          <w:rFonts w:ascii="仿宋_GB2312" w:hAnsi="仿宋_GB2312" w:eastAsia="仿宋_GB2312" w:cs="仿宋_GB2312"/>
          <w:sz w:val="24"/>
          <w:szCs w:val="24"/>
        </w:rPr>
        <w:t>20.3对符合前文第20.1条规定的质疑，采购人或采购代理机构将按照政府采购法及实施条例的有关规定进行答复。</w:t>
      </w:r>
    </w:p>
    <w:p w14:paraId="0B0AE9E3">
      <w:pPr>
        <w:pStyle w:val="6"/>
        <w:jc w:val="left"/>
        <w:rPr>
          <w:sz w:val="24"/>
          <w:szCs w:val="24"/>
        </w:rPr>
      </w:pPr>
      <w:r>
        <w:rPr>
          <w:rFonts w:ascii="仿宋_GB2312" w:hAnsi="仿宋_GB2312" w:eastAsia="仿宋_GB2312" w:cs="仿宋_GB2312"/>
          <w:b/>
          <w:sz w:val="24"/>
          <w:szCs w:val="24"/>
        </w:rPr>
        <w:t>21.投诉</w:t>
      </w:r>
    </w:p>
    <w:p w14:paraId="6E6D738E">
      <w:pPr>
        <w:pStyle w:val="6"/>
        <w:ind w:firstLine="480"/>
        <w:jc w:val="left"/>
        <w:rPr>
          <w:sz w:val="24"/>
          <w:szCs w:val="24"/>
        </w:rPr>
      </w:pPr>
      <w:r>
        <w:rPr>
          <w:rFonts w:ascii="仿宋_GB2312" w:hAnsi="仿宋_GB2312" w:eastAsia="仿宋_GB2312" w:cs="仿宋_GB2312"/>
          <w:sz w:val="24"/>
          <w:szCs w:val="24"/>
        </w:rPr>
        <w:t>21.1若对质疑答复不满意或质疑答复未在答复期限内作出，质疑人可在答复期限届满之日起15个工作日内向磋商文件中载明的监督管理部门投诉。</w:t>
      </w:r>
    </w:p>
    <w:p w14:paraId="17841A9B">
      <w:pPr>
        <w:pStyle w:val="6"/>
        <w:ind w:firstLine="480"/>
        <w:jc w:val="left"/>
        <w:rPr>
          <w:sz w:val="24"/>
          <w:szCs w:val="24"/>
        </w:rPr>
      </w:pPr>
      <w:r>
        <w:rPr>
          <w:rFonts w:ascii="仿宋_GB2312" w:hAnsi="仿宋_GB2312" w:eastAsia="仿宋_GB2312" w:cs="仿宋_GB2312"/>
          <w:sz w:val="24"/>
          <w:szCs w:val="24"/>
        </w:rPr>
        <w:t>21.2投诉应有明确的请求和必要的证明材料，投诉的事项不得超出已质疑事项的范围。</w:t>
      </w:r>
    </w:p>
    <w:p w14:paraId="7C9171F1">
      <w:pPr>
        <w:pStyle w:val="6"/>
        <w:jc w:val="center"/>
        <w:outlineLvl w:val="2"/>
      </w:pPr>
      <w:r>
        <w:rPr>
          <w:rFonts w:ascii="仿宋_GB2312" w:hAnsi="仿宋_GB2312" w:eastAsia="仿宋_GB2312" w:cs="仿宋_GB2312"/>
          <w:b/>
          <w:sz w:val="28"/>
        </w:rPr>
        <w:t>七、有关信息公告和监督部门</w:t>
      </w:r>
    </w:p>
    <w:p w14:paraId="646CE885">
      <w:pPr>
        <w:pStyle w:val="6"/>
        <w:jc w:val="left"/>
        <w:rPr>
          <w:sz w:val="24"/>
          <w:szCs w:val="24"/>
        </w:rPr>
      </w:pPr>
      <w:r>
        <w:rPr>
          <w:rFonts w:ascii="仿宋_GB2312" w:hAnsi="仿宋_GB2312" w:eastAsia="仿宋_GB2312" w:cs="仿宋_GB2312"/>
          <w:sz w:val="24"/>
          <w:szCs w:val="24"/>
        </w:rPr>
        <w:t>22.政府采购信息公告媒体</w:t>
      </w:r>
    </w:p>
    <w:p w14:paraId="08BA4E48">
      <w:pPr>
        <w:pStyle w:val="6"/>
        <w:ind w:firstLine="480"/>
        <w:jc w:val="left"/>
        <w:rPr>
          <w:sz w:val="24"/>
          <w:szCs w:val="24"/>
        </w:rPr>
      </w:pPr>
      <w:r>
        <w:rPr>
          <w:rFonts w:ascii="仿宋_GB2312" w:hAnsi="仿宋_GB2312" w:eastAsia="仿宋_GB2312" w:cs="仿宋_GB2312"/>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5D50DE6">
      <w:pPr>
        <w:pStyle w:val="6"/>
        <w:ind w:firstLine="480"/>
        <w:jc w:val="left"/>
        <w:rPr>
          <w:sz w:val="24"/>
          <w:szCs w:val="24"/>
        </w:rPr>
      </w:pPr>
      <w:r>
        <w:rPr>
          <w:rFonts w:ascii="仿宋_GB2312" w:hAnsi="仿宋_GB2312" w:eastAsia="仿宋_GB2312" w:cs="仿宋_GB2312"/>
          <w:sz w:val="24"/>
          <w:szCs w:val="24"/>
        </w:rPr>
        <w:t>22.2信息公告指定媒体：详见竞争性磋商须知前附表第10项。</w:t>
      </w:r>
    </w:p>
    <w:p w14:paraId="4EE7A5ED">
      <w:pPr>
        <w:pStyle w:val="6"/>
        <w:jc w:val="left"/>
        <w:rPr>
          <w:sz w:val="24"/>
          <w:szCs w:val="24"/>
        </w:rPr>
      </w:pPr>
      <w:r>
        <w:rPr>
          <w:rFonts w:ascii="仿宋_GB2312" w:hAnsi="仿宋_GB2312" w:eastAsia="仿宋_GB2312" w:cs="仿宋_GB2312"/>
          <w:sz w:val="24"/>
          <w:szCs w:val="24"/>
        </w:rPr>
        <w:t>23.监督管理部门</w:t>
      </w:r>
    </w:p>
    <w:p w14:paraId="09C63ACA">
      <w:pPr>
        <w:pStyle w:val="6"/>
        <w:ind w:firstLine="480"/>
        <w:jc w:val="left"/>
        <w:rPr>
          <w:sz w:val="24"/>
          <w:szCs w:val="24"/>
        </w:rPr>
      </w:pPr>
      <w:r>
        <w:rPr>
          <w:rFonts w:ascii="仿宋_GB2312" w:hAnsi="仿宋_GB2312" w:eastAsia="仿宋_GB2312" w:cs="仿宋_GB2312"/>
          <w:sz w:val="24"/>
          <w:szCs w:val="24"/>
        </w:rPr>
        <w:t>23.1磋商采购活动的监督管理部门详见竞争性磋商须知前附表第11项。</w:t>
      </w:r>
    </w:p>
    <w:p w14:paraId="4D15B8C6">
      <w:pPr>
        <w:pStyle w:val="6"/>
        <w:jc w:val="center"/>
        <w:outlineLvl w:val="2"/>
      </w:pPr>
      <w:r>
        <w:rPr>
          <w:rFonts w:ascii="仿宋_GB2312" w:hAnsi="仿宋_GB2312" w:eastAsia="仿宋_GB2312" w:cs="仿宋_GB2312"/>
          <w:b/>
          <w:sz w:val="28"/>
        </w:rPr>
        <w:t>八、政府采购政策</w:t>
      </w:r>
    </w:p>
    <w:p w14:paraId="4D62147C">
      <w:pPr>
        <w:pStyle w:val="6"/>
        <w:jc w:val="left"/>
        <w:rPr>
          <w:sz w:val="24"/>
          <w:szCs w:val="24"/>
        </w:rPr>
      </w:pPr>
      <w:r>
        <w:rPr>
          <w:rFonts w:ascii="仿宋_GB2312" w:hAnsi="仿宋_GB2312" w:eastAsia="仿宋_GB2312" w:cs="仿宋_GB2312"/>
          <w:sz w:val="24"/>
          <w:szCs w:val="24"/>
        </w:rPr>
        <w:t>24、政府采购政策由财政部根据国家的经济和社会发展政策并会同国家有关部委制定，包括但不限于下列管理办法或措施：</w:t>
      </w:r>
    </w:p>
    <w:p w14:paraId="5527BAFA">
      <w:pPr>
        <w:pStyle w:val="6"/>
        <w:ind w:firstLine="480"/>
        <w:jc w:val="left"/>
        <w:rPr>
          <w:sz w:val="24"/>
          <w:szCs w:val="24"/>
        </w:rPr>
      </w:pPr>
      <w:r>
        <w:rPr>
          <w:rFonts w:ascii="仿宋_GB2312" w:hAnsi="仿宋_GB2312" w:eastAsia="仿宋_GB2312" w:cs="仿宋_GB2312"/>
          <w:sz w:val="24"/>
          <w:szCs w:val="24"/>
        </w:rPr>
        <w:t>24.1进口产品指通过中国海关报关验放进入中国境内且产自关境外的产品，其中：</w:t>
      </w:r>
    </w:p>
    <w:p w14:paraId="7B566C7D">
      <w:pPr>
        <w:pStyle w:val="6"/>
        <w:ind w:firstLine="480"/>
        <w:jc w:val="left"/>
        <w:rPr>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719E1A1">
      <w:pPr>
        <w:pStyle w:val="6"/>
        <w:ind w:firstLine="480"/>
        <w:jc w:val="left"/>
        <w:rPr>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05442525">
      <w:pPr>
        <w:pStyle w:val="6"/>
        <w:ind w:firstLine="480"/>
        <w:jc w:val="left"/>
        <w:rPr>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387F3C37">
      <w:pPr>
        <w:pStyle w:val="6"/>
        <w:ind w:firstLine="480"/>
        <w:jc w:val="left"/>
        <w:rPr>
          <w:sz w:val="24"/>
          <w:szCs w:val="24"/>
        </w:rPr>
      </w:pPr>
      <w:r>
        <w:rPr>
          <w:rFonts w:ascii="仿宋_GB2312" w:hAnsi="仿宋_GB2312" w:eastAsia="仿宋_GB2312" w:cs="仿宋_GB2312"/>
          <w:sz w:val="24"/>
          <w:szCs w:val="24"/>
        </w:rPr>
        <w:t>（4）磋商文件列明不允许或未列明允许进口产品参加报价的，均视为拒绝进口产品参加报价。</w:t>
      </w:r>
    </w:p>
    <w:p w14:paraId="61EAED09">
      <w:pPr>
        <w:pStyle w:val="6"/>
        <w:ind w:firstLine="480"/>
        <w:jc w:val="left"/>
        <w:rPr>
          <w:sz w:val="24"/>
          <w:szCs w:val="24"/>
        </w:rPr>
      </w:pPr>
      <w:r>
        <w:rPr>
          <w:rFonts w:ascii="仿宋_GB2312" w:hAnsi="仿宋_GB2312" w:eastAsia="仿宋_GB2312" w:cs="仿宋_GB2312"/>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2838151">
      <w:pPr>
        <w:pStyle w:val="6"/>
        <w:ind w:firstLine="480"/>
        <w:jc w:val="left"/>
        <w:rPr>
          <w:sz w:val="24"/>
          <w:szCs w:val="24"/>
        </w:rPr>
      </w:pPr>
      <w:r>
        <w:rPr>
          <w:rFonts w:ascii="仿宋_GB2312" w:hAnsi="仿宋_GB2312" w:eastAsia="仿宋_GB2312" w:cs="仿宋_GB2312"/>
          <w:sz w:val="24"/>
          <w:szCs w:val="24"/>
        </w:rPr>
        <w:t>24.3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A4EE896">
      <w:pPr>
        <w:pStyle w:val="6"/>
        <w:ind w:firstLine="480"/>
        <w:jc w:val="left"/>
        <w:rPr>
          <w:sz w:val="24"/>
          <w:szCs w:val="24"/>
        </w:rPr>
      </w:pPr>
      <w:r>
        <w:rPr>
          <w:rFonts w:ascii="仿宋_GB2312" w:hAnsi="仿宋_GB2312" w:eastAsia="仿宋_GB2312" w:cs="仿宋_GB2312"/>
          <w:sz w:val="24"/>
          <w:szCs w:val="24"/>
        </w:rPr>
        <w:t>（1）中小企业指符合下列条件的中型、小型、微型企业：</w:t>
      </w:r>
    </w:p>
    <w:p w14:paraId="12D6233A">
      <w:pPr>
        <w:pStyle w:val="6"/>
        <w:ind w:firstLine="480"/>
        <w:jc w:val="left"/>
        <w:rPr>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F9FEF20">
      <w:pPr>
        <w:pStyle w:val="6"/>
        <w:ind w:firstLine="480"/>
        <w:jc w:val="left"/>
        <w:rPr>
          <w:sz w:val="24"/>
          <w:szCs w:val="24"/>
        </w:rPr>
      </w:pPr>
      <w:r>
        <w:rPr>
          <w:rFonts w:ascii="仿宋_GB2312" w:hAnsi="仿宋_GB2312" w:eastAsia="仿宋_GB2312" w:cs="仿宋_GB2312"/>
          <w:sz w:val="24"/>
          <w:szCs w:val="24"/>
        </w:rPr>
        <w:t>②符合中小企业划分标准的个体工商户，在政府采购活动中视同中小企业。</w:t>
      </w:r>
    </w:p>
    <w:p w14:paraId="5B739E8D">
      <w:pPr>
        <w:pStyle w:val="6"/>
        <w:ind w:firstLine="480"/>
        <w:jc w:val="left"/>
        <w:rPr>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495F4A6D">
      <w:pPr>
        <w:pStyle w:val="6"/>
        <w:ind w:firstLine="480"/>
        <w:jc w:val="left"/>
        <w:rPr>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27EEBECE">
      <w:pPr>
        <w:pStyle w:val="6"/>
        <w:ind w:firstLine="480"/>
        <w:jc w:val="left"/>
        <w:rPr>
          <w:sz w:val="24"/>
          <w:szCs w:val="24"/>
        </w:rPr>
      </w:pPr>
      <w:r>
        <w:rPr>
          <w:rFonts w:ascii="仿宋_GB2312" w:hAnsi="仿宋_GB2312" w:eastAsia="仿宋_GB2312" w:cs="仿宋_GB2312"/>
          <w:sz w:val="24"/>
          <w:szCs w:val="24"/>
        </w:rPr>
        <w:t>②在工程采购项目中，工程由中小企业承建，即工程施工单位为中小企业；</w:t>
      </w:r>
    </w:p>
    <w:p w14:paraId="36328AA0">
      <w:pPr>
        <w:pStyle w:val="6"/>
        <w:ind w:firstLine="480"/>
        <w:jc w:val="left"/>
        <w:rPr>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 订立劳动合同的从业人员。</w:t>
      </w:r>
    </w:p>
    <w:p w14:paraId="4EF46FFE">
      <w:pPr>
        <w:pStyle w:val="6"/>
        <w:ind w:firstLine="480"/>
        <w:jc w:val="left"/>
        <w:rPr>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3918DF03">
      <w:pPr>
        <w:pStyle w:val="6"/>
        <w:ind w:firstLine="480"/>
        <w:jc w:val="left"/>
        <w:rPr>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3B316C2D">
      <w:pPr>
        <w:pStyle w:val="6"/>
        <w:ind w:firstLine="480"/>
        <w:jc w:val="left"/>
        <w:rPr>
          <w:sz w:val="24"/>
          <w:szCs w:val="24"/>
        </w:rPr>
      </w:pPr>
      <w:r>
        <w:rPr>
          <w:rFonts w:ascii="仿宋_GB2312" w:hAnsi="仿宋_GB2312" w:eastAsia="仿宋_GB2312" w:cs="仿宋_GB2312"/>
          <w:sz w:val="24"/>
          <w:szCs w:val="24"/>
        </w:rPr>
        <w:t>（3）供应商应当按照磋商文件明确的采购标的对应行业的划分标准出具中小企业声明函。</w:t>
      </w:r>
    </w:p>
    <w:p w14:paraId="3ADFFA8C">
      <w:pPr>
        <w:pStyle w:val="6"/>
        <w:ind w:firstLine="480"/>
        <w:jc w:val="left"/>
        <w:rPr>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D0A3075">
      <w:pPr>
        <w:pStyle w:val="6"/>
        <w:ind w:firstLine="480"/>
        <w:jc w:val="left"/>
        <w:rPr>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F41037D">
      <w:pPr>
        <w:pStyle w:val="6"/>
        <w:ind w:firstLine="480"/>
        <w:jc w:val="left"/>
        <w:rPr>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265B1CF5">
      <w:pPr>
        <w:pStyle w:val="6"/>
        <w:ind w:firstLine="480"/>
        <w:jc w:val="left"/>
        <w:rPr>
          <w:sz w:val="24"/>
          <w:szCs w:val="24"/>
        </w:rPr>
      </w:pPr>
      <w:r>
        <w:rPr>
          <w:rFonts w:ascii="仿宋_GB2312" w:hAnsi="仿宋_GB2312" w:eastAsia="仿宋_GB2312" w:cs="仿宋_GB2312"/>
          <w:sz w:val="24"/>
          <w:szCs w:val="24"/>
        </w:rPr>
        <w:t>②监狱企业视同小型、微型企业。</w:t>
      </w:r>
    </w:p>
    <w:p w14:paraId="2F989800">
      <w:pPr>
        <w:pStyle w:val="6"/>
        <w:ind w:firstLine="480"/>
        <w:jc w:val="left"/>
        <w:rPr>
          <w:sz w:val="24"/>
          <w:szCs w:val="24"/>
        </w:rPr>
      </w:pPr>
      <w:r>
        <w:rPr>
          <w:rFonts w:ascii="仿宋_GB2312" w:hAnsi="仿宋_GB2312" w:eastAsia="仿宋_GB2312" w:cs="仿宋_GB2312"/>
          <w:sz w:val="24"/>
          <w:szCs w:val="24"/>
        </w:rPr>
        <w:t>（5）残疾人福利性单位指同时符合下列条件的单位：</w:t>
      </w:r>
    </w:p>
    <w:p w14:paraId="7DE9D255">
      <w:pPr>
        <w:pStyle w:val="6"/>
        <w:ind w:firstLine="480"/>
        <w:jc w:val="left"/>
        <w:rPr>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45D846E0">
      <w:pPr>
        <w:pStyle w:val="6"/>
        <w:ind w:firstLine="480"/>
        <w:jc w:val="left"/>
        <w:rPr>
          <w:sz w:val="24"/>
          <w:szCs w:val="24"/>
        </w:rPr>
      </w:pPr>
      <w:r>
        <w:rPr>
          <w:rFonts w:ascii="仿宋_GB2312" w:hAnsi="仿宋_GB2312" w:eastAsia="仿宋_GB2312" w:cs="仿宋_GB2312"/>
          <w:sz w:val="24"/>
          <w:szCs w:val="24"/>
        </w:rPr>
        <w:t>②依法与安置的每位残疾人签订了一年以上（含一年）的劳动合同或服务协议；</w:t>
      </w:r>
    </w:p>
    <w:p w14:paraId="291B753F">
      <w:pPr>
        <w:pStyle w:val="6"/>
        <w:ind w:firstLine="480"/>
        <w:jc w:val="left"/>
        <w:rPr>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5A93A60D">
      <w:pPr>
        <w:pStyle w:val="6"/>
        <w:ind w:firstLine="480"/>
        <w:jc w:val="left"/>
        <w:rPr>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3DC6F0E7">
      <w:pPr>
        <w:pStyle w:val="6"/>
        <w:ind w:firstLine="480"/>
        <w:jc w:val="left"/>
        <w:rPr>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50F05F09">
      <w:pPr>
        <w:pStyle w:val="6"/>
        <w:ind w:firstLine="480"/>
        <w:jc w:val="left"/>
        <w:rPr>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A829AE4">
      <w:pPr>
        <w:pStyle w:val="6"/>
        <w:ind w:firstLine="480"/>
        <w:jc w:val="left"/>
        <w:rPr>
          <w:sz w:val="24"/>
          <w:szCs w:val="24"/>
        </w:rPr>
      </w:pPr>
      <w:r>
        <w:rPr>
          <w:rFonts w:ascii="仿宋_GB2312" w:hAnsi="仿宋_GB2312" w:eastAsia="仿宋_GB2312" w:cs="仿宋_GB2312"/>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5AE42DC">
      <w:pPr>
        <w:pStyle w:val="6"/>
        <w:ind w:firstLine="480"/>
        <w:jc w:val="left"/>
        <w:rPr>
          <w:sz w:val="24"/>
          <w:szCs w:val="24"/>
        </w:rPr>
      </w:pPr>
      <w:r>
        <w:rPr>
          <w:rFonts w:ascii="仿宋_GB2312" w:hAnsi="仿宋_GB2312" w:eastAsia="仿宋_GB2312" w:cs="仿宋_GB2312"/>
          <w:sz w:val="24"/>
          <w:szCs w:val="24"/>
        </w:rPr>
        <w:t>24.4供应商按采购文件约定进行工程设计、施工，并采购或使用符合《绿色建筑和绿色建材政府采购需求标准》要求的绿色建材。</w:t>
      </w:r>
    </w:p>
    <w:p w14:paraId="0BF6BA07">
      <w:pPr>
        <w:pStyle w:val="6"/>
        <w:ind w:firstLine="480"/>
        <w:jc w:val="left"/>
        <w:rPr>
          <w:sz w:val="24"/>
          <w:szCs w:val="24"/>
        </w:rPr>
      </w:pPr>
      <w:r>
        <w:rPr>
          <w:rFonts w:ascii="仿宋_GB2312" w:hAnsi="仿宋_GB2312" w:eastAsia="仿宋_GB2312" w:cs="仿宋_GB2312"/>
          <w:sz w:val="24"/>
          <w:szCs w:val="24"/>
        </w:rPr>
        <w:t>24.5信用记录指由财政部确定的有关网站提供的相关主体信用信息。信用记录的查询及使用应符合财政部文件（财库[2016]125号）规定。</w:t>
      </w:r>
    </w:p>
    <w:p w14:paraId="5A53F1E1">
      <w:pPr>
        <w:pStyle w:val="6"/>
        <w:jc w:val="center"/>
        <w:outlineLvl w:val="2"/>
      </w:pPr>
      <w:r>
        <w:rPr>
          <w:rFonts w:ascii="仿宋_GB2312" w:hAnsi="仿宋_GB2312" w:eastAsia="仿宋_GB2312" w:cs="仿宋_GB2312"/>
          <w:b/>
          <w:sz w:val="28"/>
        </w:rPr>
        <w:t>九、根据采购项目特点或政策需要补充的其他内容</w:t>
      </w:r>
    </w:p>
    <w:p w14:paraId="1885EACF">
      <w:pPr>
        <w:pStyle w:val="6"/>
        <w:jc w:val="left"/>
        <w:rPr>
          <w:sz w:val="24"/>
          <w:szCs w:val="24"/>
        </w:rPr>
      </w:pPr>
      <w:r>
        <w:rPr>
          <w:rFonts w:ascii="仿宋_GB2312" w:hAnsi="仿宋_GB2312" w:eastAsia="仿宋_GB2312" w:cs="仿宋_GB2312"/>
          <w:sz w:val="24"/>
          <w:szCs w:val="24"/>
        </w:rPr>
        <w:t>25.履约保证金</w:t>
      </w:r>
    </w:p>
    <w:p w14:paraId="044C4ACE">
      <w:pPr>
        <w:pStyle w:val="6"/>
        <w:ind w:firstLine="480"/>
        <w:jc w:val="left"/>
        <w:rPr>
          <w:sz w:val="24"/>
          <w:szCs w:val="24"/>
        </w:rPr>
      </w:pPr>
      <w:r>
        <w:rPr>
          <w:rFonts w:ascii="仿宋_GB2312" w:hAnsi="仿宋_GB2312" w:eastAsia="仿宋_GB2312" w:cs="仿宋_GB2312"/>
          <w:sz w:val="24"/>
          <w:szCs w:val="24"/>
        </w:rPr>
        <w:t>25.1采购人可以根据项目特点和需要，确定是否要求成交人在合同签订前，按照磋商文件规定的时间、形式、金额提交履约保证金，履约保证金的数额不超过中标合同金额的10%。</w:t>
      </w:r>
    </w:p>
    <w:p w14:paraId="14470FF1">
      <w:pPr>
        <w:pStyle w:val="6"/>
        <w:ind w:firstLine="480"/>
        <w:jc w:val="left"/>
        <w:rPr>
          <w:sz w:val="24"/>
          <w:szCs w:val="24"/>
        </w:rPr>
      </w:pPr>
      <w:r>
        <w:rPr>
          <w:rFonts w:ascii="仿宋_GB2312" w:hAnsi="仿宋_GB2312" w:eastAsia="仿宋_GB2312" w:cs="仿宋_GB2312"/>
          <w:sz w:val="24"/>
          <w:szCs w:val="24"/>
        </w:rPr>
        <w:t>25.2磋商文件要求在合同签订前提交履约保证金，如果成交人无故拖延或者拒不提交履约保证金的，则视为成交人拒绝与采购人签订合同，该成交人将承担违法行为的法律责任。</w:t>
      </w:r>
    </w:p>
    <w:p w14:paraId="17E1B076">
      <w:pPr>
        <w:pStyle w:val="6"/>
        <w:jc w:val="left"/>
        <w:rPr>
          <w:sz w:val="24"/>
          <w:szCs w:val="24"/>
        </w:rPr>
      </w:pPr>
      <w:r>
        <w:rPr>
          <w:rFonts w:ascii="仿宋_GB2312" w:hAnsi="仿宋_GB2312" w:eastAsia="仿宋_GB2312" w:cs="仿宋_GB2312"/>
          <w:sz w:val="24"/>
          <w:szCs w:val="24"/>
        </w:rPr>
        <w:t>26.其他新增内容：</w:t>
      </w:r>
    </w:p>
    <w:p w14:paraId="7FF8C4BB">
      <w:pPr>
        <w:pStyle w:val="6"/>
        <w:ind w:firstLine="480"/>
        <w:jc w:val="left"/>
        <w:rPr>
          <w:sz w:val="24"/>
          <w:szCs w:val="24"/>
        </w:rPr>
      </w:pPr>
      <w:r>
        <w:rPr>
          <w:rFonts w:ascii="仿宋_GB2312" w:hAnsi="仿宋_GB2312" w:eastAsia="仿宋_GB2312" w:cs="仿宋_GB2312"/>
          <w:sz w:val="24"/>
          <w:szCs w:val="24"/>
        </w:rPr>
        <w:t>26.1根据采购项目特点或政策需要补充的其他新增内容详见竞争性磋商须知前附表第12项。</w:t>
      </w:r>
    </w:p>
    <w:p w14:paraId="03AA9D2C">
      <w:pPr>
        <w:pStyle w:val="6"/>
        <w:ind w:firstLine="480"/>
        <w:jc w:val="left"/>
        <w:rPr>
          <w:sz w:val="24"/>
          <w:szCs w:val="24"/>
        </w:rPr>
      </w:pPr>
      <w:r>
        <w:rPr>
          <w:rFonts w:ascii="仿宋_GB2312" w:hAnsi="仿宋_GB2312" w:eastAsia="仿宋_GB2312" w:cs="仿宋_GB2312"/>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40E45CF9">
      <w:pPr>
        <w:pStyle w:val="6"/>
      </w:pPr>
      <w:r>
        <w:rPr>
          <w:rFonts w:ascii="仿宋_GB2312" w:hAnsi="仿宋_GB2312" w:eastAsia="仿宋_GB2312" w:cs="仿宋_GB2312"/>
          <w:sz w:val="24"/>
          <w:szCs w:val="24"/>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1A997E">
      <w:pPr>
        <w:pStyle w:val="6"/>
        <w:jc w:val="center"/>
        <w:outlineLvl w:val="1"/>
      </w:pPr>
      <w:r>
        <w:rPr>
          <w:rFonts w:ascii="仿宋_GB2312" w:hAnsi="仿宋_GB2312" w:eastAsia="仿宋_GB2312" w:cs="仿宋_GB2312"/>
          <w:b/>
          <w:sz w:val="36"/>
        </w:rPr>
        <w:t>第三章 采购内容及要求</w:t>
      </w:r>
    </w:p>
    <w:p w14:paraId="246E9BDD">
      <w:pPr>
        <w:pStyle w:val="6"/>
        <w:jc w:val="left"/>
        <w:outlineLvl w:val="2"/>
      </w:pPr>
      <w:r>
        <w:rPr>
          <w:rFonts w:ascii="仿宋_GB2312" w:hAnsi="仿宋_GB2312" w:eastAsia="仿宋_GB2312" w:cs="仿宋_GB2312"/>
          <w:b/>
          <w:sz w:val="28"/>
        </w:rPr>
        <w:t>一、（根据本项目实际情况，填写“采购标的”或“项目概况”）</w:t>
      </w:r>
    </w:p>
    <w:p w14:paraId="0C02DD50">
      <w:pPr>
        <w:pStyle w:val="6"/>
        <w:ind w:firstLine="480" w:firstLineChars="200"/>
        <w:jc w:val="left"/>
        <w:rPr>
          <w:sz w:val="24"/>
          <w:szCs w:val="24"/>
        </w:rPr>
      </w:pPr>
      <w:r>
        <w:rPr>
          <w:rFonts w:ascii="仿宋_GB2312" w:hAnsi="仿宋_GB2312" w:eastAsia="仿宋_GB2312" w:cs="仿宋_GB2312"/>
          <w:sz w:val="24"/>
          <w:szCs w:val="24"/>
        </w:rPr>
        <w:t>1、本采购项目福建医科大学附属第一医院制剂楼改造装修工程（施工）已批准建设，采购人为福建医科大学附属第一医院。</w:t>
      </w:r>
    </w:p>
    <w:p w14:paraId="49482D78">
      <w:pPr>
        <w:pStyle w:val="6"/>
        <w:ind w:firstLine="480"/>
        <w:rPr>
          <w:sz w:val="24"/>
          <w:szCs w:val="24"/>
        </w:rPr>
      </w:pPr>
      <w:r>
        <w:rPr>
          <w:rFonts w:ascii="仿宋_GB2312" w:hAnsi="仿宋_GB2312" w:eastAsia="仿宋_GB2312" w:cs="仿宋_GB2312"/>
          <w:sz w:val="24"/>
          <w:szCs w:val="24"/>
        </w:rPr>
        <w:t>2、项目概况和采购范围</w:t>
      </w:r>
    </w:p>
    <w:p w14:paraId="0A6D1DE6">
      <w:pPr>
        <w:pStyle w:val="6"/>
        <w:ind w:firstLine="480"/>
        <w:rPr>
          <w:sz w:val="24"/>
          <w:szCs w:val="24"/>
        </w:rPr>
      </w:pPr>
      <w:r>
        <w:rPr>
          <w:rFonts w:ascii="仿宋_GB2312" w:hAnsi="仿宋_GB2312" w:eastAsia="仿宋_GB2312" w:cs="仿宋_GB2312"/>
          <w:sz w:val="24"/>
          <w:szCs w:val="24"/>
        </w:rPr>
        <w:t>2.1工程建设地点：福州市台江区茶中路20号福建医科大学附属第一医院茶亭院区；</w:t>
      </w:r>
    </w:p>
    <w:p w14:paraId="6E4C02A1">
      <w:pPr>
        <w:pStyle w:val="6"/>
        <w:ind w:firstLine="480"/>
        <w:rPr>
          <w:sz w:val="24"/>
          <w:szCs w:val="24"/>
        </w:rPr>
      </w:pPr>
      <w:r>
        <w:rPr>
          <w:rFonts w:ascii="仿宋_GB2312" w:hAnsi="仿宋_GB2312" w:eastAsia="仿宋_GB2312" w:cs="仿宋_GB2312"/>
          <w:sz w:val="24"/>
          <w:szCs w:val="24"/>
        </w:rPr>
        <w:t>2.2工程建设规模：本项目预算金额为724.884万元；最高限价为：724.884万元。</w:t>
      </w:r>
    </w:p>
    <w:p w14:paraId="27D9E015">
      <w:pPr>
        <w:pStyle w:val="6"/>
        <w:ind w:firstLine="480"/>
        <w:rPr>
          <w:sz w:val="24"/>
          <w:szCs w:val="24"/>
        </w:rPr>
      </w:pPr>
      <w:r>
        <w:rPr>
          <w:rFonts w:ascii="仿宋_GB2312" w:hAnsi="仿宋_GB2312" w:eastAsia="仿宋_GB2312" w:cs="仿宋_GB2312"/>
          <w:sz w:val="24"/>
          <w:szCs w:val="24"/>
        </w:rPr>
        <w:t>2.3采购范围和内容：</w:t>
      </w:r>
    </w:p>
    <w:p w14:paraId="63F934DD">
      <w:pPr>
        <w:pStyle w:val="6"/>
        <w:ind w:firstLine="480"/>
        <w:rPr>
          <w:sz w:val="24"/>
          <w:szCs w:val="24"/>
        </w:rPr>
      </w:pPr>
      <w:r>
        <w:rPr>
          <w:rFonts w:ascii="仿宋_GB2312" w:hAnsi="仿宋_GB2312" w:eastAsia="仿宋_GB2312" w:cs="仿宋_GB2312"/>
          <w:sz w:val="24"/>
          <w:szCs w:val="24"/>
        </w:rPr>
        <w:t>（1）工程类别：房屋建筑工程；</w:t>
      </w:r>
    </w:p>
    <w:p w14:paraId="5BC2FA81">
      <w:pPr>
        <w:pStyle w:val="6"/>
        <w:ind w:firstLine="480"/>
        <w:rPr>
          <w:sz w:val="24"/>
          <w:szCs w:val="24"/>
        </w:rPr>
      </w:pPr>
      <w:r>
        <w:rPr>
          <w:rFonts w:ascii="仿宋_GB2312" w:hAnsi="仿宋_GB2312" w:eastAsia="仿宋_GB2312" w:cs="仿宋_GB2312"/>
          <w:sz w:val="24"/>
          <w:szCs w:val="24"/>
        </w:rPr>
        <w:t>（2）采购范围和内容：福建医科大学附属第一医院制剂楼改造装修工程（施工）图纸的所有内容，以采购人提供的工程量清单为准；建设内容为制剂楼二到五层内部改造装修，屋面、外立面改造，包含主体部分装饰、净化部分装饰、水电安装工程等。</w:t>
      </w:r>
    </w:p>
    <w:p w14:paraId="29976604">
      <w:pPr>
        <w:pStyle w:val="6"/>
        <w:ind w:firstLine="480"/>
        <w:rPr>
          <w:sz w:val="24"/>
          <w:szCs w:val="24"/>
        </w:rPr>
      </w:pPr>
      <w:r>
        <w:rPr>
          <w:rFonts w:ascii="仿宋_GB2312" w:hAnsi="仿宋_GB2312" w:eastAsia="仿宋_GB2312" w:cs="仿宋_GB2312"/>
          <w:sz w:val="24"/>
          <w:szCs w:val="24"/>
        </w:rPr>
        <w:t>2.4工期要求：总工期为120个日历天；</w:t>
      </w:r>
    </w:p>
    <w:p w14:paraId="02195663">
      <w:pPr>
        <w:pStyle w:val="6"/>
        <w:ind w:firstLine="480"/>
        <w:rPr>
          <w:sz w:val="24"/>
          <w:szCs w:val="24"/>
        </w:rPr>
      </w:pPr>
      <w:r>
        <w:rPr>
          <w:rFonts w:ascii="仿宋_GB2312" w:hAnsi="仿宋_GB2312" w:eastAsia="仿宋_GB2312" w:cs="仿宋_GB2312"/>
          <w:sz w:val="24"/>
          <w:szCs w:val="24"/>
        </w:rPr>
        <w:t>2.5质量要求：符合国家《工程施工质量验收规范》合格标准。</w:t>
      </w:r>
    </w:p>
    <w:p w14:paraId="6D5AFA92">
      <w:pPr>
        <w:pStyle w:val="6"/>
        <w:ind w:firstLine="480"/>
        <w:rPr>
          <w:sz w:val="24"/>
          <w:szCs w:val="24"/>
        </w:rPr>
      </w:pPr>
      <w:r>
        <w:rPr>
          <w:rFonts w:ascii="仿宋_GB2312" w:hAnsi="仿宋_GB2312" w:eastAsia="仿宋_GB2312" w:cs="仿宋_GB2312"/>
          <w:sz w:val="24"/>
          <w:szCs w:val="24"/>
        </w:rPr>
        <w:t>3、报价要求：</w:t>
      </w:r>
    </w:p>
    <w:p w14:paraId="365DAB17">
      <w:pPr>
        <w:pStyle w:val="6"/>
        <w:ind w:firstLine="480"/>
        <w:rPr>
          <w:sz w:val="24"/>
          <w:szCs w:val="24"/>
        </w:rPr>
      </w:pPr>
      <w:r>
        <w:rPr>
          <w:rFonts w:ascii="仿宋_GB2312" w:hAnsi="仿宋_GB2312" w:eastAsia="仿宋_GB2312" w:cs="仿宋_GB2312"/>
          <w:sz w:val="24"/>
          <w:szCs w:val="24"/>
        </w:rPr>
        <w:t>3.1供应商须在响应文件中按照采购人工程量清单、招标控制价要求的内容提供分项报价清单，否则视为无效报价。供应商在计算报价时应根据工程技术复杂程度、施工难易程度、施工自然条件及工期长短充分考虑价格浮动、政策性调价、预算定额更新、可能发生的一切风险因素自行计算一定的风险系数计入报价单价，凡漏项报价者，成交后不得调整价格。不可竞争费用应严格执行有关费用标准，不得降低标准进行竞标。各供应商报价不得超过采购控制价及综合单价，否则视为无效报价。供应商成交后，在其首次响应文件中的分项报价书的基础上，参照其最后报价与首次报价（总价）的下浮比例，调整其最终成交的各项目的综合单价（不可竞争费用不做调整）。在合同签订时，根据其最后报价调整的工程报价书将作为合同的组成部分。</w:t>
      </w:r>
    </w:p>
    <w:p w14:paraId="3D390F6D">
      <w:pPr>
        <w:pStyle w:val="6"/>
        <w:ind w:firstLine="480"/>
        <w:rPr>
          <w:sz w:val="24"/>
          <w:szCs w:val="24"/>
        </w:rPr>
      </w:pPr>
      <w:r>
        <w:rPr>
          <w:rFonts w:ascii="仿宋_GB2312" w:hAnsi="仿宋_GB2312" w:eastAsia="仿宋_GB2312" w:cs="仿宋_GB2312"/>
          <w:sz w:val="24"/>
          <w:szCs w:val="24"/>
        </w:rPr>
        <w:t>3.2合同包报价应包括货物价格、人员施工费、运输费、搬运费、安装费、货物运至采购人指定地点后的保管费、保修期内的维护费用、调试费、验收费、技术服务费、培训费、保险费、检验、税费、专用工具费、备品备件费、招标服务费以及所有不可预见的费用。</w:t>
      </w:r>
    </w:p>
    <w:p w14:paraId="7A6C52C1">
      <w:pPr>
        <w:pStyle w:val="6"/>
        <w:ind w:firstLine="480"/>
        <w:rPr>
          <w:sz w:val="24"/>
          <w:szCs w:val="24"/>
        </w:rPr>
      </w:pPr>
      <w:r>
        <w:rPr>
          <w:rFonts w:ascii="仿宋_GB2312" w:hAnsi="仿宋_GB2312" w:eastAsia="仿宋_GB2312" w:cs="仿宋_GB2312"/>
          <w:sz w:val="24"/>
          <w:szCs w:val="24"/>
        </w:rPr>
        <w:t>3.3本项目为固定单价合同。</w:t>
      </w:r>
    </w:p>
    <w:p w14:paraId="31FBD3D7">
      <w:pPr>
        <w:pStyle w:val="6"/>
        <w:jc w:val="left"/>
        <w:outlineLvl w:val="2"/>
      </w:pPr>
      <w:r>
        <w:rPr>
          <w:rFonts w:ascii="仿宋_GB2312" w:hAnsi="仿宋_GB2312" w:eastAsia="仿宋_GB2312" w:cs="仿宋_GB2312"/>
          <w:b/>
          <w:sz w:val="28"/>
        </w:rPr>
        <w:t>二、技术要求</w:t>
      </w:r>
    </w:p>
    <w:p w14:paraId="5BDBC7BC">
      <w:pPr>
        <w:pStyle w:val="6"/>
        <w:jc w:val="left"/>
        <w:rPr>
          <w:sz w:val="24"/>
          <w:szCs w:val="24"/>
        </w:rPr>
      </w:pPr>
      <w:r>
        <w:rPr>
          <w:rFonts w:ascii="仿宋_GB2312" w:hAnsi="仿宋_GB2312" w:eastAsia="仿宋_GB2312" w:cs="仿宋_GB2312"/>
          <w:b/>
          <w:sz w:val="24"/>
          <w:szCs w:val="24"/>
        </w:rPr>
        <w:t>★（一）工程建设标准强制性条文</w:t>
      </w:r>
    </w:p>
    <w:p w14:paraId="05D03022">
      <w:pPr>
        <w:pStyle w:val="6"/>
        <w:ind w:firstLine="482"/>
        <w:rPr>
          <w:sz w:val="24"/>
          <w:szCs w:val="24"/>
        </w:rPr>
      </w:pPr>
      <w:r>
        <w:rPr>
          <w:rFonts w:ascii="仿宋_GB2312" w:hAnsi="仿宋_GB2312" w:eastAsia="仿宋_GB2312" w:cs="仿宋_GB2312"/>
          <w:b/>
          <w:sz w:val="24"/>
          <w:szCs w:val="24"/>
        </w:rPr>
        <w:t>适用于工程的标准规范包括：现行国家《工程施工质量验收规范》及国家、行业、地区和福建省颁布的所有现行规范和标准，若上述标准和规范做出修改时，则以修订后的新标准和规范为准，有出入的则以较严格的为准。包括并不限于以下文件：</w:t>
      </w:r>
    </w:p>
    <w:p w14:paraId="3200C0C9">
      <w:pPr>
        <w:pStyle w:val="6"/>
        <w:rPr>
          <w:sz w:val="24"/>
          <w:szCs w:val="24"/>
        </w:rPr>
      </w:pPr>
      <w:r>
        <w:rPr>
          <w:rFonts w:ascii="仿宋_GB2312" w:hAnsi="仿宋_GB2312" w:eastAsia="仿宋_GB2312" w:cs="仿宋_GB2312"/>
          <w:b/>
          <w:sz w:val="24"/>
          <w:szCs w:val="24"/>
        </w:rPr>
        <w:t>1. 《工程测量规范》 GB50026-2020</w:t>
      </w:r>
    </w:p>
    <w:p w14:paraId="7DC466B7">
      <w:pPr>
        <w:pStyle w:val="6"/>
        <w:rPr>
          <w:sz w:val="24"/>
          <w:szCs w:val="24"/>
        </w:rPr>
      </w:pPr>
      <w:r>
        <w:rPr>
          <w:rFonts w:ascii="仿宋_GB2312" w:hAnsi="仿宋_GB2312" w:eastAsia="仿宋_GB2312" w:cs="仿宋_GB2312"/>
          <w:b/>
          <w:sz w:val="24"/>
          <w:szCs w:val="24"/>
        </w:rPr>
        <w:t>2. 《建筑地基基础工程施工质量验收规范》GB50202-2018</w:t>
      </w:r>
    </w:p>
    <w:p w14:paraId="69F05A25">
      <w:pPr>
        <w:pStyle w:val="6"/>
        <w:rPr>
          <w:sz w:val="24"/>
          <w:szCs w:val="24"/>
        </w:rPr>
      </w:pPr>
      <w:r>
        <w:rPr>
          <w:rFonts w:ascii="仿宋_GB2312" w:hAnsi="仿宋_GB2312" w:eastAsia="仿宋_GB2312" w:cs="仿宋_GB2312"/>
          <w:b/>
          <w:sz w:val="24"/>
          <w:szCs w:val="24"/>
        </w:rPr>
        <w:t>3. 《建筑桩基技术规范》JGJ 94-2008</w:t>
      </w:r>
    </w:p>
    <w:p w14:paraId="23529185">
      <w:pPr>
        <w:pStyle w:val="6"/>
        <w:rPr>
          <w:sz w:val="24"/>
          <w:szCs w:val="24"/>
        </w:rPr>
      </w:pPr>
      <w:r>
        <w:rPr>
          <w:rFonts w:ascii="仿宋_GB2312" w:hAnsi="仿宋_GB2312" w:eastAsia="仿宋_GB2312" w:cs="仿宋_GB2312"/>
          <w:b/>
          <w:sz w:val="24"/>
          <w:szCs w:val="24"/>
        </w:rPr>
        <w:t>4. 《建筑基坑支护技术规程》JGJ 120-2012</w:t>
      </w:r>
    </w:p>
    <w:p w14:paraId="69F57BC9">
      <w:pPr>
        <w:pStyle w:val="6"/>
        <w:rPr>
          <w:sz w:val="24"/>
          <w:szCs w:val="24"/>
        </w:rPr>
      </w:pPr>
      <w:r>
        <w:rPr>
          <w:rFonts w:ascii="仿宋_GB2312" w:hAnsi="仿宋_GB2312" w:eastAsia="仿宋_GB2312" w:cs="仿宋_GB2312"/>
          <w:b/>
          <w:sz w:val="24"/>
          <w:szCs w:val="24"/>
        </w:rPr>
        <w:t>5. 《建筑地基处理技术规范》JGJ 79-2012</w:t>
      </w:r>
    </w:p>
    <w:p w14:paraId="650714FD">
      <w:pPr>
        <w:pStyle w:val="6"/>
        <w:rPr>
          <w:sz w:val="24"/>
          <w:szCs w:val="24"/>
        </w:rPr>
      </w:pPr>
      <w:r>
        <w:rPr>
          <w:rFonts w:ascii="仿宋_GB2312" w:hAnsi="仿宋_GB2312" w:eastAsia="仿宋_GB2312" w:cs="仿宋_GB2312"/>
          <w:b/>
          <w:sz w:val="24"/>
          <w:szCs w:val="24"/>
        </w:rPr>
        <w:t>6. 《地下防水工程质量验收规范》GB50208-2011</w:t>
      </w:r>
    </w:p>
    <w:p w14:paraId="71282F07">
      <w:pPr>
        <w:pStyle w:val="6"/>
        <w:rPr>
          <w:sz w:val="24"/>
          <w:szCs w:val="24"/>
        </w:rPr>
      </w:pPr>
      <w:r>
        <w:rPr>
          <w:rFonts w:ascii="仿宋_GB2312" w:hAnsi="仿宋_GB2312" w:eastAsia="仿宋_GB2312" w:cs="仿宋_GB2312"/>
          <w:b/>
          <w:sz w:val="24"/>
          <w:szCs w:val="24"/>
        </w:rPr>
        <w:t>7. 《建筑地面工程施工质量验收规范》GB50209-2010</w:t>
      </w:r>
    </w:p>
    <w:p w14:paraId="6DA3CC58">
      <w:pPr>
        <w:pStyle w:val="6"/>
        <w:rPr>
          <w:sz w:val="24"/>
          <w:szCs w:val="24"/>
        </w:rPr>
      </w:pPr>
      <w:r>
        <w:rPr>
          <w:rFonts w:ascii="仿宋_GB2312" w:hAnsi="仿宋_GB2312" w:eastAsia="仿宋_GB2312" w:cs="仿宋_GB2312"/>
          <w:b/>
          <w:sz w:val="24"/>
          <w:szCs w:val="24"/>
        </w:rPr>
        <w:t>8. 《混凝土结构工程施工质量验收规范》GB50204-2015</w:t>
      </w:r>
    </w:p>
    <w:p w14:paraId="0E86CA84">
      <w:pPr>
        <w:pStyle w:val="6"/>
        <w:rPr>
          <w:sz w:val="24"/>
          <w:szCs w:val="24"/>
        </w:rPr>
      </w:pPr>
      <w:r>
        <w:rPr>
          <w:rFonts w:ascii="仿宋_GB2312" w:hAnsi="仿宋_GB2312" w:eastAsia="仿宋_GB2312" w:cs="仿宋_GB2312"/>
          <w:b/>
          <w:sz w:val="24"/>
          <w:szCs w:val="24"/>
        </w:rPr>
        <w:t>9. 《混凝土质量控制标准》GB50164-2011</w:t>
      </w:r>
    </w:p>
    <w:p w14:paraId="6FED122B">
      <w:pPr>
        <w:pStyle w:val="6"/>
        <w:rPr>
          <w:sz w:val="24"/>
          <w:szCs w:val="24"/>
        </w:rPr>
      </w:pPr>
      <w:r>
        <w:rPr>
          <w:rFonts w:ascii="仿宋_GB2312" w:hAnsi="仿宋_GB2312" w:eastAsia="仿宋_GB2312" w:cs="仿宋_GB2312"/>
          <w:b/>
          <w:sz w:val="24"/>
          <w:szCs w:val="24"/>
        </w:rPr>
        <w:t>10. 《砌体工程施工质量及验收规范》GB50203-2011</w:t>
      </w:r>
    </w:p>
    <w:p w14:paraId="17E08348">
      <w:pPr>
        <w:pStyle w:val="6"/>
        <w:rPr>
          <w:sz w:val="24"/>
          <w:szCs w:val="24"/>
        </w:rPr>
      </w:pPr>
      <w:r>
        <w:rPr>
          <w:rFonts w:ascii="仿宋_GB2312" w:hAnsi="仿宋_GB2312" w:eastAsia="仿宋_GB2312" w:cs="仿宋_GB2312"/>
          <w:b/>
          <w:sz w:val="24"/>
          <w:szCs w:val="24"/>
        </w:rPr>
        <w:t>11. 《木结构工程施工质量验收规范》GB50206-2012</w:t>
      </w:r>
    </w:p>
    <w:p w14:paraId="1C280218">
      <w:pPr>
        <w:pStyle w:val="6"/>
        <w:rPr>
          <w:sz w:val="24"/>
          <w:szCs w:val="24"/>
        </w:rPr>
      </w:pPr>
      <w:r>
        <w:rPr>
          <w:rFonts w:ascii="仿宋_GB2312" w:hAnsi="仿宋_GB2312" w:eastAsia="仿宋_GB2312" w:cs="仿宋_GB2312"/>
          <w:b/>
          <w:sz w:val="24"/>
          <w:szCs w:val="24"/>
        </w:rPr>
        <w:t>12. 《屋面工程质量验收规范》GB50207-2012</w:t>
      </w:r>
    </w:p>
    <w:p w14:paraId="6F565FE9">
      <w:pPr>
        <w:pStyle w:val="6"/>
        <w:rPr>
          <w:sz w:val="24"/>
          <w:szCs w:val="24"/>
        </w:rPr>
      </w:pPr>
      <w:r>
        <w:rPr>
          <w:rFonts w:ascii="仿宋_GB2312" w:hAnsi="仿宋_GB2312" w:eastAsia="仿宋_GB2312" w:cs="仿宋_GB2312"/>
          <w:b/>
          <w:sz w:val="24"/>
          <w:szCs w:val="24"/>
        </w:rPr>
        <w:t>13. 《建筑装饰装修工程质量验收规范》 GB50210-2001</w:t>
      </w:r>
    </w:p>
    <w:p w14:paraId="56B9CDAD">
      <w:pPr>
        <w:pStyle w:val="6"/>
        <w:rPr>
          <w:sz w:val="24"/>
          <w:szCs w:val="24"/>
        </w:rPr>
      </w:pPr>
      <w:r>
        <w:rPr>
          <w:rFonts w:ascii="仿宋_GB2312" w:hAnsi="仿宋_GB2312" w:eastAsia="仿宋_GB2312" w:cs="仿宋_GB2312"/>
          <w:b/>
          <w:sz w:val="24"/>
          <w:szCs w:val="24"/>
        </w:rPr>
        <w:t>14. 《建筑给水排水及采暖工程施工质量验收规范》GB50242-2002</w:t>
      </w:r>
    </w:p>
    <w:p w14:paraId="76B06293">
      <w:pPr>
        <w:pStyle w:val="6"/>
        <w:rPr>
          <w:sz w:val="24"/>
          <w:szCs w:val="24"/>
        </w:rPr>
      </w:pPr>
      <w:r>
        <w:rPr>
          <w:rFonts w:ascii="仿宋_GB2312" w:hAnsi="仿宋_GB2312" w:eastAsia="仿宋_GB2312" w:cs="仿宋_GB2312"/>
          <w:b/>
          <w:sz w:val="24"/>
          <w:szCs w:val="24"/>
        </w:rPr>
        <w:t>15. 《通风与空调工程施工质量验收规范》GB50243-2002</w:t>
      </w:r>
    </w:p>
    <w:p w14:paraId="454B46CD">
      <w:pPr>
        <w:pStyle w:val="6"/>
        <w:rPr>
          <w:sz w:val="24"/>
          <w:szCs w:val="24"/>
        </w:rPr>
      </w:pPr>
      <w:r>
        <w:rPr>
          <w:rFonts w:ascii="仿宋_GB2312" w:hAnsi="仿宋_GB2312" w:eastAsia="仿宋_GB2312" w:cs="仿宋_GB2312"/>
          <w:b/>
          <w:sz w:val="24"/>
          <w:szCs w:val="24"/>
        </w:rPr>
        <w:t>16. 《建筑电气工程施工质量验收规范》GB50303-2002</w:t>
      </w:r>
    </w:p>
    <w:p w14:paraId="1CA4369A">
      <w:pPr>
        <w:pStyle w:val="6"/>
        <w:rPr>
          <w:sz w:val="24"/>
          <w:szCs w:val="24"/>
        </w:rPr>
      </w:pPr>
      <w:r>
        <w:rPr>
          <w:rFonts w:ascii="仿宋_GB2312" w:hAnsi="仿宋_GB2312" w:eastAsia="仿宋_GB2312" w:cs="仿宋_GB2312"/>
          <w:b/>
          <w:sz w:val="24"/>
          <w:szCs w:val="24"/>
        </w:rPr>
        <w:t>17. 《电梯工程施工质量验收规范》GB50310-2002</w:t>
      </w:r>
    </w:p>
    <w:p w14:paraId="797AA875">
      <w:pPr>
        <w:pStyle w:val="6"/>
        <w:rPr>
          <w:sz w:val="24"/>
          <w:szCs w:val="24"/>
        </w:rPr>
      </w:pPr>
      <w:r>
        <w:rPr>
          <w:rFonts w:ascii="仿宋_GB2312" w:hAnsi="仿宋_GB2312" w:eastAsia="仿宋_GB2312" w:cs="仿宋_GB2312"/>
          <w:b/>
          <w:sz w:val="24"/>
          <w:szCs w:val="24"/>
        </w:rPr>
        <w:t>18. 《智能建筑工程质量验收规范》GB50339-2013</w:t>
      </w:r>
    </w:p>
    <w:p w14:paraId="0EF61142">
      <w:pPr>
        <w:pStyle w:val="6"/>
        <w:rPr>
          <w:sz w:val="24"/>
          <w:szCs w:val="24"/>
        </w:rPr>
      </w:pPr>
      <w:r>
        <w:rPr>
          <w:rFonts w:ascii="仿宋_GB2312" w:hAnsi="仿宋_GB2312" w:eastAsia="仿宋_GB2312" w:cs="仿宋_GB2312"/>
          <w:b/>
          <w:sz w:val="24"/>
          <w:szCs w:val="24"/>
        </w:rPr>
        <w:t>19. 《钢筋焊接及验收规程》JGJ 18-2013</w:t>
      </w:r>
    </w:p>
    <w:p w14:paraId="6EFD8C19">
      <w:pPr>
        <w:pStyle w:val="6"/>
        <w:rPr>
          <w:sz w:val="24"/>
          <w:szCs w:val="24"/>
        </w:rPr>
      </w:pPr>
      <w:r>
        <w:rPr>
          <w:rFonts w:ascii="仿宋_GB2312" w:hAnsi="仿宋_GB2312" w:eastAsia="仿宋_GB2312" w:cs="仿宋_GB2312"/>
          <w:b/>
          <w:sz w:val="24"/>
          <w:szCs w:val="24"/>
        </w:rPr>
        <w:t>20. 《钢筋焊接接头试验方法标准》 JGJ/T27-2014</w:t>
      </w:r>
    </w:p>
    <w:p w14:paraId="1A485E8C">
      <w:pPr>
        <w:pStyle w:val="6"/>
        <w:rPr>
          <w:sz w:val="24"/>
          <w:szCs w:val="24"/>
        </w:rPr>
      </w:pPr>
      <w:r>
        <w:rPr>
          <w:rFonts w:ascii="仿宋_GB2312" w:hAnsi="仿宋_GB2312" w:eastAsia="仿宋_GB2312" w:cs="仿宋_GB2312"/>
          <w:b/>
          <w:sz w:val="24"/>
          <w:szCs w:val="24"/>
        </w:rPr>
        <w:t>21. 《钢结构工程施工质量验收规范》GB50205-2001</w:t>
      </w:r>
    </w:p>
    <w:p w14:paraId="692DDA8C">
      <w:pPr>
        <w:pStyle w:val="6"/>
        <w:rPr>
          <w:sz w:val="24"/>
          <w:szCs w:val="24"/>
        </w:rPr>
      </w:pPr>
      <w:r>
        <w:rPr>
          <w:rFonts w:ascii="仿宋_GB2312" w:hAnsi="仿宋_GB2312" w:eastAsia="仿宋_GB2312" w:cs="仿宋_GB2312"/>
          <w:b/>
          <w:sz w:val="24"/>
          <w:szCs w:val="24"/>
        </w:rPr>
        <w:t>22. 《普通混凝土配合比设计规程》 JGJ55-2011</w:t>
      </w:r>
    </w:p>
    <w:p w14:paraId="7D78AB0B">
      <w:pPr>
        <w:pStyle w:val="6"/>
        <w:rPr>
          <w:sz w:val="24"/>
          <w:szCs w:val="24"/>
        </w:rPr>
      </w:pPr>
      <w:r>
        <w:rPr>
          <w:rFonts w:ascii="仿宋_GB2312" w:hAnsi="仿宋_GB2312" w:eastAsia="仿宋_GB2312" w:cs="仿宋_GB2312"/>
          <w:b/>
          <w:sz w:val="24"/>
          <w:szCs w:val="24"/>
        </w:rPr>
        <w:t>23. 《砌筑砂浆配合比设计规程》 JGJ98-2010</w:t>
      </w:r>
    </w:p>
    <w:p w14:paraId="523785C0">
      <w:pPr>
        <w:pStyle w:val="6"/>
        <w:rPr>
          <w:sz w:val="24"/>
          <w:szCs w:val="24"/>
        </w:rPr>
      </w:pPr>
      <w:r>
        <w:rPr>
          <w:rFonts w:ascii="仿宋_GB2312" w:hAnsi="仿宋_GB2312" w:eastAsia="仿宋_GB2312" w:cs="仿宋_GB2312"/>
          <w:b/>
          <w:sz w:val="24"/>
          <w:szCs w:val="24"/>
        </w:rPr>
        <w:t>24. 《建筑工程施工质量验收统一标准》GB50300-2013</w:t>
      </w:r>
    </w:p>
    <w:p w14:paraId="70CAF2DE">
      <w:pPr>
        <w:pStyle w:val="6"/>
        <w:rPr>
          <w:sz w:val="24"/>
          <w:szCs w:val="24"/>
        </w:rPr>
      </w:pPr>
      <w:r>
        <w:rPr>
          <w:rFonts w:ascii="仿宋_GB2312" w:hAnsi="仿宋_GB2312" w:eastAsia="仿宋_GB2312" w:cs="仿宋_GB2312"/>
          <w:b/>
          <w:sz w:val="24"/>
          <w:szCs w:val="24"/>
        </w:rPr>
        <w:t>25. 《建筑施工安全检查标准》JGJ59-2011</w:t>
      </w:r>
    </w:p>
    <w:p w14:paraId="19B61F70">
      <w:pPr>
        <w:pStyle w:val="6"/>
        <w:rPr>
          <w:sz w:val="24"/>
          <w:szCs w:val="24"/>
        </w:rPr>
      </w:pPr>
      <w:r>
        <w:rPr>
          <w:rFonts w:ascii="仿宋_GB2312" w:hAnsi="仿宋_GB2312" w:eastAsia="仿宋_GB2312" w:cs="仿宋_GB2312"/>
          <w:b/>
          <w:sz w:val="24"/>
          <w:szCs w:val="24"/>
        </w:rPr>
        <w:t>26. 《建筑机械使用安全技术规程》JGJ33-2012</w:t>
      </w:r>
    </w:p>
    <w:p w14:paraId="20AC2A18">
      <w:pPr>
        <w:pStyle w:val="6"/>
        <w:rPr>
          <w:sz w:val="24"/>
          <w:szCs w:val="24"/>
        </w:rPr>
      </w:pPr>
      <w:r>
        <w:rPr>
          <w:rFonts w:ascii="仿宋_GB2312" w:hAnsi="仿宋_GB2312" w:eastAsia="仿宋_GB2312" w:cs="仿宋_GB2312"/>
          <w:b/>
          <w:sz w:val="24"/>
          <w:szCs w:val="24"/>
        </w:rPr>
        <w:t>27. 《道路工程术语标准》GB/T50283-2010</w:t>
      </w:r>
    </w:p>
    <w:p w14:paraId="60EA244B">
      <w:pPr>
        <w:pStyle w:val="6"/>
        <w:rPr>
          <w:sz w:val="24"/>
          <w:szCs w:val="24"/>
        </w:rPr>
      </w:pPr>
      <w:r>
        <w:rPr>
          <w:rFonts w:ascii="仿宋_GB2312" w:hAnsi="仿宋_GB2312" w:eastAsia="仿宋_GB2312" w:cs="仿宋_GB2312"/>
          <w:b/>
          <w:sz w:val="24"/>
          <w:szCs w:val="24"/>
        </w:rPr>
        <w:t>28. 《沥青路面施工及验收规范》GB50092-96</w:t>
      </w:r>
    </w:p>
    <w:p w14:paraId="4F0A81CB">
      <w:pPr>
        <w:pStyle w:val="6"/>
        <w:rPr>
          <w:sz w:val="24"/>
          <w:szCs w:val="24"/>
        </w:rPr>
      </w:pPr>
      <w:r>
        <w:rPr>
          <w:rFonts w:ascii="仿宋_GB2312" w:hAnsi="仿宋_GB2312" w:eastAsia="仿宋_GB2312" w:cs="仿宋_GB2312"/>
          <w:b/>
          <w:sz w:val="24"/>
          <w:szCs w:val="24"/>
        </w:rPr>
        <w:t>29. 《土方与爆破工程施工及验收规范》GB50201-2012</w:t>
      </w:r>
    </w:p>
    <w:p w14:paraId="1AED7A3E">
      <w:pPr>
        <w:pStyle w:val="6"/>
        <w:rPr>
          <w:sz w:val="24"/>
          <w:szCs w:val="24"/>
        </w:rPr>
      </w:pPr>
      <w:r>
        <w:rPr>
          <w:rFonts w:ascii="仿宋_GB2312" w:hAnsi="仿宋_GB2312" w:eastAsia="仿宋_GB2312" w:cs="仿宋_GB2312"/>
          <w:b/>
          <w:sz w:val="24"/>
          <w:szCs w:val="24"/>
        </w:rPr>
        <w:t>30. 《给水排水管道工程施工及验收规范》GB50268-2008</w:t>
      </w:r>
    </w:p>
    <w:p w14:paraId="42F4A3B0">
      <w:pPr>
        <w:pStyle w:val="6"/>
        <w:rPr>
          <w:sz w:val="24"/>
          <w:szCs w:val="24"/>
        </w:rPr>
      </w:pPr>
      <w:r>
        <w:rPr>
          <w:rFonts w:ascii="仿宋_GB2312" w:hAnsi="仿宋_GB2312" w:eastAsia="仿宋_GB2312" w:cs="仿宋_GB2312"/>
          <w:b/>
          <w:sz w:val="24"/>
          <w:szCs w:val="24"/>
        </w:rPr>
        <w:t>31. 《城镇道路工程施工与质量验收规范》CJJ 1-2008</w:t>
      </w:r>
    </w:p>
    <w:p w14:paraId="13E6A671">
      <w:pPr>
        <w:pStyle w:val="6"/>
        <w:rPr>
          <w:sz w:val="24"/>
          <w:szCs w:val="24"/>
        </w:rPr>
      </w:pPr>
      <w:r>
        <w:rPr>
          <w:rFonts w:ascii="仿宋_GB2312" w:hAnsi="仿宋_GB2312" w:eastAsia="仿宋_GB2312" w:cs="仿宋_GB2312"/>
          <w:b/>
          <w:sz w:val="24"/>
          <w:szCs w:val="24"/>
        </w:rPr>
        <w:t>32. 《城市桥梁工程施工与质量验收规范》CJJ 2-2008</w:t>
      </w:r>
    </w:p>
    <w:p w14:paraId="6D76F561">
      <w:pPr>
        <w:pStyle w:val="6"/>
        <w:rPr>
          <w:sz w:val="24"/>
          <w:szCs w:val="24"/>
        </w:rPr>
      </w:pPr>
      <w:r>
        <w:rPr>
          <w:rFonts w:ascii="仿宋_GB2312" w:hAnsi="仿宋_GB2312" w:eastAsia="仿宋_GB2312" w:cs="仿宋_GB2312"/>
          <w:b/>
          <w:sz w:val="24"/>
          <w:szCs w:val="24"/>
        </w:rPr>
        <w:t>33. 《给水排水构筑物工程施工及验收规范》GB50141-2008</w:t>
      </w:r>
    </w:p>
    <w:p w14:paraId="7D63AA46">
      <w:pPr>
        <w:pStyle w:val="6"/>
        <w:rPr>
          <w:sz w:val="24"/>
          <w:szCs w:val="24"/>
        </w:rPr>
      </w:pPr>
      <w:r>
        <w:rPr>
          <w:rFonts w:ascii="仿宋_GB2312" w:hAnsi="仿宋_GB2312" w:eastAsia="仿宋_GB2312" w:cs="仿宋_GB2312"/>
          <w:b/>
          <w:sz w:val="24"/>
          <w:szCs w:val="24"/>
        </w:rPr>
        <w:t>34. 《建设工程文件归档规范》GB/T50328-2014</w:t>
      </w:r>
    </w:p>
    <w:p w14:paraId="14C1E21B">
      <w:pPr>
        <w:pStyle w:val="6"/>
        <w:rPr>
          <w:sz w:val="24"/>
          <w:szCs w:val="24"/>
        </w:rPr>
      </w:pPr>
      <w:r>
        <w:rPr>
          <w:rFonts w:ascii="仿宋_GB2312" w:hAnsi="仿宋_GB2312" w:eastAsia="仿宋_GB2312" w:cs="仿宋_GB2312"/>
          <w:b/>
          <w:sz w:val="24"/>
          <w:szCs w:val="24"/>
        </w:rPr>
        <w:t>35. 《建设工程项目管理规范》GB/T50326-2006</w:t>
      </w:r>
    </w:p>
    <w:p w14:paraId="250EE3BB">
      <w:pPr>
        <w:pStyle w:val="6"/>
        <w:rPr>
          <w:sz w:val="24"/>
          <w:szCs w:val="24"/>
        </w:rPr>
      </w:pPr>
      <w:r>
        <w:rPr>
          <w:rFonts w:ascii="仿宋_GB2312" w:hAnsi="仿宋_GB2312" w:eastAsia="仿宋_GB2312" w:cs="仿宋_GB2312"/>
          <w:b/>
          <w:sz w:val="24"/>
          <w:szCs w:val="24"/>
        </w:rPr>
        <w:t>36. 《混凝土质量控制标准》GB50164-2011</w:t>
      </w:r>
    </w:p>
    <w:p w14:paraId="6CBDFB72">
      <w:pPr>
        <w:pStyle w:val="6"/>
        <w:rPr>
          <w:sz w:val="24"/>
          <w:szCs w:val="24"/>
        </w:rPr>
      </w:pPr>
      <w:r>
        <w:rPr>
          <w:rFonts w:ascii="仿宋_GB2312" w:hAnsi="仿宋_GB2312" w:eastAsia="仿宋_GB2312" w:cs="仿宋_GB2312"/>
          <w:b/>
          <w:sz w:val="24"/>
          <w:szCs w:val="24"/>
        </w:rPr>
        <w:t>37. 《建筑施工模板安全技术规范》JGJ162-2008</w:t>
      </w:r>
    </w:p>
    <w:p w14:paraId="500BE932">
      <w:pPr>
        <w:pStyle w:val="6"/>
        <w:rPr>
          <w:sz w:val="24"/>
          <w:szCs w:val="24"/>
        </w:rPr>
      </w:pPr>
      <w:r>
        <w:rPr>
          <w:rFonts w:ascii="仿宋_GB2312" w:hAnsi="仿宋_GB2312" w:eastAsia="仿宋_GB2312" w:cs="仿宋_GB2312"/>
          <w:b/>
          <w:sz w:val="24"/>
          <w:szCs w:val="24"/>
        </w:rPr>
        <w:t>38. 《福建省住宅工程质量分户验收规程》DBJ/T 13-119-2010</w:t>
      </w:r>
    </w:p>
    <w:p w14:paraId="1328584C">
      <w:pPr>
        <w:pStyle w:val="6"/>
        <w:rPr>
          <w:sz w:val="24"/>
          <w:szCs w:val="24"/>
        </w:rPr>
      </w:pPr>
      <w:r>
        <w:rPr>
          <w:rFonts w:ascii="仿宋_GB2312" w:hAnsi="仿宋_GB2312" w:eastAsia="仿宋_GB2312" w:cs="仿宋_GB2312"/>
          <w:b/>
          <w:sz w:val="24"/>
          <w:szCs w:val="24"/>
        </w:rPr>
        <w:t>39. 《建筑施工组织设计规范》GB/T 50502-2009</w:t>
      </w:r>
    </w:p>
    <w:p w14:paraId="710BEFD6">
      <w:pPr>
        <w:pStyle w:val="6"/>
        <w:rPr>
          <w:sz w:val="24"/>
          <w:szCs w:val="24"/>
        </w:rPr>
      </w:pPr>
      <w:r>
        <w:rPr>
          <w:rFonts w:ascii="仿宋_GB2312" w:hAnsi="仿宋_GB2312" w:eastAsia="仿宋_GB2312" w:cs="仿宋_GB2312"/>
          <w:b/>
          <w:sz w:val="24"/>
          <w:szCs w:val="24"/>
        </w:rPr>
        <w:t>40. 《福建省建筑工程文件管理规程》DBJ/T13-56-2011</w:t>
      </w:r>
    </w:p>
    <w:p w14:paraId="17FBA567">
      <w:pPr>
        <w:pStyle w:val="6"/>
        <w:rPr>
          <w:sz w:val="24"/>
          <w:szCs w:val="24"/>
        </w:rPr>
      </w:pPr>
      <w:r>
        <w:rPr>
          <w:rFonts w:ascii="仿宋_GB2312" w:hAnsi="仿宋_GB2312" w:eastAsia="仿宋_GB2312" w:cs="仿宋_GB2312"/>
          <w:b/>
          <w:sz w:val="24"/>
          <w:szCs w:val="24"/>
        </w:rPr>
        <w:t>41. 《园林绿化工程施工及验收规范》CJJ 82-2012</w:t>
      </w:r>
    </w:p>
    <w:p w14:paraId="4357364C">
      <w:pPr>
        <w:pStyle w:val="6"/>
        <w:rPr>
          <w:sz w:val="24"/>
          <w:szCs w:val="24"/>
        </w:rPr>
      </w:pPr>
      <w:r>
        <w:rPr>
          <w:rFonts w:ascii="仿宋_GB2312" w:hAnsi="仿宋_GB2312" w:eastAsia="仿宋_GB2312" w:cs="仿宋_GB2312"/>
          <w:b/>
          <w:sz w:val="24"/>
          <w:szCs w:val="24"/>
        </w:rPr>
        <w:t>42. 《城市道路照明工程施工及验收规程》CJJ 89-2012</w:t>
      </w:r>
    </w:p>
    <w:p w14:paraId="302791C2">
      <w:pPr>
        <w:pStyle w:val="6"/>
        <w:rPr>
          <w:sz w:val="24"/>
          <w:szCs w:val="24"/>
        </w:rPr>
      </w:pPr>
      <w:r>
        <w:rPr>
          <w:rFonts w:ascii="仿宋_GB2312" w:hAnsi="仿宋_GB2312" w:eastAsia="仿宋_GB2312" w:cs="仿宋_GB2312"/>
          <w:b/>
          <w:sz w:val="24"/>
          <w:szCs w:val="24"/>
        </w:rPr>
        <w:t>43. 《市政工程施工组织设计规范》GB/T 50903-2013</w:t>
      </w:r>
    </w:p>
    <w:p w14:paraId="0534064E">
      <w:pPr>
        <w:pStyle w:val="6"/>
        <w:rPr>
          <w:sz w:val="24"/>
          <w:szCs w:val="24"/>
        </w:rPr>
      </w:pPr>
      <w:r>
        <w:rPr>
          <w:rFonts w:ascii="仿宋_GB2312" w:hAnsi="仿宋_GB2312" w:eastAsia="仿宋_GB2312" w:cs="仿宋_GB2312"/>
          <w:b/>
          <w:sz w:val="24"/>
          <w:szCs w:val="24"/>
        </w:rPr>
        <w:t>44. 《福建省市政工程施工技术文件管理规程》DBJ/T13-135-2011</w:t>
      </w:r>
    </w:p>
    <w:p w14:paraId="0604A090">
      <w:pPr>
        <w:pStyle w:val="6"/>
        <w:rPr>
          <w:sz w:val="24"/>
          <w:szCs w:val="24"/>
        </w:rPr>
      </w:pPr>
      <w:r>
        <w:rPr>
          <w:rFonts w:ascii="仿宋_GB2312" w:hAnsi="仿宋_GB2312" w:eastAsia="仿宋_GB2312" w:cs="仿宋_GB2312"/>
          <w:b/>
          <w:sz w:val="24"/>
          <w:szCs w:val="24"/>
        </w:rPr>
        <w:t>……</w:t>
      </w:r>
    </w:p>
    <w:p w14:paraId="381800CB">
      <w:pPr>
        <w:pStyle w:val="6"/>
        <w:rPr>
          <w:sz w:val="24"/>
          <w:szCs w:val="24"/>
        </w:rPr>
      </w:pPr>
      <w:r>
        <w:rPr>
          <w:rFonts w:ascii="仿宋_GB2312" w:hAnsi="仿宋_GB2312" w:eastAsia="仿宋_GB2312" w:cs="仿宋_GB2312"/>
          <w:b/>
          <w:sz w:val="24"/>
          <w:szCs w:val="24"/>
        </w:rPr>
        <w:t>（二）详细要求</w:t>
      </w:r>
    </w:p>
    <w:p w14:paraId="119CCC2B">
      <w:pPr>
        <w:pStyle w:val="6"/>
        <w:ind w:firstLine="482"/>
        <w:rPr>
          <w:sz w:val="24"/>
          <w:szCs w:val="24"/>
        </w:rPr>
      </w:pPr>
      <w:r>
        <w:rPr>
          <w:rFonts w:ascii="仿宋_GB2312" w:hAnsi="仿宋_GB2312" w:eastAsia="仿宋_GB2312" w:cs="仿宋_GB2312"/>
          <w:b/>
          <w:sz w:val="24"/>
          <w:szCs w:val="24"/>
        </w:rPr>
        <w:t>★1.拟派出的施工现场管理人员最低资格和人数要求</w:t>
      </w:r>
    </w:p>
    <w:p w14:paraId="177905B1">
      <w:pPr>
        <w:pStyle w:val="6"/>
        <w:ind w:firstLine="482"/>
        <w:jc w:val="left"/>
        <w:rPr>
          <w:sz w:val="24"/>
          <w:szCs w:val="24"/>
        </w:rPr>
      </w:pPr>
      <w:r>
        <w:rPr>
          <w:rFonts w:ascii="仿宋_GB2312" w:hAnsi="仿宋_GB2312" w:eastAsia="仿宋_GB2312" w:cs="仿宋_GB2312"/>
          <w:b/>
          <w:sz w:val="24"/>
          <w:szCs w:val="24"/>
        </w:rPr>
        <w:t>1.1项目负责人1人，二级及以上建筑工程专业注册建造师执业资格、工程类职称（只考核工程师职称等级，无需考核职称专业）。拟派出项目负责人须附上上述证书扫描件并加盖供应商单位公章。拟派出项目负责人必须为独立供应商本企业在岗人员，以住房和城乡建设行政主管部门颁发的有效执业注册证书或社保管理部门出具的社保缴费证明所署单位为准。</w:t>
      </w:r>
    </w:p>
    <w:p w14:paraId="4C4DE74F">
      <w:pPr>
        <w:pStyle w:val="6"/>
        <w:ind w:firstLine="482"/>
        <w:jc w:val="left"/>
        <w:rPr>
          <w:sz w:val="24"/>
          <w:szCs w:val="24"/>
        </w:rPr>
      </w:pPr>
      <w:r>
        <w:rPr>
          <w:rFonts w:ascii="仿宋_GB2312" w:hAnsi="仿宋_GB2312" w:eastAsia="仿宋_GB2312" w:cs="仿宋_GB2312"/>
          <w:b/>
          <w:sz w:val="24"/>
          <w:szCs w:val="24"/>
        </w:rPr>
        <w:t>1.2项目技术负责人1人，职称：中级工程类职称（只考核工程师职称等级，无需考核职称专业）。拟派出项目技术负责人须附上上述证书扫描件并加盖供应商单位公章。拟派出项目技术负责人必须为独立供应商本企业在岗人员，以住房和城乡建设行政主管部门颁发的有效执业注册证书或社保管理部门出具的社保缴费证明所署单位为准。</w:t>
      </w:r>
    </w:p>
    <w:p w14:paraId="71AC09C7">
      <w:pPr>
        <w:pStyle w:val="6"/>
        <w:ind w:firstLine="482"/>
        <w:jc w:val="left"/>
        <w:rPr>
          <w:sz w:val="24"/>
          <w:szCs w:val="24"/>
        </w:rPr>
      </w:pPr>
      <w:r>
        <w:rPr>
          <w:rFonts w:ascii="仿宋_GB2312" w:hAnsi="仿宋_GB2312" w:eastAsia="仿宋_GB2312" w:cs="仿宋_GB2312"/>
          <w:b/>
          <w:sz w:val="24"/>
          <w:szCs w:val="24"/>
        </w:rPr>
        <w:t>1.3其他施工现场管理人员根据《福建省房建和市政基础设施工程项目部施工管理人员配备标准》（闽建建〔2018〕37号文）附件1，文件有修改或更新的，则以修改或更新后的内容为准）的最低配备标准，设置相应岗位和数量。要求如下：</w:t>
      </w:r>
    </w:p>
    <w:p w14:paraId="41241CD8">
      <w:pPr>
        <w:pStyle w:val="6"/>
        <w:ind w:firstLine="482"/>
        <w:jc w:val="left"/>
        <w:rPr>
          <w:sz w:val="24"/>
          <w:szCs w:val="24"/>
        </w:rPr>
      </w:pPr>
      <w:r>
        <w:rPr>
          <w:rFonts w:ascii="仿宋_GB2312" w:hAnsi="仿宋_GB2312" w:eastAsia="仿宋_GB2312" w:cs="仿宋_GB2312"/>
          <w:b/>
          <w:sz w:val="24"/>
          <w:szCs w:val="24"/>
        </w:rPr>
        <w:t>施工员：2 人；其中装饰装修施工员1人，设备安装施工员1人。</w:t>
      </w:r>
    </w:p>
    <w:p w14:paraId="295D2EF1">
      <w:pPr>
        <w:pStyle w:val="6"/>
        <w:ind w:firstLine="482"/>
        <w:jc w:val="left"/>
        <w:rPr>
          <w:sz w:val="24"/>
          <w:szCs w:val="24"/>
        </w:rPr>
      </w:pPr>
      <w:r>
        <w:rPr>
          <w:rFonts w:ascii="仿宋_GB2312" w:hAnsi="仿宋_GB2312" w:eastAsia="仿宋_GB2312" w:cs="仿宋_GB2312"/>
          <w:b/>
          <w:sz w:val="24"/>
          <w:szCs w:val="24"/>
        </w:rPr>
        <w:t>质量员：1 人；</w:t>
      </w:r>
    </w:p>
    <w:p w14:paraId="26D18525">
      <w:pPr>
        <w:pStyle w:val="6"/>
        <w:ind w:firstLine="482"/>
        <w:jc w:val="left"/>
        <w:rPr>
          <w:sz w:val="24"/>
          <w:szCs w:val="24"/>
        </w:rPr>
      </w:pPr>
      <w:r>
        <w:rPr>
          <w:rFonts w:ascii="仿宋_GB2312" w:hAnsi="仿宋_GB2312" w:eastAsia="仿宋_GB2312" w:cs="仿宋_GB2312"/>
          <w:b/>
          <w:sz w:val="24"/>
          <w:szCs w:val="24"/>
        </w:rPr>
        <w:t>材料员：1 人；</w:t>
      </w:r>
    </w:p>
    <w:p w14:paraId="4AE6441E">
      <w:pPr>
        <w:pStyle w:val="6"/>
        <w:ind w:firstLine="482"/>
        <w:jc w:val="left"/>
        <w:rPr>
          <w:sz w:val="24"/>
          <w:szCs w:val="24"/>
        </w:rPr>
      </w:pPr>
      <w:r>
        <w:rPr>
          <w:rFonts w:ascii="仿宋_GB2312" w:hAnsi="仿宋_GB2312" w:eastAsia="仿宋_GB2312" w:cs="仿宋_GB2312"/>
          <w:b/>
          <w:sz w:val="24"/>
          <w:szCs w:val="24"/>
        </w:rPr>
        <w:t>机械员：1 人；</w:t>
      </w:r>
    </w:p>
    <w:p w14:paraId="577495D3">
      <w:pPr>
        <w:pStyle w:val="6"/>
        <w:ind w:firstLine="482"/>
        <w:jc w:val="left"/>
        <w:rPr>
          <w:sz w:val="24"/>
          <w:szCs w:val="24"/>
        </w:rPr>
      </w:pPr>
      <w:r>
        <w:rPr>
          <w:rFonts w:ascii="仿宋_GB2312" w:hAnsi="仿宋_GB2312" w:eastAsia="仿宋_GB2312" w:cs="仿宋_GB2312"/>
          <w:b/>
          <w:sz w:val="24"/>
          <w:szCs w:val="24"/>
        </w:rPr>
        <w:t>安全员：1 人；</w:t>
      </w:r>
    </w:p>
    <w:p w14:paraId="0772A6DC">
      <w:pPr>
        <w:pStyle w:val="6"/>
        <w:ind w:firstLine="482"/>
        <w:jc w:val="left"/>
        <w:rPr>
          <w:sz w:val="24"/>
          <w:szCs w:val="24"/>
        </w:rPr>
      </w:pPr>
      <w:r>
        <w:rPr>
          <w:rFonts w:ascii="仿宋_GB2312" w:hAnsi="仿宋_GB2312" w:eastAsia="仿宋_GB2312" w:cs="仿宋_GB2312"/>
          <w:b/>
          <w:sz w:val="24"/>
          <w:szCs w:val="24"/>
        </w:rPr>
        <w:t>试验员：0 人；</w:t>
      </w:r>
    </w:p>
    <w:p w14:paraId="635D1F85">
      <w:pPr>
        <w:pStyle w:val="6"/>
        <w:ind w:firstLine="482"/>
        <w:jc w:val="left"/>
        <w:rPr>
          <w:sz w:val="24"/>
          <w:szCs w:val="24"/>
        </w:rPr>
      </w:pPr>
      <w:r>
        <w:rPr>
          <w:rFonts w:ascii="仿宋_GB2312" w:hAnsi="仿宋_GB2312" w:eastAsia="仿宋_GB2312" w:cs="仿宋_GB2312"/>
          <w:b/>
          <w:sz w:val="24"/>
          <w:szCs w:val="24"/>
        </w:rPr>
        <w:t>劳务员：1人；</w:t>
      </w:r>
    </w:p>
    <w:p w14:paraId="7E3B047D">
      <w:pPr>
        <w:pStyle w:val="6"/>
        <w:ind w:firstLine="482"/>
        <w:jc w:val="left"/>
        <w:rPr>
          <w:sz w:val="24"/>
          <w:szCs w:val="24"/>
        </w:rPr>
      </w:pPr>
      <w:r>
        <w:rPr>
          <w:rFonts w:ascii="仿宋_GB2312" w:hAnsi="仿宋_GB2312" w:eastAsia="仿宋_GB2312" w:cs="仿宋_GB2312"/>
          <w:b/>
          <w:sz w:val="24"/>
          <w:szCs w:val="24"/>
        </w:rPr>
        <w:t>注：</w:t>
      </w:r>
    </w:p>
    <w:p w14:paraId="00397CD5">
      <w:pPr>
        <w:pStyle w:val="6"/>
        <w:ind w:firstLine="482"/>
        <w:jc w:val="left"/>
        <w:rPr>
          <w:sz w:val="24"/>
          <w:szCs w:val="24"/>
        </w:rPr>
      </w:pPr>
      <w:r>
        <w:rPr>
          <w:rFonts w:ascii="仿宋_GB2312" w:hAnsi="仿宋_GB2312" w:eastAsia="仿宋_GB2312" w:cs="仿宋_GB2312"/>
          <w:b/>
          <w:sz w:val="24"/>
          <w:szCs w:val="24"/>
        </w:rPr>
        <w:t>（1）以上要求的其他施工现场管理人员及项目负责人、技术负责人均不允许兼任，否则按无效响应处理。须提供《拟派出施工现场管理人员表》（表格详见附件），内容由供应商自行填写，列明的施工现场管理人员，应满足采购文件的人员岗位和数量要求。</w:t>
      </w:r>
    </w:p>
    <w:p w14:paraId="2C183B64">
      <w:pPr>
        <w:pStyle w:val="6"/>
        <w:ind w:firstLine="482"/>
        <w:jc w:val="left"/>
        <w:rPr>
          <w:sz w:val="24"/>
          <w:szCs w:val="24"/>
        </w:rPr>
      </w:pPr>
      <w:r>
        <w:rPr>
          <w:rFonts w:ascii="仿宋_GB2312" w:hAnsi="仿宋_GB2312" w:eastAsia="仿宋_GB2312" w:cs="仿宋_GB2312"/>
          <w:b/>
          <w:sz w:val="24"/>
          <w:szCs w:val="24"/>
        </w:rPr>
        <w:t>（2）上述各类执业注册证书发生变更的，应按有关规定办理完变更手续后方可参加投标，并以发证机关核准的变更为准。</w:t>
      </w:r>
    </w:p>
    <w:p w14:paraId="4ECB3564">
      <w:pPr>
        <w:pStyle w:val="6"/>
        <w:ind w:firstLine="482"/>
        <w:jc w:val="left"/>
        <w:rPr>
          <w:sz w:val="24"/>
          <w:szCs w:val="24"/>
        </w:rPr>
      </w:pPr>
      <w:r>
        <w:rPr>
          <w:rFonts w:ascii="仿宋_GB2312" w:hAnsi="仿宋_GB2312" w:eastAsia="仿宋_GB2312" w:cs="仿宋_GB2312"/>
          <w:b/>
          <w:sz w:val="24"/>
          <w:szCs w:val="24"/>
        </w:rPr>
        <w:t>（3）对除项目负责人、项目技术负责人外的其他施工现场管理人员，评标委员会根据《拟派出施工现场管理人员表》仅评审是否满足采购文件规定的人员岗位和数量要求，供应商无需提交其他相关证明材料。</w:t>
      </w:r>
    </w:p>
    <w:p w14:paraId="3A8B5050">
      <w:pPr>
        <w:pStyle w:val="6"/>
        <w:ind w:firstLine="482"/>
        <w:jc w:val="left"/>
        <w:rPr>
          <w:sz w:val="24"/>
          <w:szCs w:val="24"/>
        </w:rPr>
      </w:pPr>
      <w:r>
        <w:rPr>
          <w:rFonts w:ascii="仿宋_GB2312" w:hAnsi="仿宋_GB2312" w:eastAsia="仿宋_GB2312" w:cs="仿宋_GB2312"/>
          <w:b/>
          <w:sz w:val="24"/>
          <w:szCs w:val="24"/>
        </w:rPr>
        <w:t>（4）供应商成交后，应按照《拟派出施工现场管理人员表》派出项目部施工现场管理人员，并向采购人提供相应人员证书进行核对。若出现下列情形的，应当无条件地接受采购人作出的以下处理意见：</w:t>
      </w:r>
    </w:p>
    <w:p w14:paraId="16821133">
      <w:pPr>
        <w:pStyle w:val="6"/>
        <w:ind w:firstLine="482"/>
        <w:jc w:val="left"/>
        <w:rPr>
          <w:sz w:val="24"/>
          <w:szCs w:val="24"/>
        </w:rPr>
      </w:pPr>
      <w:r>
        <w:rPr>
          <w:rFonts w:ascii="仿宋_GB2312" w:hAnsi="仿宋_GB2312" w:eastAsia="仿宋_GB2312" w:cs="仿宋_GB2312"/>
          <w:b/>
          <w:sz w:val="24"/>
          <w:szCs w:val="24"/>
        </w:rPr>
        <w:t>a、工程开工前，不论是否存在不可抗力原因,项目部施工管理人员无法在合同签订后 7 日内全部通过福建省建设工程监管一体化平台登记的（若需），或无法在合同签订后 7 日内提供《拟派出施工现场管理人员表》登记的人员证书的，或《拟派出施工现场管理人员表》的人员证书信息与实际不一致的，采购人有权解除合同并按违约追究供应商责任；</w:t>
      </w:r>
    </w:p>
    <w:p w14:paraId="3429CE4F">
      <w:pPr>
        <w:pStyle w:val="6"/>
        <w:ind w:firstLine="602"/>
        <w:rPr>
          <w:sz w:val="24"/>
          <w:szCs w:val="24"/>
        </w:rPr>
      </w:pPr>
      <w:r>
        <w:rPr>
          <w:rFonts w:ascii="仿宋_GB2312" w:hAnsi="仿宋_GB2312" w:eastAsia="仿宋_GB2312" w:cs="仿宋_GB2312"/>
          <w:b/>
          <w:sz w:val="24"/>
          <w:szCs w:val="24"/>
        </w:rPr>
        <w:t>b、除不可抗力外, 供应商变更项目负责人或项目技术负责人，每人每次向采购人交纳 15万元违约金；变更其他管理人员，每人每次向采购人交纳 3万元违约金。</w:t>
      </w:r>
    </w:p>
    <w:p w14:paraId="4584846E">
      <w:pPr>
        <w:pStyle w:val="6"/>
        <w:rPr>
          <w:sz w:val="24"/>
          <w:szCs w:val="24"/>
        </w:rPr>
      </w:pPr>
      <w:r>
        <w:rPr>
          <w:rFonts w:ascii="仿宋_GB2312" w:hAnsi="仿宋_GB2312" w:eastAsia="仿宋_GB2312" w:cs="仿宋_GB2312"/>
          <w:b/>
          <w:sz w:val="24"/>
          <w:szCs w:val="24"/>
        </w:rPr>
        <w:t>（三）施工组织设计</w:t>
      </w:r>
    </w:p>
    <w:p w14:paraId="7482F9B4">
      <w:pPr>
        <w:pStyle w:val="6"/>
        <w:ind w:firstLine="240"/>
        <w:rPr>
          <w:sz w:val="24"/>
          <w:szCs w:val="24"/>
        </w:rPr>
      </w:pPr>
      <w:r>
        <w:rPr>
          <w:rFonts w:ascii="仿宋_GB2312" w:hAnsi="仿宋_GB2312" w:eastAsia="仿宋_GB2312" w:cs="仿宋_GB2312"/>
          <w:sz w:val="24"/>
          <w:szCs w:val="24"/>
        </w:rPr>
        <w:t>【评审项1】1.应将施工组织设计和工程进度计划提交采购人，采购人在收到进度计划三天内予以确认或提出修改意见，逾期不确认也不提出书面意见的，视为同意。</w:t>
      </w:r>
    </w:p>
    <w:p w14:paraId="680A09FA">
      <w:pPr>
        <w:pStyle w:val="6"/>
        <w:ind w:firstLine="240"/>
        <w:rPr>
          <w:sz w:val="24"/>
          <w:szCs w:val="24"/>
        </w:rPr>
      </w:pPr>
      <w:r>
        <w:rPr>
          <w:rFonts w:ascii="仿宋_GB2312" w:hAnsi="仿宋_GB2312" w:eastAsia="仿宋_GB2312" w:cs="仿宋_GB2312"/>
          <w:sz w:val="24"/>
          <w:szCs w:val="24"/>
        </w:rPr>
        <w:t>【评审项2】2.采购人检查监督发现工程实际进度与经确认的进度计划不符时，应按采购人的要求提出改进措施，加快施工进度，确保按计划完成施工。</w:t>
      </w:r>
    </w:p>
    <w:p w14:paraId="33AC0D11">
      <w:pPr>
        <w:pStyle w:val="6"/>
        <w:ind w:firstLine="240"/>
        <w:rPr>
          <w:sz w:val="24"/>
          <w:szCs w:val="24"/>
        </w:rPr>
      </w:pPr>
      <w:r>
        <w:rPr>
          <w:rFonts w:ascii="仿宋_GB2312" w:hAnsi="仿宋_GB2312" w:eastAsia="仿宋_GB2312" w:cs="仿宋_GB2312"/>
          <w:sz w:val="24"/>
          <w:szCs w:val="24"/>
        </w:rPr>
        <w:t>【评审项3】3.因成交供应商的原因导致实际进度与计划进度不符，成交供应商无权就改进措施提出追加合同价款，并为此承担延误工期处罚责任。成交供应商施工前须向采购人申报开工。</w:t>
      </w:r>
    </w:p>
    <w:p w14:paraId="38149CC2">
      <w:pPr>
        <w:pStyle w:val="6"/>
        <w:ind w:firstLine="240"/>
        <w:rPr>
          <w:sz w:val="24"/>
          <w:szCs w:val="24"/>
        </w:rPr>
      </w:pPr>
      <w:r>
        <w:rPr>
          <w:rFonts w:ascii="仿宋_GB2312" w:hAnsi="仿宋_GB2312" w:eastAsia="仿宋_GB2312" w:cs="仿宋_GB2312"/>
          <w:sz w:val="24"/>
          <w:szCs w:val="24"/>
        </w:rPr>
        <w:t>【评审项4】4.应配合采购人所在工地的管理，采购人发现安全防护设施不足或不到位的，采购人将责令整改，拒绝整改或整改不到位的，采购人有权要求停止施工。</w:t>
      </w:r>
    </w:p>
    <w:p w14:paraId="46588E2A">
      <w:pPr>
        <w:pStyle w:val="6"/>
        <w:ind w:firstLine="240"/>
        <w:rPr>
          <w:sz w:val="24"/>
          <w:szCs w:val="24"/>
        </w:rPr>
      </w:pPr>
      <w:r>
        <w:rPr>
          <w:rFonts w:ascii="仿宋_GB2312" w:hAnsi="仿宋_GB2312" w:eastAsia="仿宋_GB2312" w:cs="仿宋_GB2312"/>
          <w:sz w:val="24"/>
          <w:szCs w:val="24"/>
        </w:rPr>
        <w:t>【评审项5】5.因成交供应商原因发生重大质量事故，除依约承担赔偿责任外，还将按有关质量管理办法规定执行。同时，采购人有权保留更换成交供应商的权利，并报相关行政主管部门处罚。</w:t>
      </w:r>
    </w:p>
    <w:p w14:paraId="22CD04EC">
      <w:pPr>
        <w:pStyle w:val="6"/>
        <w:ind w:firstLine="240"/>
        <w:rPr>
          <w:sz w:val="24"/>
          <w:szCs w:val="24"/>
        </w:rPr>
      </w:pPr>
      <w:r>
        <w:rPr>
          <w:rFonts w:ascii="仿宋_GB2312" w:hAnsi="仿宋_GB2312" w:eastAsia="仿宋_GB2312" w:cs="仿宋_GB2312"/>
          <w:sz w:val="24"/>
          <w:szCs w:val="24"/>
        </w:rPr>
        <w:t>【评审项6】6.须承担施工现场产生水电费用，水电费计算方式：水电费按成交总价千分之五收取,。</w:t>
      </w:r>
    </w:p>
    <w:p w14:paraId="69432090">
      <w:pPr>
        <w:pStyle w:val="6"/>
        <w:ind w:firstLine="240"/>
        <w:rPr>
          <w:sz w:val="24"/>
          <w:szCs w:val="24"/>
        </w:rPr>
      </w:pPr>
      <w:r>
        <w:rPr>
          <w:rFonts w:ascii="仿宋_GB2312" w:hAnsi="仿宋_GB2312" w:eastAsia="仿宋_GB2312" w:cs="仿宋_GB2312"/>
          <w:sz w:val="24"/>
          <w:szCs w:val="24"/>
        </w:rPr>
        <w:t>【评审项7】7.因医院的特殊性，医院不提供堆放场地，必须保证在不影响医院的正常医疗工作秩序下施工（若采购人要求供应商利用非工作时间，晚上或周末时间进行施工，因医院的特殊性非工作时间施工不再另行增加费用并且需完全响应）。</w:t>
      </w:r>
    </w:p>
    <w:p w14:paraId="78FAEB58">
      <w:pPr>
        <w:pStyle w:val="6"/>
        <w:ind w:firstLine="240"/>
        <w:rPr>
          <w:sz w:val="24"/>
          <w:szCs w:val="24"/>
        </w:rPr>
      </w:pPr>
      <w:r>
        <w:rPr>
          <w:rFonts w:ascii="仿宋_GB2312" w:hAnsi="仿宋_GB2312" w:eastAsia="仿宋_GB2312" w:cs="仿宋_GB2312"/>
          <w:sz w:val="24"/>
          <w:szCs w:val="24"/>
        </w:rPr>
        <w:t>【评审项8】8.严格遵从采购人工期安排，如遇特殊情况或影响到医院正常医疗工作秩序，采购人有权要求停止施工。</w:t>
      </w:r>
    </w:p>
    <w:p w14:paraId="7D144BBA">
      <w:pPr>
        <w:pStyle w:val="6"/>
        <w:ind w:firstLine="240"/>
        <w:rPr>
          <w:sz w:val="24"/>
          <w:szCs w:val="24"/>
        </w:rPr>
      </w:pPr>
      <w:r>
        <w:rPr>
          <w:rFonts w:ascii="仿宋_GB2312" w:hAnsi="仿宋_GB2312" w:eastAsia="仿宋_GB2312" w:cs="仿宋_GB2312"/>
          <w:sz w:val="24"/>
          <w:szCs w:val="24"/>
        </w:rPr>
        <w:t>【评审项9】9.供应商在报价时应综合考虑现场实际情况，由此产生的施工费用（夜间施工、周末施工），由供应商自行承担。</w:t>
      </w:r>
    </w:p>
    <w:p w14:paraId="32D0FEFF">
      <w:pPr>
        <w:pStyle w:val="6"/>
        <w:rPr>
          <w:sz w:val="24"/>
          <w:szCs w:val="24"/>
        </w:rPr>
      </w:pPr>
      <w:r>
        <w:rPr>
          <w:rFonts w:ascii="仿宋_GB2312" w:hAnsi="仿宋_GB2312" w:eastAsia="仿宋_GB2312" w:cs="仿宋_GB2312"/>
          <w:b/>
          <w:sz w:val="24"/>
          <w:szCs w:val="24"/>
        </w:rPr>
        <w:t>（四）质量要求</w:t>
      </w:r>
    </w:p>
    <w:p w14:paraId="2D2DC847">
      <w:pPr>
        <w:pStyle w:val="6"/>
        <w:rPr>
          <w:sz w:val="24"/>
          <w:szCs w:val="24"/>
        </w:rPr>
      </w:pPr>
      <w:r>
        <w:rPr>
          <w:rFonts w:ascii="仿宋_GB2312" w:hAnsi="仿宋_GB2312" w:eastAsia="仿宋_GB2312" w:cs="仿宋_GB2312"/>
          <w:b/>
          <w:sz w:val="24"/>
          <w:szCs w:val="24"/>
        </w:rPr>
        <w:t>★1.工程质量标准：全部工程必须根据建设部《工程施工质量验收规范》等相关规范和规程及施工图纸施工，并达到合格标准。</w:t>
      </w:r>
    </w:p>
    <w:p w14:paraId="0F15ECDC">
      <w:pPr>
        <w:pStyle w:val="6"/>
        <w:rPr>
          <w:sz w:val="24"/>
          <w:szCs w:val="24"/>
        </w:rPr>
      </w:pPr>
      <w:r>
        <w:rPr>
          <w:rFonts w:ascii="仿宋_GB2312" w:hAnsi="仿宋_GB2312" w:eastAsia="仿宋_GB2312" w:cs="仿宋_GB2312"/>
          <w:sz w:val="24"/>
          <w:szCs w:val="24"/>
        </w:rPr>
        <w:t>【评审项10】2.进场的所有产品必须是优质、全新、未用、配套齐全、无损的，且主要技术参数符合要求。</w:t>
      </w:r>
    </w:p>
    <w:p w14:paraId="52D8BC44">
      <w:pPr>
        <w:pStyle w:val="6"/>
        <w:rPr>
          <w:sz w:val="24"/>
          <w:szCs w:val="24"/>
        </w:rPr>
      </w:pPr>
      <w:r>
        <w:rPr>
          <w:rFonts w:ascii="仿宋_GB2312" w:hAnsi="仿宋_GB2312" w:eastAsia="仿宋_GB2312" w:cs="仿宋_GB2312"/>
          <w:sz w:val="24"/>
          <w:szCs w:val="24"/>
        </w:rPr>
        <w:t>【评审项11】3.经采购人员和监理人员检验其颜色、品牌、型号、规格、质量和数量，签字认可后方可施工，检验不合格的，应予无条件调换。</w:t>
      </w:r>
    </w:p>
    <w:p w14:paraId="28B33B0F">
      <w:pPr>
        <w:pStyle w:val="6"/>
        <w:rPr>
          <w:sz w:val="24"/>
          <w:szCs w:val="24"/>
        </w:rPr>
      </w:pPr>
      <w:r>
        <w:rPr>
          <w:rFonts w:ascii="仿宋_GB2312" w:hAnsi="仿宋_GB2312" w:eastAsia="仿宋_GB2312" w:cs="仿宋_GB2312"/>
          <w:b/>
          <w:sz w:val="24"/>
          <w:szCs w:val="24"/>
        </w:rPr>
        <w:t>★4.须提供主要材质的样品，经采购人确认后方可采购，施工中所有材料必须达到采购人要求，若未达要求造成的材料浪费等一切相关费用应自行承担。部分主材进场需按采购人要求提供供货单、产品合格证、发票及收据。</w:t>
      </w:r>
    </w:p>
    <w:p w14:paraId="7378DC1B">
      <w:pPr>
        <w:pStyle w:val="6"/>
        <w:rPr>
          <w:sz w:val="24"/>
          <w:szCs w:val="24"/>
        </w:rPr>
      </w:pPr>
      <w:r>
        <w:rPr>
          <w:rFonts w:ascii="仿宋_GB2312" w:hAnsi="仿宋_GB2312" w:eastAsia="仿宋_GB2312" w:cs="仿宋_GB2312"/>
          <w:b/>
          <w:sz w:val="24"/>
          <w:szCs w:val="24"/>
        </w:rPr>
        <w:t>★5.其它未尽事宜按国家《建设工程质量管理条例》规定强制性执行。</w:t>
      </w:r>
    </w:p>
    <w:p w14:paraId="1D150250">
      <w:pPr>
        <w:pStyle w:val="6"/>
        <w:rPr>
          <w:sz w:val="24"/>
          <w:szCs w:val="24"/>
        </w:rPr>
      </w:pPr>
      <w:r>
        <w:rPr>
          <w:rFonts w:ascii="仿宋_GB2312" w:hAnsi="仿宋_GB2312" w:eastAsia="仿宋_GB2312" w:cs="仿宋_GB2312"/>
          <w:b/>
          <w:sz w:val="24"/>
          <w:szCs w:val="24"/>
        </w:rPr>
        <w:t>★6.项目完成后，应符合空气检测和消防检测相关国家标准，采购人支付空气检测和消防检测首次费用。若首次检测不合格，后续空气检测和消防检测费用由供应商承担。</w:t>
      </w:r>
    </w:p>
    <w:p w14:paraId="089E99AA">
      <w:pPr>
        <w:pStyle w:val="6"/>
        <w:rPr>
          <w:sz w:val="24"/>
          <w:szCs w:val="24"/>
        </w:rPr>
      </w:pPr>
      <w:r>
        <w:rPr>
          <w:rFonts w:ascii="仿宋_GB2312" w:hAnsi="仿宋_GB2312" w:eastAsia="仿宋_GB2312" w:cs="仿宋_GB2312"/>
          <w:b/>
          <w:sz w:val="24"/>
          <w:szCs w:val="24"/>
        </w:rPr>
        <w:t>（五）施工现场管理要求</w:t>
      </w:r>
    </w:p>
    <w:p w14:paraId="0508BCDA">
      <w:pPr>
        <w:pStyle w:val="6"/>
        <w:ind w:firstLine="480"/>
        <w:rPr>
          <w:sz w:val="24"/>
          <w:szCs w:val="24"/>
        </w:rPr>
      </w:pPr>
      <w:r>
        <w:rPr>
          <w:rFonts w:ascii="仿宋_GB2312" w:hAnsi="仿宋_GB2312" w:eastAsia="仿宋_GB2312" w:cs="仿宋_GB2312"/>
          <w:sz w:val="24"/>
          <w:szCs w:val="24"/>
        </w:rPr>
        <w:t>【评审项12】1.现场安全防护设施要求：应时刻关注和采取适当措施保障所有在场工作人员的安全，保证工程施工安全，现场施工应当保持有条不紊；负责已完工部分工程的保护工作；应做好防雷电、防火、防台防汛等的安全防护工作；应负责提供照明、护栅、警告标志等安全防护措施，承担施工现场和施工人员的治安、环境卫生、计生、外来人员暂住手续等管理工作和相关费用；若发生任何事故，须全部由成交供应商负责。</w:t>
      </w:r>
    </w:p>
    <w:p w14:paraId="7FE42570">
      <w:pPr>
        <w:pStyle w:val="6"/>
        <w:ind w:firstLine="480"/>
        <w:rPr>
          <w:sz w:val="24"/>
          <w:szCs w:val="24"/>
        </w:rPr>
      </w:pPr>
      <w:r>
        <w:rPr>
          <w:rFonts w:ascii="仿宋_GB2312" w:hAnsi="仿宋_GB2312" w:eastAsia="仿宋_GB2312" w:cs="仿宋_GB2312"/>
          <w:sz w:val="24"/>
          <w:szCs w:val="24"/>
        </w:rPr>
        <w:t>【评审项13】2.水土保持与环境要求：在施工中应严格遵守国家和当地环境保护和水土保持的有关规定，应采取有效措施以预防和消除因施工造成的环境污染，应通过有效的技术手段和管理措施将施工噪音控制到最低程度。</w:t>
      </w:r>
    </w:p>
    <w:p w14:paraId="792DCBE6">
      <w:pPr>
        <w:pStyle w:val="6"/>
        <w:ind w:firstLine="482"/>
        <w:rPr>
          <w:sz w:val="24"/>
          <w:szCs w:val="24"/>
        </w:rPr>
      </w:pPr>
      <w:r>
        <w:rPr>
          <w:rFonts w:ascii="仿宋_GB2312" w:hAnsi="仿宋_GB2312" w:eastAsia="仿宋_GB2312" w:cs="仿宋_GB2312"/>
          <w:b/>
          <w:sz w:val="24"/>
          <w:szCs w:val="24"/>
        </w:rPr>
        <w:t>3.文明施工要求</w:t>
      </w:r>
    </w:p>
    <w:p w14:paraId="127B3D43">
      <w:pPr>
        <w:pStyle w:val="6"/>
        <w:ind w:firstLine="482"/>
        <w:rPr>
          <w:sz w:val="24"/>
          <w:szCs w:val="24"/>
        </w:rPr>
      </w:pPr>
      <w:r>
        <w:rPr>
          <w:rFonts w:ascii="仿宋_GB2312" w:hAnsi="仿宋_GB2312" w:eastAsia="仿宋_GB2312" w:cs="仿宋_GB2312"/>
          <w:b/>
          <w:sz w:val="24"/>
          <w:szCs w:val="24"/>
        </w:rPr>
        <w:t>★3.1应保证整个工程项目在建设过程中无重大安全责任事故产生,并争创“文明工地”。</w:t>
      </w:r>
    </w:p>
    <w:p w14:paraId="64B24143">
      <w:pPr>
        <w:pStyle w:val="6"/>
        <w:ind w:firstLine="480"/>
        <w:rPr>
          <w:sz w:val="24"/>
          <w:szCs w:val="24"/>
        </w:rPr>
      </w:pPr>
      <w:r>
        <w:rPr>
          <w:rFonts w:ascii="仿宋_GB2312" w:hAnsi="仿宋_GB2312" w:eastAsia="仿宋_GB2312" w:cs="仿宋_GB2312"/>
          <w:sz w:val="24"/>
          <w:szCs w:val="24"/>
        </w:rPr>
        <w:t>【评审项14】3.2严禁在院内乱搭盖、乱占道，堆放材料的工棚严禁当作工人宿舍。施工中使用的材料应严格堆放在正在施工路段内并设置围档，不得随意堆放占道。确因场地条件所限，无法留出交通通道的，应设立明显指示和警示标志，应疏导行人和车辆安全通行。</w:t>
      </w:r>
    </w:p>
    <w:p w14:paraId="432F320A">
      <w:pPr>
        <w:pStyle w:val="6"/>
        <w:ind w:firstLine="480"/>
        <w:rPr>
          <w:sz w:val="24"/>
          <w:szCs w:val="24"/>
        </w:rPr>
      </w:pPr>
      <w:r>
        <w:rPr>
          <w:rFonts w:ascii="仿宋_GB2312" w:hAnsi="仿宋_GB2312" w:eastAsia="仿宋_GB2312" w:cs="仿宋_GB2312"/>
          <w:sz w:val="24"/>
          <w:szCs w:val="24"/>
        </w:rPr>
        <w:t>【评审项15】3.3确因场地条件所限，无法留出交通通道的应设立明显指示和警示标志，应疏导行人和车辆安全通行。</w:t>
      </w:r>
    </w:p>
    <w:p w14:paraId="3F2E129A">
      <w:pPr>
        <w:pStyle w:val="6"/>
        <w:ind w:firstLine="480"/>
        <w:rPr>
          <w:sz w:val="24"/>
          <w:szCs w:val="24"/>
        </w:rPr>
      </w:pPr>
      <w:r>
        <w:rPr>
          <w:rFonts w:ascii="仿宋_GB2312" w:hAnsi="仿宋_GB2312" w:eastAsia="仿宋_GB2312" w:cs="仿宋_GB2312"/>
          <w:sz w:val="24"/>
          <w:szCs w:val="24"/>
        </w:rPr>
        <w:t>【评审项16】3.4施工中现场工人必须统一戴安全帽、穿安全服，不得穿拖鞋、光脚、光膀子施工。施工管理人员必须佩戴工作牌、戴好安全帽。施工过程需严格遵守采购人院内规章制度。</w:t>
      </w:r>
    </w:p>
    <w:p w14:paraId="7265085D">
      <w:pPr>
        <w:pStyle w:val="6"/>
        <w:ind w:firstLine="480"/>
        <w:rPr>
          <w:sz w:val="24"/>
          <w:szCs w:val="24"/>
        </w:rPr>
      </w:pPr>
      <w:r>
        <w:rPr>
          <w:rFonts w:ascii="仿宋_GB2312" w:hAnsi="仿宋_GB2312" w:eastAsia="仿宋_GB2312" w:cs="仿宋_GB2312"/>
          <w:sz w:val="24"/>
          <w:szCs w:val="24"/>
        </w:rPr>
        <w:t>【评审项17】3.5施工用电应符合《施工现场临时用电安全技术规范》JGJ46-2005的要求。</w:t>
      </w:r>
    </w:p>
    <w:p w14:paraId="3600EFBA">
      <w:pPr>
        <w:pStyle w:val="6"/>
        <w:ind w:firstLine="480"/>
        <w:rPr>
          <w:sz w:val="24"/>
          <w:szCs w:val="24"/>
        </w:rPr>
      </w:pPr>
      <w:r>
        <w:rPr>
          <w:rFonts w:ascii="仿宋_GB2312" w:hAnsi="仿宋_GB2312" w:eastAsia="仿宋_GB2312" w:cs="仿宋_GB2312"/>
          <w:sz w:val="24"/>
          <w:szCs w:val="24"/>
        </w:rPr>
        <w:t>【评审项18】3.6应按照《建设工程安全文明工地标准》DB13(J)/T 100-2016、《建设工程施工现场环境与卫生标准》（JGJ 146-2013）、《建筑安全文明工地文件选编》（福建省建设厅）等有关的法律、法规和标准规范的规定以及经监理人批准的施工组织设计或施工方案的文明施工措施做好文明施工。</w:t>
      </w:r>
    </w:p>
    <w:p w14:paraId="7EAA287A">
      <w:pPr>
        <w:pStyle w:val="6"/>
        <w:ind w:firstLine="480"/>
        <w:rPr>
          <w:sz w:val="24"/>
          <w:szCs w:val="24"/>
        </w:rPr>
      </w:pPr>
      <w:r>
        <w:rPr>
          <w:rFonts w:ascii="仿宋_GB2312" w:hAnsi="仿宋_GB2312" w:eastAsia="仿宋_GB2312" w:cs="仿宋_GB2312"/>
          <w:sz w:val="24"/>
          <w:szCs w:val="24"/>
        </w:rPr>
        <w:t>【评审项19】3.7应保证文明施工措施费专款专用，并接受监理人和采购人的监督。</w:t>
      </w:r>
    </w:p>
    <w:p w14:paraId="63F36BEC">
      <w:pPr>
        <w:pStyle w:val="6"/>
        <w:ind w:firstLine="482"/>
        <w:rPr>
          <w:sz w:val="24"/>
          <w:szCs w:val="24"/>
        </w:rPr>
      </w:pPr>
      <w:r>
        <w:rPr>
          <w:rFonts w:ascii="仿宋_GB2312" w:hAnsi="仿宋_GB2312" w:eastAsia="仿宋_GB2312" w:cs="仿宋_GB2312"/>
          <w:b/>
          <w:sz w:val="24"/>
          <w:szCs w:val="24"/>
        </w:rPr>
        <w:t>★3.8监理人或采购人发现成交供应商的行为不符合文明施工要求的，监理人或采购人应责令成交供应商整改，成交供应商拒绝整改或整改不到位的，采购人有权扣除成交供应商的文明施工措施费并上报有关部门。其余有关施工安全文明的相关要求请参照《建筑施工安全文明工地标准》JGJ59-2011、《建筑施工现场环境与卫生标准》J10796-2006、《建筑安全文明工地文件选编（福建省建设厅）》等有关的法律、法规以及标准规范。</w:t>
      </w:r>
    </w:p>
    <w:p w14:paraId="50A5B35D">
      <w:pPr>
        <w:pStyle w:val="6"/>
        <w:ind w:firstLine="482"/>
        <w:jc w:val="both"/>
        <w:rPr>
          <w:sz w:val="24"/>
          <w:szCs w:val="24"/>
        </w:rPr>
      </w:pPr>
      <w:r>
        <w:rPr>
          <w:rFonts w:ascii="仿宋_GB2312" w:hAnsi="仿宋_GB2312" w:eastAsia="仿宋_GB2312" w:cs="仿宋_GB2312"/>
          <w:b/>
          <w:sz w:val="24"/>
          <w:szCs w:val="24"/>
        </w:rPr>
        <w:t>★3.9成交供应商应当确保安全防护、文明施工措施费专款专用。采购人对建筑工程安全防护、文明施工措施有其他特殊要求的，所需费用由成交供应商一并计入安全防护、文明施工措施费计算。成交供应商未按照有关规范、标准和合同要求实施的，应当承担相应的责任和因此发生的费用。</w:t>
      </w:r>
    </w:p>
    <w:p w14:paraId="28725540">
      <w:pPr>
        <w:pStyle w:val="6"/>
        <w:ind w:firstLine="482"/>
        <w:jc w:val="both"/>
        <w:rPr>
          <w:sz w:val="24"/>
          <w:szCs w:val="24"/>
        </w:rPr>
      </w:pPr>
      <w:r>
        <w:rPr>
          <w:rFonts w:ascii="仿宋_GB2312" w:hAnsi="仿宋_GB2312" w:eastAsia="仿宋_GB2312" w:cs="仿宋_GB2312"/>
          <w:b/>
          <w:sz w:val="24"/>
          <w:szCs w:val="24"/>
        </w:rPr>
        <w:t>★3.10由于成交供应商原因在施工场地内及其毗邻地带发生安全事故、管线破坏等，造成人身伤亡、财产损失的，由成交供应商承担责任并负责赔偿损失。</w:t>
      </w:r>
    </w:p>
    <w:p w14:paraId="78ABF396">
      <w:pPr>
        <w:pStyle w:val="6"/>
        <w:ind w:firstLine="482"/>
        <w:rPr>
          <w:sz w:val="24"/>
          <w:szCs w:val="24"/>
        </w:rPr>
      </w:pPr>
      <w:r>
        <w:rPr>
          <w:rFonts w:ascii="仿宋_GB2312" w:hAnsi="仿宋_GB2312" w:eastAsia="仿宋_GB2312" w:cs="仿宋_GB2312"/>
          <w:b/>
          <w:sz w:val="24"/>
          <w:szCs w:val="24"/>
        </w:rPr>
        <w:t>4.施工机具进场要求</w:t>
      </w:r>
    </w:p>
    <w:p w14:paraId="763DCD5A">
      <w:pPr>
        <w:pStyle w:val="6"/>
        <w:ind w:firstLine="480"/>
        <w:rPr>
          <w:sz w:val="24"/>
          <w:szCs w:val="24"/>
        </w:rPr>
      </w:pPr>
      <w:r>
        <w:rPr>
          <w:rFonts w:ascii="仿宋_GB2312" w:hAnsi="仿宋_GB2312" w:eastAsia="仿宋_GB2312" w:cs="仿宋_GB2312"/>
          <w:sz w:val="24"/>
          <w:szCs w:val="24"/>
        </w:rPr>
        <w:t>【评审项20】4.1应按照经监理人或采购人批准的施工组织设计或施工方案，根据工程施工进度需要，组织施工机具进场。</w:t>
      </w:r>
    </w:p>
    <w:p w14:paraId="07A32A54">
      <w:pPr>
        <w:pStyle w:val="6"/>
        <w:ind w:firstLine="480"/>
        <w:rPr>
          <w:sz w:val="24"/>
          <w:szCs w:val="24"/>
        </w:rPr>
      </w:pPr>
      <w:r>
        <w:rPr>
          <w:rFonts w:ascii="仿宋_GB2312" w:hAnsi="仿宋_GB2312" w:eastAsia="仿宋_GB2312" w:cs="仿宋_GB2312"/>
          <w:sz w:val="24"/>
          <w:szCs w:val="24"/>
        </w:rPr>
        <w:t>【评审项21】4.2施工机具进场后，应及时向监理人和采购人报备。</w:t>
      </w:r>
    </w:p>
    <w:p w14:paraId="2CF6FD73">
      <w:pPr>
        <w:pStyle w:val="6"/>
        <w:ind w:firstLine="480"/>
        <w:rPr>
          <w:sz w:val="24"/>
          <w:szCs w:val="24"/>
        </w:rPr>
      </w:pPr>
      <w:r>
        <w:rPr>
          <w:rFonts w:ascii="仿宋_GB2312" w:hAnsi="仿宋_GB2312" w:eastAsia="仿宋_GB2312" w:cs="仿宋_GB2312"/>
          <w:sz w:val="24"/>
          <w:szCs w:val="24"/>
        </w:rPr>
        <w:t>【评审项22】4.3未经监理人或采购人批准同意，施工机具均不得擅自离场。</w:t>
      </w:r>
    </w:p>
    <w:p w14:paraId="6391A113">
      <w:pPr>
        <w:pStyle w:val="6"/>
        <w:ind w:firstLine="480"/>
        <w:rPr>
          <w:sz w:val="24"/>
          <w:szCs w:val="24"/>
        </w:rPr>
      </w:pPr>
      <w:r>
        <w:rPr>
          <w:rFonts w:ascii="仿宋_GB2312" w:hAnsi="仿宋_GB2312" w:eastAsia="仿宋_GB2312" w:cs="仿宋_GB2312"/>
          <w:sz w:val="24"/>
          <w:szCs w:val="24"/>
        </w:rPr>
        <w:t>【评审项23】4.4施工机具应按照监理人和采购人指定的场所摆放和保管，不得影响他人的施工活动，不得造成安全问题。</w:t>
      </w:r>
    </w:p>
    <w:p w14:paraId="71D6D2FE">
      <w:pPr>
        <w:pStyle w:val="6"/>
        <w:rPr>
          <w:sz w:val="24"/>
          <w:szCs w:val="24"/>
        </w:rPr>
      </w:pPr>
      <w:r>
        <w:rPr>
          <w:rFonts w:ascii="仿宋_GB2312" w:hAnsi="仿宋_GB2312" w:eastAsia="仿宋_GB2312" w:cs="仿宋_GB2312"/>
          <w:b/>
          <w:sz w:val="24"/>
          <w:szCs w:val="24"/>
        </w:rPr>
        <w:t>（六）工期管理</w:t>
      </w:r>
    </w:p>
    <w:p w14:paraId="44B6FBE3">
      <w:pPr>
        <w:pStyle w:val="6"/>
        <w:ind w:firstLine="482"/>
        <w:rPr>
          <w:sz w:val="24"/>
          <w:szCs w:val="24"/>
        </w:rPr>
      </w:pPr>
      <w:r>
        <w:rPr>
          <w:rFonts w:ascii="仿宋_GB2312" w:hAnsi="仿宋_GB2312" w:eastAsia="仿宋_GB2312" w:cs="仿宋_GB2312"/>
          <w:b/>
          <w:sz w:val="24"/>
          <w:szCs w:val="24"/>
        </w:rPr>
        <w:t>★1.未经采购人许可，成交供应商不得以任何形式暂停或终止本项目，如擅自暂停或终止本项目，须赔偿采购人的所有损失（含因延误工期导致采购人所产生的任何损失）。</w:t>
      </w:r>
    </w:p>
    <w:p w14:paraId="20005E58">
      <w:pPr>
        <w:pStyle w:val="6"/>
        <w:ind w:firstLine="480"/>
        <w:rPr>
          <w:sz w:val="24"/>
          <w:szCs w:val="24"/>
        </w:rPr>
      </w:pPr>
      <w:r>
        <w:rPr>
          <w:rFonts w:ascii="仿宋_GB2312" w:hAnsi="仿宋_GB2312" w:eastAsia="仿宋_GB2312" w:cs="仿宋_GB2312"/>
          <w:sz w:val="24"/>
          <w:szCs w:val="24"/>
        </w:rPr>
        <w:t>【评审项24】2.采购人认为确有必要暂停施工时，将以书面形式通知暂停施工，成交供应商应当按采购人要求停止施工，并妥善保护已完部分工程。</w:t>
      </w:r>
    </w:p>
    <w:p w14:paraId="3864ACA1">
      <w:pPr>
        <w:pStyle w:val="6"/>
        <w:ind w:firstLine="480"/>
        <w:rPr>
          <w:sz w:val="24"/>
          <w:szCs w:val="24"/>
        </w:rPr>
      </w:pPr>
      <w:r>
        <w:rPr>
          <w:rFonts w:ascii="仿宋_GB2312" w:hAnsi="仿宋_GB2312" w:eastAsia="仿宋_GB2312" w:cs="仿宋_GB2312"/>
          <w:sz w:val="24"/>
          <w:szCs w:val="24"/>
        </w:rPr>
        <w:t>【评审项25】3.因采购人原因造成停工的，相应顺延工期，成交供应商不承担任何费用；因成交供应商原因造成停工的，由成交供应商承担发生的费用，工期不予顺延。</w:t>
      </w:r>
    </w:p>
    <w:p w14:paraId="46FAB72E">
      <w:pPr>
        <w:pStyle w:val="6"/>
        <w:ind w:left="480"/>
        <w:rPr>
          <w:sz w:val="24"/>
          <w:szCs w:val="24"/>
        </w:rPr>
      </w:pPr>
      <w:r>
        <w:rPr>
          <w:rFonts w:ascii="仿宋_GB2312" w:hAnsi="仿宋_GB2312" w:eastAsia="仿宋_GB2312" w:cs="仿宋_GB2312"/>
          <w:sz w:val="24"/>
          <w:szCs w:val="24"/>
        </w:rPr>
        <w:t>【评审项26】4.成交供应商应负责消防改造后与现有消防设备系统进行对接及调试。</w:t>
      </w:r>
      <w:r>
        <w:rPr>
          <w:sz w:val="24"/>
          <w:szCs w:val="24"/>
        </w:rPr>
        <w:br w:type="textWrapping"/>
      </w:r>
      <w:r>
        <w:rPr>
          <w:rFonts w:ascii="仿宋_GB2312" w:hAnsi="仿宋_GB2312" w:eastAsia="仿宋_GB2312" w:cs="仿宋_GB2312"/>
          <w:sz w:val="24"/>
          <w:szCs w:val="24"/>
        </w:rPr>
        <w:t>【评审项27】5.成交供应商须合理安排施工工序，自行承担因此产生的施工费用。</w:t>
      </w:r>
    </w:p>
    <w:p w14:paraId="3707FF5A">
      <w:pPr>
        <w:pStyle w:val="6"/>
        <w:rPr>
          <w:sz w:val="24"/>
          <w:szCs w:val="24"/>
        </w:rPr>
      </w:pPr>
      <w:r>
        <w:rPr>
          <w:rFonts w:ascii="仿宋_GB2312" w:hAnsi="仿宋_GB2312" w:eastAsia="仿宋_GB2312" w:cs="仿宋_GB2312"/>
          <w:b/>
          <w:sz w:val="24"/>
          <w:szCs w:val="24"/>
        </w:rPr>
        <w:t>（七）其他要求</w:t>
      </w:r>
    </w:p>
    <w:p w14:paraId="17AA29E0">
      <w:pPr>
        <w:pStyle w:val="6"/>
        <w:ind w:firstLine="482"/>
        <w:rPr>
          <w:sz w:val="24"/>
          <w:szCs w:val="24"/>
        </w:rPr>
      </w:pPr>
      <w:r>
        <w:rPr>
          <w:rFonts w:ascii="仿宋_GB2312" w:hAnsi="仿宋_GB2312" w:eastAsia="仿宋_GB2312" w:cs="仿宋_GB2312"/>
          <w:b/>
          <w:sz w:val="24"/>
          <w:szCs w:val="24"/>
        </w:rPr>
        <w:t>★1、供应商承诺，自2023年以来未被列入建筑市场主体“黑名单”，须提供专项承诺函（格式自拟），否则按无效响应处理。</w:t>
      </w:r>
    </w:p>
    <w:p w14:paraId="0F2B046F">
      <w:pPr>
        <w:pStyle w:val="6"/>
        <w:ind w:firstLine="482"/>
        <w:rPr>
          <w:sz w:val="24"/>
          <w:szCs w:val="24"/>
        </w:rPr>
      </w:pPr>
      <w:r>
        <w:rPr>
          <w:rFonts w:ascii="仿宋_GB2312" w:hAnsi="仿宋_GB2312" w:eastAsia="仿宋_GB2312" w:cs="仿宋_GB2312"/>
          <w:b/>
          <w:sz w:val="24"/>
          <w:szCs w:val="24"/>
        </w:rPr>
        <w:t>★2、施工全过程须严格遵照招标工程量清单、招标控制价及其配套编制说明的各项要求组织实施、履约建设。施工期间所产生的水电、生活垃圾清运等费用由成交供应商自行承担，同时成交供应商应承诺及时支付农民工工资，否则采购人有权从工程价款中扣除支付。须提供专项承诺函（格式自拟），否则按无效响应处理。</w:t>
      </w:r>
    </w:p>
    <w:p w14:paraId="26E2DBC2">
      <w:pPr>
        <w:pStyle w:val="6"/>
        <w:ind w:firstLine="482"/>
        <w:rPr>
          <w:sz w:val="24"/>
          <w:szCs w:val="24"/>
        </w:rPr>
      </w:pPr>
      <w:r>
        <w:rPr>
          <w:rFonts w:ascii="仿宋_GB2312" w:hAnsi="仿宋_GB2312" w:eastAsia="仿宋_GB2312" w:cs="仿宋_GB2312"/>
          <w:b/>
          <w:sz w:val="24"/>
          <w:szCs w:val="24"/>
        </w:rPr>
        <w:t>★3、电缆和桥架等根据现场实际情况最大限度利旧，以实际施工工程量结算。须提供专项承诺函（格式自拟），否则按无效响应处理。</w:t>
      </w:r>
    </w:p>
    <w:p w14:paraId="668E87D7">
      <w:pPr>
        <w:pStyle w:val="6"/>
        <w:ind w:firstLine="482" w:firstLineChars="200"/>
        <w:rPr>
          <w:sz w:val="24"/>
          <w:szCs w:val="24"/>
        </w:rPr>
      </w:pPr>
      <w:r>
        <w:rPr>
          <w:rFonts w:ascii="仿宋_GB2312" w:hAnsi="仿宋_GB2312" w:eastAsia="仿宋_GB2312" w:cs="仿宋_GB2312"/>
          <w:b/>
          <w:sz w:val="24"/>
          <w:szCs w:val="24"/>
        </w:rPr>
        <w:t>★4、外墙工程根据实际需要，可能调整施工范围或者取消外墙工程的施工，以实际施工工程量结算。须提供专项承诺函（格式自拟），否则按无效响应处理。</w:t>
      </w:r>
    </w:p>
    <w:p w14:paraId="41E61FB3">
      <w:pPr>
        <w:pStyle w:val="6"/>
        <w:jc w:val="left"/>
        <w:outlineLvl w:val="2"/>
      </w:pPr>
      <w:r>
        <w:rPr>
          <w:rFonts w:ascii="仿宋_GB2312" w:hAnsi="仿宋_GB2312" w:eastAsia="仿宋_GB2312" w:cs="仿宋_GB2312"/>
          <w:b/>
          <w:sz w:val="28"/>
        </w:rPr>
        <w:t>三、商务条件</w:t>
      </w:r>
    </w:p>
    <w:p w14:paraId="34FD5075">
      <w:pPr>
        <w:pStyle w:val="6"/>
        <w:jc w:val="left"/>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0"/>
        <w:gridCol w:w="1276"/>
        <w:gridCol w:w="1793"/>
        <w:gridCol w:w="3655"/>
      </w:tblGrid>
      <w:tr w14:paraId="64A62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6BD7461A">
            <w:pPr>
              <w:pStyle w:val="6"/>
              <w:rPr>
                <w:sz w:val="24"/>
                <w:szCs w:val="24"/>
              </w:rPr>
            </w:pPr>
            <w:r>
              <w:rPr>
                <w:rFonts w:ascii="仿宋_GB2312" w:hAnsi="仿宋_GB2312" w:eastAsia="仿宋_GB2312" w:cs="仿宋_GB2312"/>
                <w:sz w:val="24"/>
                <w:szCs w:val="24"/>
              </w:rPr>
              <w:t>序号</w:t>
            </w:r>
          </w:p>
        </w:tc>
        <w:tc>
          <w:tcPr>
            <w:tcW w:w="1276" w:type="dxa"/>
          </w:tcPr>
          <w:p w14:paraId="735DD74C">
            <w:pPr>
              <w:pStyle w:val="6"/>
              <w:rPr>
                <w:sz w:val="24"/>
                <w:szCs w:val="24"/>
              </w:rPr>
            </w:pPr>
            <w:r>
              <w:rPr>
                <w:rFonts w:ascii="仿宋_GB2312" w:hAnsi="仿宋_GB2312" w:eastAsia="仿宋_GB2312" w:cs="仿宋_GB2312"/>
                <w:sz w:val="24"/>
                <w:szCs w:val="24"/>
              </w:rPr>
              <w:t>参数性质</w:t>
            </w:r>
          </w:p>
        </w:tc>
        <w:tc>
          <w:tcPr>
            <w:tcW w:w="1793" w:type="dxa"/>
          </w:tcPr>
          <w:p w14:paraId="109DC539">
            <w:pPr>
              <w:pStyle w:val="6"/>
              <w:rPr>
                <w:sz w:val="24"/>
                <w:szCs w:val="24"/>
              </w:rPr>
            </w:pPr>
            <w:r>
              <w:rPr>
                <w:rFonts w:ascii="仿宋_GB2312" w:hAnsi="仿宋_GB2312" w:eastAsia="仿宋_GB2312" w:cs="仿宋_GB2312"/>
                <w:sz w:val="24"/>
                <w:szCs w:val="24"/>
              </w:rPr>
              <w:t>类型</w:t>
            </w:r>
          </w:p>
        </w:tc>
        <w:tc>
          <w:tcPr>
            <w:tcW w:w="3655" w:type="dxa"/>
          </w:tcPr>
          <w:p w14:paraId="2ADF67CC">
            <w:pPr>
              <w:pStyle w:val="6"/>
              <w:rPr>
                <w:sz w:val="24"/>
                <w:szCs w:val="24"/>
              </w:rPr>
            </w:pPr>
            <w:r>
              <w:rPr>
                <w:rFonts w:ascii="仿宋_GB2312" w:hAnsi="仿宋_GB2312" w:eastAsia="仿宋_GB2312" w:cs="仿宋_GB2312"/>
                <w:sz w:val="24"/>
                <w:szCs w:val="24"/>
              </w:rPr>
              <w:t>要求</w:t>
            </w:r>
          </w:p>
        </w:tc>
      </w:tr>
      <w:tr w14:paraId="014FD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2E8D0147">
            <w:pPr>
              <w:pStyle w:val="6"/>
              <w:rPr>
                <w:sz w:val="24"/>
                <w:szCs w:val="24"/>
              </w:rPr>
            </w:pPr>
            <w:r>
              <w:rPr>
                <w:rFonts w:ascii="仿宋_GB2312" w:hAnsi="仿宋_GB2312" w:eastAsia="仿宋_GB2312" w:cs="仿宋_GB2312"/>
                <w:sz w:val="24"/>
                <w:szCs w:val="24"/>
              </w:rPr>
              <w:t>1</w:t>
            </w:r>
          </w:p>
        </w:tc>
        <w:tc>
          <w:tcPr>
            <w:tcW w:w="1276" w:type="dxa"/>
          </w:tcPr>
          <w:p w14:paraId="6430762B">
            <w:pPr>
              <w:pStyle w:val="6"/>
              <w:rPr>
                <w:sz w:val="24"/>
                <w:szCs w:val="24"/>
              </w:rPr>
            </w:pPr>
            <w:r>
              <w:rPr>
                <w:rFonts w:ascii="仿宋_GB2312" w:hAnsi="仿宋_GB2312" w:eastAsia="仿宋_GB2312" w:cs="仿宋_GB2312"/>
                <w:sz w:val="24"/>
                <w:szCs w:val="24"/>
              </w:rPr>
              <w:t>★</w:t>
            </w:r>
          </w:p>
        </w:tc>
        <w:tc>
          <w:tcPr>
            <w:tcW w:w="1793" w:type="dxa"/>
          </w:tcPr>
          <w:p w14:paraId="4391C9F5">
            <w:pPr>
              <w:pStyle w:val="6"/>
              <w:rPr>
                <w:sz w:val="24"/>
                <w:szCs w:val="24"/>
              </w:rPr>
            </w:pPr>
            <w:r>
              <w:rPr>
                <w:rFonts w:ascii="仿宋_GB2312" w:hAnsi="仿宋_GB2312" w:eastAsia="仿宋_GB2312" w:cs="仿宋_GB2312"/>
                <w:sz w:val="24"/>
                <w:szCs w:val="24"/>
              </w:rPr>
              <w:t>交货时间</w:t>
            </w:r>
          </w:p>
        </w:tc>
        <w:tc>
          <w:tcPr>
            <w:tcW w:w="3655" w:type="dxa"/>
          </w:tcPr>
          <w:p w14:paraId="3A68D996">
            <w:pPr>
              <w:pStyle w:val="6"/>
              <w:rPr>
                <w:sz w:val="24"/>
                <w:szCs w:val="24"/>
              </w:rPr>
            </w:pPr>
            <w:r>
              <w:rPr>
                <w:rFonts w:ascii="仿宋_GB2312" w:hAnsi="仿宋_GB2312" w:eastAsia="仿宋_GB2312" w:cs="仿宋_GB2312"/>
                <w:sz w:val="24"/>
                <w:szCs w:val="24"/>
              </w:rPr>
              <w:t>自合同签订之日起120个日历日</w:t>
            </w:r>
          </w:p>
        </w:tc>
      </w:tr>
      <w:tr w14:paraId="4EDA5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48D3D4CC">
            <w:pPr>
              <w:pStyle w:val="6"/>
              <w:rPr>
                <w:sz w:val="24"/>
                <w:szCs w:val="24"/>
              </w:rPr>
            </w:pPr>
            <w:r>
              <w:rPr>
                <w:rFonts w:ascii="仿宋_GB2312" w:hAnsi="仿宋_GB2312" w:eastAsia="仿宋_GB2312" w:cs="仿宋_GB2312"/>
                <w:sz w:val="24"/>
                <w:szCs w:val="24"/>
              </w:rPr>
              <w:t>2</w:t>
            </w:r>
          </w:p>
        </w:tc>
        <w:tc>
          <w:tcPr>
            <w:tcW w:w="1276" w:type="dxa"/>
          </w:tcPr>
          <w:p w14:paraId="46A64EB7">
            <w:pPr>
              <w:pStyle w:val="6"/>
              <w:rPr>
                <w:sz w:val="24"/>
                <w:szCs w:val="24"/>
              </w:rPr>
            </w:pPr>
            <w:r>
              <w:rPr>
                <w:rFonts w:ascii="仿宋_GB2312" w:hAnsi="仿宋_GB2312" w:eastAsia="仿宋_GB2312" w:cs="仿宋_GB2312"/>
                <w:sz w:val="24"/>
                <w:szCs w:val="24"/>
              </w:rPr>
              <w:t>★</w:t>
            </w:r>
          </w:p>
        </w:tc>
        <w:tc>
          <w:tcPr>
            <w:tcW w:w="1793" w:type="dxa"/>
          </w:tcPr>
          <w:p w14:paraId="48E5F0F9">
            <w:pPr>
              <w:pStyle w:val="6"/>
              <w:rPr>
                <w:sz w:val="24"/>
                <w:szCs w:val="24"/>
              </w:rPr>
            </w:pPr>
            <w:r>
              <w:rPr>
                <w:rFonts w:ascii="仿宋_GB2312" w:hAnsi="仿宋_GB2312" w:eastAsia="仿宋_GB2312" w:cs="仿宋_GB2312"/>
                <w:sz w:val="24"/>
                <w:szCs w:val="24"/>
              </w:rPr>
              <w:t>交货地点</w:t>
            </w:r>
          </w:p>
        </w:tc>
        <w:tc>
          <w:tcPr>
            <w:tcW w:w="3655" w:type="dxa"/>
          </w:tcPr>
          <w:p w14:paraId="681EE886">
            <w:pPr>
              <w:pStyle w:val="6"/>
              <w:rPr>
                <w:sz w:val="24"/>
                <w:szCs w:val="24"/>
              </w:rPr>
            </w:pPr>
            <w:r>
              <w:rPr>
                <w:rFonts w:ascii="仿宋_GB2312" w:hAnsi="仿宋_GB2312" w:eastAsia="仿宋_GB2312" w:cs="仿宋_GB2312"/>
                <w:sz w:val="24"/>
                <w:szCs w:val="24"/>
              </w:rPr>
              <w:t>福建省福州市台江区福建医科大学附属第一医院茶亭院区</w:t>
            </w:r>
          </w:p>
        </w:tc>
      </w:tr>
      <w:tr w14:paraId="66FAE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08292AC6">
            <w:pPr>
              <w:pStyle w:val="6"/>
              <w:rPr>
                <w:sz w:val="24"/>
                <w:szCs w:val="24"/>
              </w:rPr>
            </w:pPr>
            <w:r>
              <w:rPr>
                <w:rFonts w:ascii="仿宋_GB2312" w:hAnsi="仿宋_GB2312" w:eastAsia="仿宋_GB2312" w:cs="仿宋_GB2312"/>
                <w:sz w:val="24"/>
                <w:szCs w:val="24"/>
              </w:rPr>
              <w:t>3</w:t>
            </w:r>
          </w:p>
        </w:tc>
        <w:tc>
          <w:tcPr>
            <w:tcW w:w="1276" w:type="dxa"/>
          </w:tcPr>
          <w:p w14:paraId="15566A3E">
            <w:pPr>
              <w:pStyle w:val="6"/>
              <w:rPr>
                <w:sz w:val="24"/>
                <w:szCs w:val="24"/>
              </w:rPr>
            </w:pPr>
            <w:r>
              <w:rPr>
                <w:rFonts w:ascii="仿宋_GB2312" w:hAnsi="仿宋_GB2312" w:eastAsia="仿宋_GB2312" w:cs="仿宋_GB2312"/>
                <w:sz w:val="24"/>
                <w:szCs w:val="24"/>
              </w:rPr>
              <w:t>★</w:t>
            </w:r>
          </w:p>
        </w:tc>
        <w:tc>
          <w:tcPr>
            <w:tcW w:w="1793" w:type="dxa"/>
          </w:tcPr>
          <w:p w14:paraId="6B8CF69E">
            <w:pPr>
              <w:pStyle w:val="6"/>
              <w:rPr>
                <w:sz w:val="24"/>
                <w:szCs w:val="24"/>
              </w:rPr>
            </w:pPr>
            <w:r>
              <w:rPr>
                <w:rFonts w:ascii="仿宋_GB2312" w:hAnsi="仿宋_GB2312" w:eastAsia="仿宋_GB2312" w:cs="仿宋_GB2312"/>
                <w:sz w:val="24"/>
                <w:szCs w:val="24"/>
              </w:rPr>
              <w:t>交货条件</w:t>
            </w:r>
          </w:p>
        </w:tc>
        <w:tc>
          <w:tcPr>
            <w:tcW w:w="3655" w:type="dxa"/>
          </w:tcPr>
          <w:p w14:paraId="67F72903">
            <w:pPr>
              <w:pStyle w:val="6"/>
              <w:rPr>
                <w:sz w:val="24"/>
                <w:szCs w:val="24"/>
              </w:rPr>
            </w:pPr>
            <w:r>
              <w:rPr>
                <w:rFonts w:ascii="仿宋_GB2312" w:hAnsi="仿宋_GB2312" w:eastAsia="仿宋_GB2312" w:cs="仿宋_GB2312"/>
                <w:sz w:val="24"/>
                <w:szCs w:val="24"/>
              </w:rPr>
              <w:t>验收合格</w:t>
            </w:r>
          </w:p>
        </w:tc>
      </w:tr>
      <w:tr w14:paraId="55C0B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4FDC324B">
            <w:pPr>
              <w:pStyle w:val="6"/>
              <w:rPr>
                <w:sz w:val="24"/>
                <w:szCs w:val="24"/>
              </w:rPr>
            </w:pPr>
            <w:r>
              <w:rPr>
                <w:rFonts w:ascii="仿宋_GB2312" w:hAnsi="仿宋_GB2312" w:eastAsia="仿宋_GB2312" w:cs="仿宋_GB2312"/>
                <w:sz w:val="24"/>
                <w:szCs w:val="24"/>
              </w:rPr>
              <w:t>4</w:t>
            </w:r>
          </w:p>
        </w:tc>
        <w:tc>
          <w:tcPr>
            <w:tcW w:w="1276" w:type="dxa"/>
          </w:tcPr>
          <w:p w14:paraId="128CD79E">
            <w:pPr>
              <w:rPr>
                <w:sz w:val="24"/>
                <w:szCs w:val="24"/>
              </w:rPr>
            </w:pPr>
          </w:p>
        </w:tc>
        <w:tc>
          <w:tcPr>
            <w:tcW w:w="1793" w:type="dxa"/>
          </w:tcPr>
          <w:p w14:paraId="125879A7">
            <w:pPr>
              <w:pStyle w:val="6"/>
              <w:rPr>
                <w:sz w:val="24"/>
                <w:szCs w:val="24"/>
              </w:rPr>
            </w:pPr>
            <w:r>
              <w:rPr>
                <w:rFonts w:ascii="仿宋_GB2312" w:hAnsi="仿宋_GB2312" w:eastAsia="仿宋_GB2312" w:cs="仿宋_GB2312"/>
                <w:sz w:val="24"/>
                <w:szCs w:val="24"/>
              </w:rPr>
              <w:t>是否邀请投标人验收</w:t>
            </w:r>
          </w:p>
        </w:tc>
        <w:tc>
          <w:tcPr>
            <w:tcW w:w="3655" w:type="dxa"/>
          </w:tcPr>
          <w:p w14:paraId="16ECABB0">
            <w:pPr>
              <w:pStyle w:val="6"/>
              <w:rPr>
                <w:sz w:val="24"/>
                <w:szCs w:val="24"/>
              </w:rPr>
            </w:pPr>
            <w:r>
              <w:rPr>
                <w:rFonts w:ascii="仿宋_GB2312" w:hAnsi="仿宋_GB2312" w:eastAsia="仿宋_GB2312" w:cs="仿宋_GB2312"/>
                <w:sz w:val="24"/>
                <w:szCs w:val="24"/>
              </w:rPr>
              <w:t>不邀请投标人验收</w:t>
            </w:r>
          </w:p>
        </w:tc>
      </w:tr>
      <w:tr w14:paraId="40801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4236BFC3">
            <w:pPr>
              <w:pStyle w:val="6"/>
              <w:rPr>
                <w:sz w:val="24"/>
                <w:szCs w:val="24"/>
              </w:rPr>
            </w:pPr>
            <w:r>
              <w:rPr>
                <w:rFonts w:ascii="仿宋_GB2312" w:hAnsi="仿宋_GB2312" w:eastAsia="仿宋_GB2312" w:cs="仿宋_GB2312"/>
                <w:sz w:val="24"/>
                <w:szCs w:val="24"/>
              </w:rPr>
              <w:t>5</w:t>
            </w:r>
          </w:p>
        </w:tc>
        <w:tc>
          <w:tcPr>
            <w:tcW w:w="1276" w:type="dxa"/>
          </w:tcPr>
          <w:p w14:paraId="307C8B3D">
            <w:pPr>
              <w:pStyle w:val="6"/>
              <w:rPr>
                <w:sz w:val="24"/>
                <w:szCs w:val="24"/>
              </w:rPr>
            </w:pPr>
            <w:r>
              <w:rPr>
                <w:rFonts w:ascii="仿宋_GB2312" w:hAnsi="仿宋_GB2312" w:eastAsia="仿宋_GB2312" w:cs="仿宋_GB2312"/>
                <w:sz w:val="24"/>
                <w:szCs w:val="24"/>
              </w:rPr>
              <w:t>★</w:t>
            </w:r>
          </w:p>
        </w:tc>
        <w:tc>
          <w:tcPr>
            <w:tcW w:w="1793" w:type="dxa"/>
          </w:tcPr>
          <w:p w14:paraId="405AAD0D">
            <w:pPr>
              <w:pStyle w:val="6"/>
              <w:rPr>
                <w:sz w:val="24"/>
                <w:szCs w:val="24"/>
              </w:rPr>
            </w:pPr>
            <w:r>
              <w:rPr>
                <w:rFonts w:ascii="仿宋_GB2312" w:hAnsi="仿宋_GB2312" w:eastAsia="仿宋_GB2312" w:cs="仿宋_GB2312"/>
                <w:sz w:val="24"/>
                <w:szCs w:val="24"/>
              </w:rPr>
              <w:t>履约验收方式</w:t>
            </w:r>
          </w:p>
        </w:tc>
        <w:tc>
          <w:tcPr>
            <w:tcW w:w="3655" w:type="dxa"/>
          </w:tcPr>
          <w:p w14:paraId="5D15A6A4">
            <w:pPr>
              <w:pStyle w:val="6"/>
              <w:rPr>
                <w:sz w:val="24"/>
                <w:szCs w:val="24"/>
              </w:rPr>
            </w:pPr>
            <w:r>
              <w:rPr>
                <w:rFonts w:ascii="仿宋_GB2312" w:hAnsi="仿宋_GB2312" w:eastAsia="仿宋_GB2312" w:cs="仿宋_GB2312"/>
                <w:sz w:val="24"/>
                <w:szCs w:val="24"/>
              </w:rPr>
              <w:t>1、期次1，说明：一次性验收，达到国家及行业验收规范规定的合格标准，成交供应商必须按照工程量清单及施工图纸设计要求和操作规程进行施工。双方按国家颁布的《工程施工及验收规范》和《工程质量检验评定标准》进行验收，并及时按有关规定办理交工验收手续，不合格工程不予交工。</w:t>
            </w:r>
          </w:p>
        </w:tc>
      </w:tr>
      <w:tr w14:paraId="2124F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791B579E">
            <w:pPr>
              <w:pStyle w:val="6"/>
              <w:rPr>
                <w:sz w:val="24"/>
                <w:szCs w:val="24"/>
              </w:rPr>
            </w:pPr>
            <w:r>
              <w:rPr>
                <w:rFonts w:ascii="仿宋_GB2312" w:hAnsi="仿宋_GB2312" w:eastAsia="仿宋_GB2312" w:cs="仿宋_GB2312"/>
                <w:sz w:val="24"/>
                <w:szCs w:val="24"/>
              </w:rPr>
              <w:t>6</w:t>
            </w:r>
          </w:p>
        </w:tc>
        <w:tc>
          <w:tcPr>
            <w:tcW w:w="1276" w:type="dxa"/>
          </w:tcPr>
          <w:p w14:paraId="6E92549E">
            <w:pPr>
              <w:pStyle w:val="6"/>
              <w:rPr>
                <w:sz w:val="24"/>
                <w:szCs w:val="24"/>
              </w:rPr>
            </w:pPr>
            <w:r>
              <w:rPr>
                <w:rFonts w:ascii="仿宋_GB2312" w:hAnsi="仿宋_GB2312" w:eastAsia="仿宋_GB2312" w:cs="仿宋_GB2312"/>
                <w:sz w:val="24"/>
                <w:szCs w:val="24"/>
              </w:rPr>
              <w:t>★</w:t>
            </w:r>
          </w:p>
        </w:tc>
        <w:tc>
          <w:tcPr>
            <w:tcW w:w="1793" w:type="dxa"/>
          </w:tcPr>
          <w:p w14:paraId="24FE68B3">
            <w:pPr>
              <w:pStyle w:val="6"/>
              <w:rPr>
                <w:sz w:val="24"/>
                <w:szCs w:val="24"/>
              </w:rPr>
            </w:pPr>
            <w:r>
              <w:rPr>
                <w:rFonts w:ascii="仿宋_GB2312" w:hAnsi="仿宋_GB2312" w:eastAsia="仿宋_GB2312" w:cs="仿宋_GB2312"/>
                <w:sz w:val="24"/>
                <w:szCs w:val="24"/>
              </w:rPr>
              <w:t>合同支付方式</w:t>
            </w:r>
          </w:p>
        </w:tc>
        <w:tc>
          <w:tcPr>
            <w:tcW w:w="3655" w:type="dxa"/>
          </w:tcPr>
          <w:p w14:paraId="7D77CC8C">
            <w:pPr>
              <w:pStyle w:val="6"/>
              <w:rPr>
                <w:sz w:val="24"/>
                <w:szCs w:val="24"/>
              </w:rPr>
            </w:pPr>
            <w:r>
              <w:rPr>
                <w:rFonts w:ascii="仿宋_GB2312" w:hAnsi="仿宋_GB2312" w:eastAsia="仿宋_GB2312" w:cs="仿宋_GB2312"/>
                <w:sz w:val="24"/>
                <w:szCs w:val="24"/>
              </w:rPr>
              <w:t>1、进度款，合同支付方式按“7、其他”要求执行，达到付款条件起60日内，支付合同总金额的100.00%</w:t>
            </w:r>
          </w:p>
        </w:tc>
      </w:tr>
      <w:tr w14:paraId="68D14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3717A3A0">
            <w:pPr>
              <w:pStyle w:val="6"/>
              <w:rPr>
                <w:sz w:val="24"/>
                <w:szCs w:val="24"/>
              </w:rPr>
            </w:pPr>
            <w:r>
              <w:rPr>
                <w:rFonts w:ascii="仿宋_GB2312" w:hAnsi="仿宋_GB2312" w:eastAsia="仿宋_GB2312" w:cs="仿宋_GB2312"/>
                <w:sz w:val="24"/>
                <w:szCs w:val="24"/>
              </w:rPr>
              <w:t>7</w:t>
            </w:r>
          </w:p>
        </w:tc>
        <w:tc>
          <w:tcPr>
            <w:tcW w:w="1276" w:type="dxa"/>
          </w:tcPr>
          <w:p w14:paraId="661153CF">
            <w:pPr>
              <w:pStyle w:val="6"/>
              <w:rPr>
                <w:sz w:val="24"/>
                <w:szCs w:val="24"/>
              </w:rPr>
            </w:pPr>
            <w:r>
              <w:rPr>
                <w:rFonts w:ascii="仿宋_GB2312" w:hAnsi="仿宋_GB2312" w:eastAsia="仿宋_GB2312" w:cs="仿宋_GB2312"/>
                <w:sz w:val="24"/>
                <w:szCs w:val="24"/>
              </w:rPr>
              <w:t>★</w:t>
            </w:r>
          </w:p>
        </w:tc>
        <w:tc>
          <w:tcPr>
            <w:tcW w:w="1793" w:type="dxa"/>
          </w:tcPr>
          <w:p w14:paraId="2AABFB76">
            <w:pPr>
              <w:pStyle w:val="6"/>
              <w:rPr>
                <w:sz w:val="24"/>
                <w:szCs w:val="24"/>
              </w:rPr>
            </w:pPr>
            <w:r>
              <w:rPr>
                <w:rFonts w:ascii="仿宋_GB2312" w:hAnsi="仿宋_GB2312" w:eastAsia="仿宋_GB2312" w:cs="仿宋_GB2312"/>
                <w:sz w:val="24"/>
                <w:szCs w:val="24"/>
              </w:rPr>
              <w:t>其他</w:t>
            </w:r>
          </w:p>
        </w:tc>
        <w:tc>
          <w:tcPr>
            <w:tcW w:w="3655" w:type="dxa"/>
          </w:tcPr>
          <w:p w14:paraId="3BA1C0ED">
            <w:pPr>
              <w:pStyle w:val="6"/>
              <w:rPr>
                <w:sz w:val="24"/>
                <w:szCs w:val="24"/>
              </w:rPr>
            </w:pPr>
            <w:r>
              <w:rPr>
                <w:rFonts w:ascii="仿宋_GB2312" w:hAnsi="仿宋_GB2312" w:eastAsia="仿宋_GB2312" w:cs="仿宋_GB2312"/>
                <w:sz w:val="24"/>
                <w:szCs w:val="24"/>
              </w:rPr>
              <w:t>合同支付方式（上述合同支付方式的支付日期、比例表述为系统文件模板，如前后不一致，以此项为准。）①按月支付工程进度款。即按照当月确定的合格工程量所含款项的80%支付进度款，付第一笔工程款时须附《开工报告》； ②工程竣工验收合格并提供完整的竣工结算资料后，支付至签约合同价（不含暂列金额）的80%； ③工程结算经有关审核部门审核批准后，采购人支付至结算审核价的97%（违约金除外），剩余3％作为工程质量保证金，待缺陷责任期满后一个月内无息退还。 注： ①每次付款前成交供应商需提交《付款申请报告》，并开具等额增值税普通发票。成交供应商未提交《付款申请报告》及等额增值税普通发票的，采购人有权顺延支付款项的期限且不承担任何责任，成交供应商不得以此为由不履行本合同项下任何义务。</w:t>
            </w:r>
          </w:p>
        </w:tc>
      </w:tr>
      <w:tr w14:paraId="14C78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56461EB7">
            <w:pPr>
              <w:pStyle w:val="6"/>
              <w:rPr>
                <w:sz w:val="24"/>
                <w:szCs w:val="24"/>
              </w:rPr>
            </w:pPr>
            <w:r>
              <w:rPr>
                <w:rFonts w:ascii="仿宋_GB2312" w:hAnsi="仿宋_GB2312" w:eastAsia="仿宋_GB2312" w:cs="仿宋_GB2312"/>
                <w:sz w:val="24"/>
                <w:szCs w:val="24"/>
              </w:rPr>
              <w:t>8</w:t>
            </w:r>
          </w:p>
        </w:tc>
        <w:tc>
          <w:tcPr>
            <w:tcW w:w="1276" w:type="dxa"/>
          </w:tcPr>
          <w:p w14:paraId="0AC45CC2">
            <w:pPr>
              <w:pStyle w:val="6"/>
              <w:rPr>
                <w:sz w:val="24"/>
                <w:szCs w:val="24"/>
              </w:rPr>
            </w:pPr>
            <w:r>
              <w:rPr>
                <w:rFonts w:ascii="仿宋_GB2312" w:hAnsi="仿宋_GB2312" w:eastAsia="仿宋_GB2312" w:cs="仿宋_GB2312"/>
                <w:sz w:val="24"/>
                <w:szCs w:val="24"/>
              </w:rPr>
              <w:t>★</w:t>
            </w:r>
          </w:p>
        </w:tc>
        <w:tc>
          <w:tcPr>
            <w:tcW w:w="1793" w:type="dxa"/>
          </w:tcPr>
          <w:p w14:paraId="309C3929">
            <w:pPr>
              <w:pStyle w:val="6"/>
              <w:rPr>
                <w:sz w:val="24"/>
                <w:szCs w:val="24"/>
              </w:rPr>
            </w:pPr>
            <w:r>
              <w:rPr>
                <w:rFonts w:ascii="仿宋_GB2312" w:hAnsi="仿宋_GB2312" w:eastAsia="仿宋_GB2312" w:cs="仿宋_GB2312"/>
                <w:sz w:val="24"/>
                <w:szCs w:val="24"/>
              </w:rPr>
              <w:t>履约保证金</w:t>
            </w:r>
          </w:p>
        </w:tc>
        <w:tc>
          <w:tcPr>
            <w:tcW w:w="3655" w:type="dxa"/>
          </w:tcPr>
          <w:p w14:paraId="5E2BFC8F">
            <w:pPr>
              <w:pStyle w:val="6"/>
              <w:rPr>
                <w:sz w:val="24"/>
                <w:szCs w:val="24"/>
              </w:rPr>
            </w:pPr>
            <w:r>
              <w:rPr>
                <w:rFonts w:ascii="仿宋_GB2312" w:hAnsi="仿宋_GB2312" w:eastAsia="仿宋_GB2312" w:cs="仿宋_GB2312"/>
                <w:sz w:val="24"/>
                <w:szCs w:val="24"/>
              </w:rPr>
              <w:t>缴纳, 本采购包履约保证金为合同金额的4%</w:t>
            </w:r>
          </w:p>
          <w:p w14:paraId="3AAA79D5">
            <w:pPr>
              <w:pStyle w:val="6"/>
              <w:rPr>
                <w:sz w:val="24"/>
                <w:szCs w:val="24"/>
              </w:rPr>
            </w:pPr>
            <w:r>
              <w:rPr>
                <w:rFonts w:ascii="仿宋_GB2312" w:hAnsi="仿宋_GB2312" w:eastAsia="仿宋_GB2312" w:cs="仿宋_GB2312"/>
                <w:sz w:val="24"/>
                <w:szCs w:val="24"/>
              </w:rPr>
              <w:t>缴纳方式：银行转账，支票/汇票/本票，保函/保险</w:t>
            </w:r>
          </w:p>
          <w:p w14:paraId="14EC4AF7">
            <w:pPr>
              <w:pStyle w:val="6"/>
              <w:rPr>
                <w:sz w:val="24"/>
                <w:szCs w:val="24"/>
              </w:rPr>
            </w:pPr>
            <w:r>
              <w:rPr>
                <w:rFonts w:ascii="仿宋_GB2312" w:hAnsi="仿宋_GB2312" w:eastAsia="仿宋_GB2312" w:cs="仿宋_GB2312"/>
                <w:sz w:val="24"/>
                <w:szCs w:val="24"/>
              </w:rPr>
              <w:t>说明：1、履约保证金额：成交供应商应当于签订本项目合同前向采购人缴纳/提交成交金额的4%。 2、具体要求： （1）以银行转账形式缴纳的，应注明：项目编号+“履约保证金”字样。 （2）以支票/汇票/本票形式缴纳的，成交供应商应提交由银行出具的、以采购人为收款人/抬头人的、见票即付的支票、银行汇票或银行本票。票据金额应足额且真实有效。若非因采购人原因导致采购人无法在票据有效期内兑付，采购人有权要求成交供应商重新开具票据或以银行转账方式缴纳履约保证金。 （3）以保函/保险形式提交的，保函/保险应当为成交供应商账户开户银行或保险公司出具的不可撤销见索即付的履约保函或履约保险保单正本，并满足： ①保函/保险开立费用由成交供应商承担，受益人为采购人； ②保函/保险有效期应覆盖至本项目合同有效期（不包含质保期、售后服务期）后1个月（如合同延期时成交供应商应同步延长保函/保险有效期），若非因采购人原因导致采购人无法在保函/保险有效期内行使追索权利的，采购人有权要求成交供应商延长保函/保险有效期。以银行保函的方式提交，须满足闽建筑[2013]29号的规定，且应由成交供应商账户所在银行出具，所需费用由成交供应商承担。成交供应商应对履约保证金材料的真实性负责，若发现提供虚假材料的，成交供应商承担一切后果并处罚如下：①支付违约金人民币5万元；②重新提供履约保证金且必须以现金方式提交；③采购人如实上报行政主管部门，列入不良记录。履约保证金提交时间：成交供应商应在签订合同协议书后14天内，向采购人提交履约保证金。若成交供应商签订合同后未按规定提交履约保证金的，采购人可以视为其已放弃中标资格，并可单方面解除合同。 履约保证金期限及退还： 期限：履约保证金有效期应持续到工程竣工验收合格后28天止。 退还：到期后无未了事项，履约保证金自动失效。 注：工期延长导致履约保证金所增加的续保等费用，由成交供应商承担，且需在保函失效前14天内完成履约保证金续保。</w:t>
            </w:r>
          </w:p>
        </w:tc>
      </w:tr>
      <w:tr w14:paraId="604F5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5B942FA7">
            <w:pPr>
              <w:pStyle w:val="6"/>
              <w:rPr>
                <w:sz w:val="24"/>
                <w:szCs w:val="24"/>
              </w:rPr>
            </w:pPr>
            <w:r>
              <w:rPr>
                <w:rFonts w:ascii="仿宋_GB2312" w:hAnsi="仿宋_GB2312" w:eastAsia="仿宋_GB2312" w:cs="仿宋_GB2312"/>
                <w:sz w:val="24"/>
                <w:szCs w:val="24"/>
              </w:rPr>
              <w:t>9</w:t>
            </w:r>
          </w:p>
        </w:tc>
        <w:tc>
          <w:tcPr>
            <w:tcW w:w="1276" w:type="dxa"/>
          </w:tcPr>
          <w:p w14:paraId="39CEFB74">
            <w:pPr>
              <w:pStyle w:val="6"/>
              <w:rPr>
                <w:sz w:val="24"/>
                <w:szCs w:val="24"/>
              </w:rPr>
            </w:pPr>
            <w:r>
              <w:rPr>
                <w:rFonts w:ascii="仿宋_GB2312" w:hAnsi="仿宋_GB2312" w:eastAsia="仿宋_GB2312" w:cs="仿宋_GB2312"/>
                <w:sz w:val="24"/>
                <w:szCs w:val="24"/>
              </w:rPr>
              <w:t>★</w:t>
            </w:r>
          </w:p>
        </w:tc>
        <w:tc>
          <w:tcPr>
            <w:tcW w:w="1793" w:type="dxa"/>
          </w:tcPr>
          <w:p w14:paraId="16FCF5EF">
            <w:pPr>
              <w:pStyle w:val="6"/>
              <w:rPr>
                <w:sz w:val="24"/>
                <w:szCs w:val="24"/>
              </w:rPr>
            </w:pPr>
            <w:r>
              <w:rPr>
                <w:rFonts w:ascii="仿宋_GB2312" w:hAnsi="仿宋_GB2312" w:eastAsia="仿宋_GB2312" w:cs="仿宋_GB2312"/>
                <w:sz w:val="24"/>
                <w:szCs w:val="24"/>
              </w:rPr>
              <w:t>其他</w:t>
            </w:r>
          </w:p>
        </w:tc>
        <w:tc>
          <w:tcPr>
            <w:tcW w:w="3655" w:type="dxa"/>
          </w:tcPr>
          <w:p w14:paraId="608876A6">
            <w:pPr>
              <w:pStyle w:val="6"/>
              <w:rPr>
                <w:sz w:val="24"/>
                <w:szCs w:val="24"/>
              </w:rPr>
            </w:pPr>
            <w:r>
              <w:rPr>
                <w:rFonts w:ascii="仿宋_GB2312" w:hAnsi="仿宋_GB2312" w:eastAsia="仿宋_GB2312" w:cs="仿宋_GB2312"/>
                <w:sz w:val="24"/>
                <w:szCs w:val="24"/>
              </w:rPr>
              <w:t>成交供应商提交竣工结算申请单的期限：成交供应商应在工程竣工验收合格后28天内向采购人提交竣工结算申请单，并提交完整的结算资料。 完整的结算资料的清单和份数等要求，应包括以下内容： （1）工程竣工结算书（含电子文档）、工程量计算过程资料，应同时提供纸质和电子文档； （2）施工合同及补充合同（协议）； （3）有关材料、设备采购合同等与工程造价确定相关的合同或协议； （4）项目招标文件、成交供应商响应文件、成交通知书等； （5）工程施工图、经批准的施工组织设计、设计变更、工程洽商、索赔与现场签证、相关的会议纪要，以及竣工图； （6）工程竣工验收单； （7）经批准的开、竣工报告或停、复工报告； （8）工程结算需要的其他相关资料。 竣工结算申请单份数：为一式肆份，非原始资料需注明原始资料存放处并加盖成交供应商单位公章。 采购人审批竣工付款申请单的期限：采购人收到成交供应商提交的竣工结算资料并办理书面交接，若采购人需要成交供应商补充竣工结算资料，必须在交接之日起30个日历天内提出，否则视为全部资料完整。 成交供应商工程结算造价编制应真实，工程项目结算时，成交供应商按以下规定承担结算审核费用：（一）建设项目核减率在10%及以上的，按照核减额乘核减率的金额承担结算审核费用；（二）建设项目核减率在5%—10%之间的，按照核减额的5%承担结算审核费用； （三）建设项目核减率在5%及以下的，不需承担结算审核费用。其中：核减额为结算审核最终核定额与成交供应商报送的结算额之间的差额，核减率为核减额与成交供应商报送的结算额比例。当核减额乘核减率的金额大于实际结算审核费用时，按实支付结算审核费用，并从该项目应付的工程款中扣除。</w:t>
            </w:r>
          </w:p>
        </w:tc>
      </w:tr>
    </w:tbl>
    <w:p w14:paraId="6A93FFBC">
      <w:pPr>
        <w:pStyle w:val="6"/>
        <w:jc w:val="left"/>
        <w:rPr>
          <w:sz w:val="24"/>
          <w:szCs w:val="24"/>
        </w:rPr>
      </w:pPr>
      <w:r>
        <w:rPr>
          <w:rFonts w:ascii="仿宋_GB2312" w:hAnsi="仿宋_GB2312" w:eastAsia="仿宋_GB2312" w:cs="仿宋_GB2312"/>
          <w:sz w:val="24"/>
          <w:szCs w:val="24"/>
        </w:rPr>
        <w:t>其他商务要求：</w:t>
      </w:r>
    </w:p>
    <w:p w14:paraId="56E48CD2">
      <w:pPr>
        <w:pStyle w:val="6"/>
        <w:jc w:val="left"/>
        <w:rPr>
          <w:sz w:val="24"/>
          <w:szCs w:val="24"/>
        </w:rPr>
      </w:pPr>
      <w:r>
        <w:rPr>
          <w:rFonts w:ascii="仿宋_GB2312" w:hAnsi="仿宋_GB2312" w:eastAsia="仿宋_GB2312" w:cs="仿宋_GB2312"/>
          <w:b/>
          <w:sz w:val="24"/>
          <w:szCs w:val="24"/>
          <w:shd w:val="clear" w:fill="FFFFFF"/>
        </w:rPr>
        <w:t>★其他商务要求如下：</w:t>
      </w:r>
    </w:p>
    <w:p w14:paraId="19B7814B">
      <w:pPr>
        <w:pStyle w:val="6"/>
        <w:ind w:firstLine="482"/>
        <w:jc w:val="left"/>
        <w:rPr>
          <w:sz w:val="24"/>
          <w:szCs w:val="24"/>
        </w:rPr>
      </w:pPr>
      <w:r>
        <w:rPr>
          <w:rFonts w:ascii="仿宋_GB2312" w:hAnsi="仿宋_GB2312" w:eastAsia="仿宋_GB2312" w:cs="仿宋_GB2312"/>
          <w:b/>
          <w:sz w:val="24"/>
          <w:szCs w:val="24"/>
          <w:shd w:val="clear" w:fill="FFFFFF"/>
        </w:rPr>
        <w:t>★10、施工违约责任</w:t>
      </w:r>
    </w:p>
    <w:p w14:paraId="49D9C608">
      <w:pPr>
        <w:pStyle w:val="6"/>
        <w:ind w:firstLine="482"/>
        <w:jc w:val="left"/>
        <w:rPr>
          <w:sz w:val="24"/>
          <w:szCs w:val="24"/>
        </w:rPr>
      </w:pPr>
      <w:r>
        <w:rPr>
          <w:rFonts w:ascii="仿宋_GB2312" w:hAnsi="仿宋_GB2312" w:eastAsia="仿宋_GB2312" w:cs="仿宋_GB2312"/>
          <w:b/>
          <w:sz w:val="24"/>
          <w:szCs w:val="24"/>
          <w:shd w:val="clear" w:fill="FFFFFF"/>
        </w:rPr>
        <w:t>10.1签订合同前，成交供应商须提交项目管理机构及施工现场管理人员安排报告。</w:t>
      </w:r>
    </w:p>
    <w:p w14:paraId="57D108A9">
      <w:pPr>
        <w:pStyle w:val="6"/>
        <w:ind w:firstLine="482"/>
        <w:jc w:val="left"/>
        <w:rPr>
          <w:sz w:val="24"/>
          <w:szCs w:val="24"/>
        </w:rPr>
      </w:pPr>
      <w:r>
        <w:rPr>
          <w:rFonts w:ascii="仿宋_GB2312" w:hAnsi="仿宋_GB2312" w:eastAsia="仿宋_GB2312" w:cs="仿宋_GB2312"/>
          <w:b/>
          <w:sz w:val="24"/>
          <w:szCs w:val="24"/>
          <w:shd w:val="clear" w:fill="FFFFFF"/>
        </w:rPr>
        <w:t>10.2成交供应商主要施工管理人员离开施工现场的批准要求：须采购人书面同意。</w:t>
      </w:r>
    </w:p>
    <w:p w14:paraId="1B617E4E">
      <w:pPr>
        <w:pStyle w:val="6"/>
        <w:ind w:firstLine="482"/>
        <w:jc w:val="left"/>
        <w:rPr>
          <w:sz w:val="24"/>
          <w:szCs w:val="24"/>
        </w:rPr>
      </w:pPr>
      <w:r>
        <w:rPr>
          <w:rFonts w:ascii="仿宋_GB2312" w:hAnsi="仿宋_GB2312" w:eastAsia="仿宋_GB2312" w:cs="仿宋_GB2312"/>
          <w:b/>
          <w:sz w:val="24"/>
          <w:szCs w:val="24"/>
          <w:shd w:val="clear" w:fill="FFFFFF"/>
        </w:rPr>
        <w:t>10.3采购人或监理人采用不定时随机检查（点名）的方法检查成交供应商施工管理人员的到位情况。</w:t>
      </w:r>
    </w:p>
    <w:p w14:paraId="711F99F9">
      <w:pPr>
        <w:pStyle w:val="6"/>
        <w:ind w:firstLine="482"/>
        <w:jc w:val="left"/>
        <w:rPr>
          <w:sz w:val="24"/>
          <w:szCs w:val="24"/>
        </w:rPr>
      </w:pPr>
      <w:r>
        <w:rPr>
          <w:rFonts w:ascii="仿宋_GB2312" w:hAnsi="仿宋_GB2312" w:eastAsia="仿宋_GB2312" w:cs="仿宋_GB2312"/>
          <w:b/>
          <w:sz w:val="24"/>
          <w:szCs w:val="24"/>
          <w:shd w:val="clear" w:fill="FFFFFF"/>
        </w:rPr>
        <w:t>10.4 其余违约未尽事宜以合同签订为准。</w:t>
      </w:r>
    </w:p>
    <w:p w14:paraId="2A5A391A">
      <w:pPr>
        <w:pStyle w:val="6"/>
        <w:ind w:firstLine="482"/>
        <w:jc w:val="left"/>
        <w:rPr>
          <w:sz w:val="24"/>
          <w:szCs w:val="24"/>
        </w:rPr>
      </w:pPr>
      <w:r>
        <w:rPr>
          <w:rFonts w:ascii="仿宋_GB2312" w:hAnsi="仿宋_GB2312" w:eastAsia="仿宋_GB2312" w:cs="仿宋_GB2312"/>
          <w:b/>
          <w:sz w:val="24"/>
          <w:szCs w:val="24"/>
          <w:shd w:val="clear" w:fill="FFFFFF"/>
        </w:rPr>
        <w:t>★11、缺陷责任期</w:t>
      </w:r>
    </w:p>
    <w:p w14:paraId="753B85BE">
      <w:pPr>
        <w:pStyle w:val="6"/>
        <w:ind w:firstLine="482"/>
        <w:jc w:val="left"/>
        <w:rPr>
          <w:sz w:val="24"/>
          <w:szCs w:val="24"/>
        </w:rPr>
      </w:pPr>
      <w:r>
        <w:rPr>
          <w:rFonts w:ascii="仿宋_GB2312" w:hAnsi="仿宋_GB2312" w:eastAsia="仿宋_GB2312" w:cs="仿宋_GB2312"/>
          <w:b/>
          <w:sz w:val="24"/>
          <w:szCs w:val="24"/>
          <w:shd w:val="clear" w:fill="FFFFFF"/>
        </w:rPr>
        <w:t xml:space="preserve">  责任期的具体期限：缺陷责任期自实际竣工之日起计算24个月。</w:t>
      </w:r>
    </w:p>
    <w:p w14:paraId="2E6640CE">
      <w:pPr>
        <w:pStyle w:val="6"/>
        <w:ind w:firstLine="482"/>
        <w:jc w:val="left"/>
        <w:rPr>
          <w:sz w:val="24"/>
          <w:szCs w:val="24"/>
        </w:rPr>
      </w:pPr>
      <w:r>
        <w:rPr>
          <w:rFonts w:ascii="仿宋_GB2312" w:hAnsi="仿宋_GB2312" w:eastAsia="仿宋_GB2312" w:cs="仿宋_GB2312"/>
          <w:b/>
          <w:sz w:val="24"/>
          <w:szCs w:val="24"/>
          <w:shd w:val="clear" w:fill="FFFFFF"/>
        </w:rPr>
        <w:t>★12、逾期竣工违约金</w:t>
      </w:r>
    </w:p>
    <w:p w14:paraId="2264EA9C">
      <w:pPr>
        <w:pStyle w:val="6"/>
        <w:ind w:firstLine="482"/>
        <w:jc w:val="left"/>
        <w:rPr>
          <w:sz w:val="24"/>
          <w:szCs w:val="24"/>
        </w:rPr>
      </w:pPr>
      <w:r>
        <w:rPr>
          <w:rFonts w:ascii="仿宋_GB2312" w:hAnsi="仿宋_GB2312" w:eastAsia="仿宋_GB2312" w:cs="仿宋_GB2312"/>
          <w:b/>
          <w:sz w:val="24"/>
          <w:szCs w:val="24"/>
          <w:shd w:val="clear" w:fill="FFFFFF"/>
        </w:rPr>
        <w:t xml:space="preserve">  竣工违约金的计算方法为：采购人有权追究成交供应商延误工期的违约责任，每逾期一天，成交供应商按照违约金人民币5000元/天向采购人支付，逾期天数自计划竣工日期起计至工程接收证书中写明的实际竣工日期止（扣除已批准的延长工期）。采购人可以从应付或到期应付给成交供应商的任何款项中扣除，或采用其他方法扣除此违约金。成交供应商支付逾期竣工违约金，不免除成交供应商完成工程及修补缺陷的义务。</w:t>
      </w:r>
    </w:p>
    <w:p w14:paraId="1DDEB164">
      <w:pPr>
        <w:pStyle w:val="6"/>
        <w:ind w:firstLine="482"/>
        <w:jc w:val="left"/>
        <w:rPr>
          <w:sz w:val="24"/>
          <w:szCs w:val="24"/>
        </w:rPr>
      </w:pPr>
      <w:r>
        <w:rPr>
          <w:rFonts w:ascii="仿宋_GB2312" w:hAnsi="仿宋_GB2312" w:eastAsia="仿宋_GB2312" w:cs="仿宋_GB2312"/>
          <w:b/>
          <w:sz w:val="24"/>
          <w:szCs w:val="24"/>
          <w:shd w:val="clear" w:fill="FFFFFF"/>
        </w:rPr>
        <w:t>★13、逾期竣工违约金最高限额</w:t>
      </w:r>
    </w:p>
    <w:p w14:paraId="75F58F29">
      <w:pPr>
        <w:pStyle w:val="6"/>
        <w:ind w:firstLine="482"/>
        <w:jc w:val="left"/>
        <w:rPr>
          <w:sz w:val="24"/>
          <w:szCs w:val="24"/>
        </w:rPr>
      </w:pPr>
      <w:r>
        <w:rPr>
          <w:rFonts w:ascii="仿宋_GB2312" w:hAnsi="仿宋_GB2312" w:eastAsia="仿宋_GB2312" w:cs="仿宋_GB2312"/>
          <w:b/>
          <w:sz w:val="24"/>
          <w:szCs w:val="24"/>
          <w:shd w:val="clear" w:fill="FFFFFF"/>
        </w:rPr>
        <w:t xml:space="preserve">  逾期竣工违约金的最高限额：签约合同价的10％。</w:t>
      </w:r>
    </w:p>
    <w:p w14:paraId="581BC613">
      <w:pPr>
        <w:pStyle w:val="6"/>
        <w:ind w:firstLine="482"/>
        <w:jc w:val="left"/>
        <w:rPr>
          <w:sz w:val="24"/>
          <w:szCs w:val="24"/>
        </w:rPr>
      </w:pPr>
      <w:r>
        <w:rPr>
          <w:rFonts w:ascii="仿宋_GB2312" w:hAnsi="仿宋_GB2312" w:eastAsia="仿宋_GB2312" w:cs="仿宋_GB2312"/>
          <w:b/>
          <w:sz w:val="24"/>
          <w:szCs w:val="24"/>
          <w:shd w:val="clear" w:fill="FFFFFF"/>
        </w:rPr>
        <w:t>★14、其他</w:t>
      </w:r>
    </w:p>
    <w:p w14:paraId="77923283">
      <w:pPr>
        <w:pStyle w:val="6"/>
        <w:ind w:firstLine="482"/>
        <w:jc w:val="left"/>
        <w:rPr>
          <w:sz w:val="24"/>
          <w:szCs w:val="24"/>
        </w:rPr>
      </w:pPr>
      <w:r>
        <w:rPr>
          <w:rFonts w:ascii="仿宋_GB2312" w:hAnsi="仿宋_GB2312" w:eastAsia="仿宋_GB2312" w:cs="仿宋_GB2312"/>
          <w:b/>
          <w:sz w:val="24"/>
          <w:szCs w:val="24"/>
          <w:shd w:val="clear" w:fill="FFFFFF"/>
        </w:rPr>
        <w:t>14.1供应商成交后或已开始施工，经查实投标时存在有弄虚作假行为，将清退出场，没收履约保证金，已施工部分不予计量，赔偿采购人因此产生的所有损失，并承担法侓责任。</w:t>
      </w:r>
    </w:p>
    <w:p w14:paraId="1A9F84E3">
      <w:pPr>
        <w:pStyle w:val="6"/>
        <w:ind w:firstLine="482"/>
        <w:jc w:val="left"/>
        <w:rPr>
          <w:sz w:val="24"/>
          <w:szCs w:val="24"/>
        </w:rPr>
      </w:pPr>
      <w:r>
        <w:rPr>
          <w:rFonts w:ascii="仿宋_GB2312" w:hAnsi="仿宋_GB2312" w:eastAsia="仿宋_GB2312" w:cs="仿宋_GB2312"/>
          <w:b/>
          <w:sz w:val="24"/>
          <w:szCs w:val="24"/>
          <w:shd w:val="clear" w:fill="FFFFFF"/>
        </w:rPr>
        <w:t>14.2供应商可自行先到工地踏勘以充分了解工地位置、情况、道路、储存空间、装卸限制及任何其他足以影响成交金额的情况，任何因忽视或误解工地情况而导致的索赔或工期延长申请将不被批准。</w:t>
      </w:r>
    </w:p>
    <w:p w14:paraId="794F135C">
      <w:pPr>
        <w:pStyle w:val="6"/>
        <w:ind w:firstLine="482"/>
        <w:jc w:val="left"/>
        <w:rPr>
          <w:sz w:val="24"/>
          <w:szCs w:val="24"/>
        </w:rPr>
      </w:pPr>
      <w:r>
        <w:rPr>
          <w:rFonts w:ascii="仿宋_GB2312" w:hAnsi="仿宋_GB2312" w:eastAsia="仿宋_GB2312" w:cs="仿宋_GB2312"/>
          <w:b/>
          <w:sz w:val="24"/>
          <w:szCs w:val="24"/>
          <w:shd w:val="clear" w:fill="FFFFFF"/>
        </w:rPr>
        <w:t>14.3若因周边居民或病人投诉、局部功能调整等特殊原因或不可抗力如国家或地方政策调整、上级单位巡查等，造成部分工程停建、缓建或规模减小，则工程量按照实际完成量计算，采购人不另外承担违约责任。</w:t>
      </w:r>
    </w:p>
    <w:p w14:paraId="1755756C">
      <w:pPr>
        <w:pStyle w:val="6"/>
        <w:ind w:firstLine="482"/>
        <w:jc w:val="left"/>
        <w:rPr>
          <w:sz w:val="24"/>
          <w:szCs w:val="24"/>
        </w:rPr>
      </w:pPr>
      <w:r>
        <w:rPr>
          <w:rFonts w:ascii="仿宋_GB2312" w:hAnsi="仿宋_GB2312" w:eastAsia="仿宋_GB2312" w:cs="仿宋_GB2312"/>
          <w:b/>
          <w:sz w:val="24"/>
          <w:szCs w:val="24"/>
          <w:shd w:val="clear" w:fill="FFFFFF"/>
        </w:rPr>
        <w:t>14.4本项目要求供应商在施工中如使用建筑起重机械，应根据《福建省建筑起重机械租赁安装拆卸维修保养“一体化”管理暂行规定》（闽建〔2012〕6号）,以及《关于我省房屋建筑和市政基础设施工程选用建机一体化企业有关事项的通知》（闽建筑[2012]35号）文规定、《关于执行闽建筑〔2012〕35号文的补充通知》（闽建筑[2013]12号）文规定，承诺使用建机一体化（建筑起重机械租赁、安装、拆卸、维修、保养等）企业。</w:t>
      </w:r>
    </w:p>
    <w:p w14:paraId="6D05DE0A">
      <w:pPr>
        <w:pStyle w:val="6"/>
        <w:ind w:firstLine="482"/>
        <w:jc w:val="left"/>
        <w:rPr>
          <w:sz w:val="24"/>
          <w:szCs w:val="24"/>
        </w:rPr>
      </w:pPr>
      <w:r>
        <w:rPr>
          <w:rFonts w:ascii="仿宋_GB2312" w:hAnsi="仿宋_GB2312" w:eastAsia="仿宋_GB2312" w:cs="仿宋_GB2312"/>
          <w:b/>
          <w:sz w:val="24"/>
          <w:szCs w:val="24"/>
          <w:shd w:val="clear" w:fill="FFFFFF"/>
        </w:rPr>
        <w:t>14.5若发现成交供应商违法分包、转包、挂靠行为的，一经核实，采购人有权取消其成交资格或解除合同，其转让、分包无效，并提请建设行政主管部门依法依规处理，并按合同专用条款约定承担违约责任。</w:t>
      </w:r>
    </w:p>
    <w:p w14:paraId="01970573">
      <w:pPr>
        <w:pStyle w:val="6"/>
        <w:ind w:firstLine="482"/>
        <w:jc w:val="left"/>
        <w:rPr>
          <w:sz w:val="24"/>
          <w:szCs w:val="24"/>
        </w:rPr>
      </w:pPr>
      <w:r>
        <w:rPr>
          <w:rFonts w:ascii="仿宋_GB2312" w:hAnsi="仿宋_GB2312" w:eastAsia="仿宋_GB2312" w:cs="仿宋_GB2312"/>
          <w:b/>
          <w:sz w:val="24"/>
          <w:szCs w:val="24"/>
          <w:shd w:val="clear" w:fill="FFFFFF"/>
        </w:rPr>
        <w:t>14.6采购人在授予合同之前，将保留对其响应文件进行核查的权利，如发现有虚假或隐瞒的行为，将有可能导致其被废标。供应商若以他人名义投标或以其他方式弄虚作假（含响应文件中相关资料、投标承诺），骗取成交的，取消其成交资格，投标保证金不予退还，给采购人造成损失的，依法承担赔偿责任（包括但不限于影响整个工程建设进度而引起的相关价格风险以及其他一切责任）。</w:t>
      </w:r>
    </w:p>
    <w:p w14:paraId="586FC860">
      <w:pPr>
        <w:pStyle w:val="6"/>
        <w:ind w:firstLine="482"/>
        <w:jc w:val="left"/>
        <w:rPr>
          <w:sz w:val="24"/>
          <w:szCs w:val="24"/>
        </w:rPr>
      </w:pPr>
      <w:r>
        <w:rPr>
          <w:rFonts w:ascii="仿宋_GB2312" w:hAnsi="仿宋_GB2312" w:eastAsia="仿宋_GB2312" w:cs="仿宋_GB2312"/>
          <w:b/>
          <w:sz w:val="24"/>
          <w:szCs w:val="24"/>
          <w:shd w:val="clear" w:fill="FFFFFF"/>
        </w:rPr>
        <w:t>14.7成交供应商应根据《关于印发福建省工程建设领域农民工工资专用账户管理暂行办法的通知》（闽人社发[2018]8号）、福州市城乡建设委员会《关于房建市政工程项目推行农民工工资专用账户制度的通知》（榕建筑[2019]2号）及采购人制定的关于农民工工资管理办法的规定建立工资专户，实行人工费（工资款）与其他工程款分账管理，并按照文件规定履行相关义务。采购人按合同约定支付给成交供应商的各项价款应专用于合同工程，不得转移或用于其他工程。成交供应商应当接受采购人对资金的监管。成交供应商应向采购人授权进行本合同工程开户银行工程资金的查询，采购人有权不定期对成交供应商工程资金使用情况进行检查，发现问题及时责令成交供应商限期改正，否则，将中止工程款的支付，直至成交供应商改正为止。成交供应商应严格遵守有关解决拖欠工程款和民工工资的法律、法规及政府部门颁布的相关文件的规定，及时支付工程款、工程中的材料及设备货款、雇员工资、民工工资，不以任何借口拖欠上述款项，否则采购人有权代为支付，并从应付给成交供应商的工程款中扣除相应款项。成交供应商若违反上述约定，由此引起的任何纠纷、索赔、仲裁、诉讼以及一切社会风险，均由成交供应商承担责任；发生与此有关的任何费用由成交供应商自行承担。</w:t>
      </w:r>
    </w:p>
    <w:p w14:paraId="5C53AC70">
      <w:pPr>
        <w:pStyle w:val="6"/>
        <w:ind w:firstLine="482"/>
        <w:jc w:val="left"/>
        <w:rPr>
          <w:sz w:val="24"/>
          <w:szCs w:val="24"/>
        </w:rPr>
      </w:pPr>
      <w:r>
        <w:rPr>
          <w:rFonts w:ascii="仿宋_GB2312" w:hAnsi="仿宋_GB2312" w:eastAsia="仿宋_GB2312" w:cs="仿宋_GB2312"/>
          <w:b/>
          <w:sz w:val="24"/>
          <w:szCs w:val="24"/>
          <w:shd w:val="clear" w:fill="FFFFFF"/>
        </w:rPr>
        <w:t>★15、仲裁、诉讼条款</w:t>
      </w:r>
    </w:p>
    <w:p w14:paraId="1CCEA4E2">
      <w:pPr>
        <w:pStyle w:val="6"/>
        <w:ind w:firstLine="482"/>
        <w:jc w:val="left"/>
        <w:rPr>
          <w:sz w:val="24"/>
          <w:szCs w:val="24"/>
        </w:rPr>
      </w:pPr>
      <w:r>
        <w:rPr>
          <w:rFonts w:ascii="仿宋_GB2312" w:hAnsi="仿宋_GB2312" w:eastAsia="仿宋_GB2312" w:cs="仿宋_GB2312"/>
          <w:b/>
          <w:sz w:val="24"/>
          <w:szCs w:val="24"/>
          <w:shd w:val="clear" w:fill="FFFFFF"/>
        </w:rPr>
        <w:t>因采购或与采购合同有关的一切事项发生争议，由采购人和成交供应商双方友好协商解决。协商不成的，任何一方均可选择以下方式解决：向工程所在地的人民法院提起诉讼。</w:t>
      </w:r>
    </w:p>
    <w:p w14:paraId="402A83E2">
      <w:pPr>
        <w:pStyle w:val="6"/>
        <w:ind w:firstLine="482"/>
        <w:jc w:val="left"/>
        <w:rPr>
          <w:sz w:val="24"/>
          <w:szCs w:val="24"/>
        </w:rPr>
      </w:pPr>
      <w:r>
        <w:rPr>
          <w:rFonts w:ascii="仿宋_GB2312" w:hAnsi="仿宋_GB2312" w:eastAsia="仿宋_GB2312" w:cs="仿宋_GB2312"/>
          <w:b/>
          <w:sz w:val="24"/>
          <w:szCs w:val="24"/>
          <w:shd w:val="clear" w:fill="FFFFFF"/>
        </w:rPr>
        <w:t>★16、廉洁购销条款</w:t>
      </w:r>
    </w:p>
    <w:p w14:paraId="434CB51A">
      <w:pPr>
        <w:pStyle w:val="6"/>
        <w:ind w:firstLine="482"/>
        <w:jc w:val="left"/>
        <w:rPr>
          <w:sz w:val="24"/>
          <w:szCs w:val="24"/>
        </w:rPr>
      </w:pPr>
      <w:r>
        <w:rPr>
          <w:rFonts w:ascii="仿宋_GB2312" w:hAnsi="仿宋_GB2312" w:eastAsia="仿宋_GB2312" w:cs="仿宋_GB2312"/>
          <w:b/>
          <w:sz w:val="24"/>
          <w:szCs w:val="24"/>
          <w:shd w:val="clear" w:fill="FFFFFF"/>
        </w:rPr>
        <w:t>16.1成交供应商承诺与采购人共同建立和维护规范与廉洁的购销环境，承诺不得违反反腐败有关的法律、法规。</w:t>
      </w:r>
    </w:p>
    <w:p w14:paraId="6FA0AE37">
      <w:pPr>
        <w:pStyle w:val="6"/>
        <w:ind w:firstLine="482"/>
        <w:jc w:val="left"/>
        <w:rPr>
          <w:sz w:val="24"/>
          <w:szCs w:val="24"/>
        </w:rPr>
      </w:pPr>
      <w:r>
        <w:rPr>
          <w:rFonts w:ascii="仿宋_GB2312" w:hAnsi="仿宋_GB2312" w:eastAsia="仿宋_GB2312" w:cs="仿宋_GB2312"/>
          <w:b/>
          <w:sz w:val="24"/>
          <w:szCs w:val="24"/>
          <w:shd w:val="clear" w:fill="FFFFFF"/>
        </w:rPr>
        <w:t>16.2成交供应商及其工作人员如违反与采购人签订的《廉洁购销协议》，存在行贿行为的，采购人有权在一定期限内将成交供应商列入行贿人“黑名单”，作为成交供应商参加采购人招标采购活动的限制条件；在本合同有效期内，成交供应商及其工作人员因本合同（包括但不限于采购阶段、合同签约、履行期间）被列入采购人行贿人“黑名单”的，采购人有权单方面解除合同，有权不予退还履约保证金（如有），有权中止支付未付款项（如有），且采购人有权要求成交供应商赔偿采购人因此产生的损失（包括但不限于主张权利所支付的诉讼费、诉讼保全费、律师费、差旅费、直接经济损失等费用），如成交供应商拒不赔偿的，则采购人有权从相关款项中直接扣除。</w:t>
      </w:r>
    </w:p>
    <w:p w14:paraId="55CB4804">
      <w:pPr>
        <w:pStyle w:val="6"/>
        <w:ind w:firstLine="482"/>
        <w:jc w:val="left"/>
        <w:rPr>
          <w:sz w:val="24"/>
          <w:szCs w:val="24"/>
        </w:rPr>
      </w:pPr>
      <w:r>
        <w:rPr>
          <w:rFonts w:ascii="仿宋_GB2312" w:hAnsi="仿宋_GB2312" w:eastAsia="仿宋_GB2312" w:cs="仿宋_GB2312"/>
          <w:b/>
          <w:sz w:val="24"/>
          <w:szCs w:val="24"/>
          <w:shd w:val="clear" w:fill="FFFFFF"/>
        </w:rPr>
        <w:t>★17、其他要求：</w:t>
      </w:r>
    </w:p>
    <w:p w14:paraId="608AA5DC">
      <w:pPr>
        <w:pStyle w:val="6"/>
        <w:ind w:firstLine="482"/>
        <w:jc w:val="left"/>
        <w:rPr>
          <w:sz w:val="24"/>
          <w:szCs w:val="24"/>
        </w:rPr>
      </w:pPr>
      <w:r>
        <w:rPr>
          <w:rFonts w:ascii="仿宋_GB2312" w:hAnsi="仿宋_GB2312" w:eastAsia="仿宋_GB2312" w:cs="仿宋_GB2312"/>
          <w:b/>
          <w:sz w:val="24"/>
          <w:szCs w:val="24"/>
          <w:shd w:val="clear" w:fill="FFFFFF"/>
        </w:rPr>
        <w:t>17.1除磋商文件另有规定外，若出现有关法律、法规和规章有强制性规定但招标文件未列明的情形，则投标人应按照有关法律、法规和规章强制性规定执行。</w:t>
      </w:r>
    </w:p>
    <w:p w14:paraId="47E8050C">
      <w:pPr>
        <w:pStyle w:val="6"/>
        <w:jc w:val="left"/>
        <w:outlineLvl w:val="2"/>
      </w:pPr>
      <w:r>
        <w:rPr>
          <w:rFonts w:ascii="仿宋_GB2312" w:hAnsi="仿宋_GB2312" w:eastAsia="仿宋_GB2312" w:cs="仿宋_GB2312"/>
          <w:b/>
          <w:sz w:val="28"/>
        </w:rPr>
        <w:t>四、其他事项</w:t>
      </w:r>
    </w:p>
    <w:p w14:paraId="1E2AD8B9">
      <w:pPr>
        <w:pStyle w:val="6"/>
        <w:jc w:val="left"/>
      </w:pPr>
      <w:r>
        <w:rPr>
          <w:rFonts w:ascii="仿宋_GB2312" w:hAnsi="仿宋_GB2312" w:eastAsia="仿宋_GB2312" w:cs="仿宋_GB2312"/>
        </w:rPr>
        <w:t>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 2、本磋商文件未明确的其它约定事项或条款，待采购人与成交供应商签订合同时，由双方协商订立。 3、磋商响应供应商结合磋商小组的要求，根据本公司的实际情况，对响应文件进行相关说明、承诺等，并进行最后报价。 4、为规范政府采购活动，维护公平竞争的采购秩序，各供应商应充分知晓恶意串通、视为串通投标（响应）的具体情形及法律后果。若供应商存在恶意串通或视为串通情形，采购人、采购代理机构将严格按照相关规定认定其投标（响应）无效，没收投标（响应）保证金，保证金不予退还。不予退还的保证金，将在响应文件提交截止时间次月十日前统一上缴国库（遇法定节假日顺延）。 5、关于合同签订，本项目为工程类线上项目，成交供应商签订合同时需完成电子合同流程，但因电子合同的模版内容已限制，无法满足本项目需签订事宜，成交供应商需以附件合同模版为准作为附件上传。附件合同模版对成交供应商具有同等约束力。</w:t>
      </w:r>
    </w:p>
    <w:p w14:paraId="1648367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2788F6">
      <w:pPr>
        <w:pStyle w:val="6"/>
        <w:jc w:val="center"/>
        <w:outlineLvl w:val="1"/>
      </w:pPr>
      <w:r>
        <w:rPr>
          <w:rFonts w:ascii="仿宋_GB2312" w:hAnsi="仿宋_GB2312" w:eastAsia="仿宋_GB2312" w:cs="仿宋_GB2312"/>
          <w:b/>
          <w:sz w:val="36"/>
        </w:rPr>
        <w:t>第四章 合同主要条款及格式</w:t>
      </w:r>
    </w:p>
    <w:p w14:paraId="7C5AE36D">
      <w:pPr>
        <w:pStyle w:val="6"/>
        <w:jc w:val="center"/>
        <w:outlineLvl w:val="2"/>
      </w:pPr>
      <w:r>
        <w:rPr>
          <w:rFonts w:ascii="仿宋_GB2312" w:hAnsi="仿宋_GB2312" w:eastAsia="仿宋_GB2312" w:cs="仿宋_GB2312"/>
          <w:b/>
          <w:sz w:val="28"/>
        </w:rPr>
        <w:t>参考文本</w:t>
      </w:r>
    </w:p>
    <w:p w14:paraId="2C71D631">
      <w:pPr>
        <w:pStyle w:val="6"/>
        <w:jc w:val="left"/>
      </w:pPr>
      <w:r>
        <w:rPr>
          <w:rFonts w:ascii="仿宋_GB2312" w:hAnsi="仿宋_GB2312" w:eastAsia="仿宋_GB2312" w:cs="仿宋_GB2312"/>
        </w:rPr>
        <w:t>合同编号：</w:t>
      </w:r>
    </w:p>
    <w:p w14:paraId="5A44B201">
      <w:pPr>
        <w:pStyle w:val="6"/>
        <w:jc w:val="center"/>
        <w:outlineLvl w:val="1"/>
      </w:pPr>
      <w:r>
        <w:rPr>
          <w:rFonts w:ascii="仿宋_GB2312" w:hAnsi="仿宋_GB2312" w:eastAsia="仿宋_GB2312" w:cs="仿宋_GB2312"/>
          <w:b/>
          <w:sz w:val="36"/>
        </w:rPr>
        <w:t xml:space="preserve"> 福建省政府采购合同（工程类）</w:t>
      </w:r>
    </w:p>
    <w:p w14:paraId="1A88C709">
      <w:pPr>
        <w:pStyle w:val="6"/>
        <w:jc w:val="center"/>
        <w:outlineLvl w:val="3"/>
      </w:pPr>
      <w:r>
        <w:rPr>
          <w:rFonts w:ascii="仿宋_GB2312" w:hAnsi="仿宋_GB2312" w:eastAsia="仿宋_GB2312" w:cs="仿宋_GB2312"/>
          <w:b/>
          <w:sz w:val="24"/>
        </w:rPr>
        <w:t>编制说明</w:t>
      </w:r>
      <w:r>
        <w:br w:type="textWrapping"/>
      </w:r>
    </w:p>
    <w:p w14:paraId="202E373B">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485618BA">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7408D73">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6D8F5C49">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5DD3D8C">
      <w:pPr>
        <w:pStyle w:val="6"/>
        <w:ind w:left="0"/>
        <w:jc w:val="left"/>
      </w:pPr>
      <w:r>
        <w:rPr>
          <w:rFonts w:ascii="仿宋_GB2312" w:hAnsi="仿宋_GB2312" w:eastAsia="仿宋_GB2312" w:cs="仿宋_GB2312"/>
        </w:rPr>
        <w:t>甲方： ___________</w:t>
      </w:r>
    </w:p>
    <w:p w14:paraId="21D44E30">
      <w:pPr>
        <w:pStyle w:val="6"/>
        <w:jc w:val="left"/>
      </w:pPr>
      <w:r>
        <w:rPr>
          <w:rFonts w:ascii="仿宋_GB2312" w:hAnsi="仿宋_GB2312" w:eastAsia="仿宋_GB2312" w:cs="仿宋_GB2312"/>
        </w:rPr>
        <w:t>住所地： ___________</w:t>
      </w:r>
    </w:p>
    <w:p w14:paraId="7BE9B54F">
      <w:pPr>
        <w:pStyle w:val="6"/>
        <w:jc w:val="left"/>
      </w:pPr>
      <w:r>
        <w:rPr>
          <w:rFonts w:ascii="仿宋_GB2312" w:hAnsi="仿宋_GB2312" w:eastAsia="仿宋_GB2312" w:cs="仿宋_GB2312"/>
        </w:rPr>
        <w:t>联系人： ___________</w:t>
      </w:r>
    </w:p>
    <w:p w14:paraId="1EEAC0D5">
      <w:pPr>
        <w:pStyle w:val="6"/>
        <w:jc w:val="left"/>
      </w:pPr>
      <w:r>
        <w:rPr>
          <w:rFonts w:ascii="仿宋_GB2312" w:hAnsi="仿宋_GB2312" w:eastAsia="仿宋_GB2312" w:cs="仿宋_GB2312"/>
        </w:rPr>
        <w:t>联系电话：___________</w:t>
      </w:r>
    </w:p>
    <w:p w14:paraId="2E694B24">
      <w:pPr>
        <w:pStyle w:val="6"/>
        <w:jc w:val="left"/>
      </w:pPr>
      <w:r>
        <w:rPr>
          <w:rFonts w:ascii="仿宋_GB2312" w:hAnsi="仿宋_GB2312" w:eastAsia="仿宋_GB2312" w:cs="仿宋_GB2312"/>
        </w:rPr>
        <w:t>传真：___________</w:t>
      </w:r>
    </w:p>
    <w:p w14:paraId="1AB78299">
      <w:pPr>
        <w:pStyle w:val="6"/>
        <w:jc w:val="left"/>
      </w:pPr>
      <w:r>
        <w:rPr>
          <w:rFonts w:ascii="仿宋_GB2312" w:hAnsi="仿宋_GB2312" w:eastAsia="仿宋_GB2312" w:cs="仿宋_GB2312"/>
        </w:rPr>
        <w:t>电子邮箱：___________</w:t>
      </w:r>
      <w:r>
        <w:br w:type="textWrapping"/>
      </w:r>
    </w:p>
    <w:p w14:paraId="36BF0B6A">
      <w:pPr>
        <w:pStyle w:val="6"/>
        <w:ind w:left="0"/>
        <w:jc w:val="left"/>
      </w:pPr>
      <w:r>
        <w:rPr>
          <w:rFonts w:ascii="仿宋_GB2312" w:hAnsi="仿宋_GB2312" w:eastAsia="仿宋_GB2312" w:cs="仿宋_GB2312"/>
        </w:rPr>
        <w:t xml:space="preserve"> 乙方： ___________</w:t>
      </w:r>
    </w:p>
    <w:p w14:paraId="2D02E9CA">
      <w:pPr>
        <w:pStyle w:val="6"/>
        <w:jc w:val="left"/>
      </w:pPr>
      <w:r>
        <w:rPr>
          <w:rFonts w:ascii="仿宋_GB2312" w:hAnsi="仿宋_GB2312" w:eastAsia="仿宋_GB2312" w:cs="仿宋_GB2312"/>
        </w:rPr>
        <w:t xml:space="preserve"> 住所地： ___________</w:t>
      </w:r>
    </w:p>
    <w:p w14:paraId="0679A2A8">
      <w:pPr>
        <w:pStyle w:val="6"/>
        <w:jc w:val="left"/>
      </w:pPr>
      <w:r>
        <w:rPr>
          <w:rFonts w:ascii="仿宋_GB2312" w:hAnsi="仿宋_GB2312" w:eastAsia="仿宋_GB2312" w:cs="仿宋_GB2312"/>
        </w:rPr>
        <w:t xml:space="preserve"> 联系人：___________</w:t>
      </w:r>
    </w:p>
    <w:p w14:paraId="7B82CD1E">
      <w:pPr>
        <w:pStyle w:val="6"/>
        <w:jc w:val="left"/>
      </w:pPr>
      <w:r>
        <w:rPr>
          <w:rFonts w:ascii="仿宋_GB2312" w:hAnsi="仿宋_GB2312" w:eastAsia="仿宋_GB2312" w:cs="仿宋_GB2312"/>
        </w:rPr>
        <w:t xml:space="preserve"> 联系电话：___________</w:t>
      </w:r>
    </w:p>
    <w:p w14:paraId="6E5507E0">
      <w:pPr>
        <w:pStyle w:val="6"/>
        <w:jc w:val="left"/>
      </w:pPr>
      <w:r>
        <w:rPr>
          <w:rFonts w:ascii="仿宋_GB2312" w:hAnsi="仿宋_GB2312" w:eastAsia="仿宋_GB2312" w:cs="仿宋_GB2312"/>
        </w:rPr>
        <w:t xml:space="preserve"> 传真：___________</w:t>
      </w:r>
    </w:p>
    <w:p w14:paraId="1B3C62C3">
      <w:pPr>
        <w:pStyle w:val="6"/>
        <w:jc w:val="left"/>
      </w:pPr>
      <w:r>
        <w:rPr>
          <w:rFonts w:ascii="仿宋_GB2312" w:hAnsi="仿宋_GB2312" w:eastAsia="仿宋_GB2312" w:cs="仿宋_GB2312"/>
        </w:rPr>
        <w:t xml:space="preserve"> 电子邮箱：___________</w:t>
      </w:r>
    </w:p>
    <w:p w14:paraId="2D1B07D6">
      <w:pPr>
        <w:pStyle w:val="6"/>
        <w:jc w:val="left"/>
      </w:pPr>
      <w:r>
        <w:rPr>
          <w:rFonts w:ascii="仿宋_GB2312" w:hAnsi="仿宋_GB2312" w:eastAsia="仿宋_GB2312" w:cs="仿宋_GB2312"/>
        </w:rPr>
        <w:t>根据项目编号为________ 的 ___________项目（以下简称：“本项目”）的采购结果，遵循平等、自愿、公平和诚实信用的原则，双方签署本合同，具体内容如下：</w:t>
      </w:r>
    </w:p>
    <w:p w14:paraId="001567C4">
      <w:pPr>
        <w:pStyle w:val="6"/>
        <w:jc w:val="left"/>
        <w:outlineLvl w:val="3"/>
      </w:pPr>
      <w:r>
        <w:rPr>
          <w:rFonts w:ascii="仿宋_GB2312" w:hAnsi="仿宋_GB2312" w:eastAsia="仿宋_GB2312" w:cs="仿宋_GB2312"/>
          <w:b/>
          <w:sz w:val="24"/>
        </w:rPr>
        <w:t xml:space="preserve"> 一、合同组成部分</w:t>
      </w:r>
    </w:p>
    <w:p w14:paraId="32662202">
      <w:pPr>
        <w:pStyle w:val="6"/>
        <w:jc w:val="left"/>
      </w:pPr>
      <w:r>
        <w:rPr>
          <w:rFonts w:ascii="仿宋_GB2312" w:hAnsi="仿宋_GB2312" w:eastAsia="仿宋_GB2312" w:cs="仿宋_GB2312"/>
        </w:rPr>
        <w:t>1.1本合同条款及附件；</w:t>
      </w:r>
    </w:p>
    <w:p w14:paraId="1912AE8B">
      <w:pPr>
        <w:pStyle w:val="6"/>
        <w:jc w:val="left"/>
      </w:pPr>
      <w:r>
        <w:rPr>
          <w:rFonts w:ascii="仿宋_GB2312" w:hAnsi="仿宋_GB2312" w:eastAsia="仿宋_GB2312" w:cs="仿宋_GB2312"/>
        </w:rPr>
        <w:t>1.2采购文件及其附件、补充文件；</w:t>
      </w:r>
    </w:p>
    <w:p w14:paraId="7748F8C5">
      <w:pPr>
        <w:pStyle w:val="6"/>
        <w:jc w:val="left"/>
      </w:pPr>
      <w:r>
        <w:rPr>
          <w:rFonts w:ascii="仿宋_GB2312" w:hAnsi="仿宋_GB2312" w:eastAsia="仿宋_GB2312" w:cs="仿宋_GB2312"/>
        </w:rPr>
        <w:t>1.3乙方的响应文件及其附件、补充文件；</w:t>
      </w:r>
    </w:p>
    <w:p w14:paraId="301B3C85">
      <w:pPr>
        <w:pStyle w:val="6"/>
        <w:jc w:val="left"/>
      </w:pPr>
      <w:r>
        <w:rPr>
          <w:rFonts w:ascii="仿宋_GB2312" w:hAnsi="仿宋_GB2312" w:eastAsia="仿宋_GB2312" w:cs="仿宋_GB2312"/>
        </w:rPr>
        <w:t>1.4其他文件或工程量清单等材料：</w:t>
      </w:r>
    </w:p>
    <w:p w14:paraId="61D478F4">
      <w:pPr>
        <w:pStyle w:val="6"/>
        <w:jc w:val="left"/>
        <w:outlineLvl w:val="3"/>
      </w:pPr>
      <w:r>
        <w:rPr>
          <w:rFonts w:ascii="仿宋_GB2312" w:hAnsi="仿宋_GB2312" w:eastAsia="仿宋_GB2312" w:cs="仿宋_GB2312"/>
          <w:b/>
          <w:sz w:val="24"/>
        </w:rPr>
        <w:t xml:space="preserve"> 二、合同标的</w:t>
      </w:r>
      <w:r>
        <w:br w:type="textWrapping"/>
      </w:r>
    </w:p>
    <w:p w14:paraId="3C7726E0">
      <w:pPr>
        <w:pStyle w:val="6"/>
        <w:jc w:val="left"/>
        <w:outlineLvl w:val="3"/>
      </w:pPr>
      <w:r>
        <w:rPr>
          <w:rFonts w:ascii="仿宋_GB2312" w:hAnsi="仿宋_GB2312" w:eastAsia="仿宋_GB2312" w:cs="仿宋_GB2312"/>
          <w:b/>
          <w:sz w:val="24"/>
        </w:rPr>
        <w:t xml:space="preserve"> 三、合同总金额</w:t>
      </w:r>
    </w:p>
    <w:p w14:paraId="6F232D21">
      <w:pPr>
        <w:pStyle w:val="6"/>
        <w:jc w:val="left"/>
      </w:pPr>
      <w:r>
        <w:rPr>
          <w:rFonts w:ascii="仿宋_GB2312" w:hAnsi="仿宋_GB2312" w:eastAsia="仿宋_GB2312" w:cs="仿宋_GB2312"/>
        </w:rPr>
        <w:t>3.1合同总金额为人民币大写：</w:t>
      </w:r>
    </w:p>
    <w:p w14:paraId="337B639E">
      <w:pPr>
        <w:pStyle w:val="6"/>
        <w:jc w:val="left"/>
        <w:outlineLvl w:val="3"/>
      </w:pPr>
      <w:r>
        <w:rPr>
          <w:rFonts w:ascii="仿宋_GB2312" w:hAnsi="仿宋_GB2312" w:eastAsia="仿宋_GB2312" w:cs="仿宋_GB2312"/>
          <w:b/>
          <w:sz w:val="24"/>
        </w:rPr>
        <w:t xml:space="preserve"> 四、合同标的交付时间、地点和条件</w:t>
      </w:r>
    </w:p>
    <w:p w14:paraId="4A8EBB68">
      <w:pPr>
        <w:pStyle w:val="6"/>
        <w:jc w:val="left"/>
      </w:pPr>
      <w:r>
        <w:rPr>
          <w:rFonts w:ascii="仿宋_GB2312" w:hAnsi="仿宋_GB2312" w:eastAsia="仿宋_GB2312" w:cs="仿宋_GB2312"/>
        </w:rPr>
        <w:t>4.1交付时间：</w:t>
      </w:r>
    </w:p>
    <w:p w14:paraId="705DF452">
      <w:pPr>
        <w:pStyle w:val="6"/>
        <w:jc w:val="left"/>
      </w:pPr>
      <w:r>
        <w:rPr>
          <w:rFonts w:ascii="仿宋_GB2312" w:hAnsi="仿宋_GB2312" w:eastAsia="仿宋_GB2312" w:cs="仿宋_GB2312"/>
        </w:rPr>
        <w:t>4.2交付地点：</w:t>
      </w:r>
    </w:p>
    <w:p w14:paraId="118E21EC">
      <w:pPr>
        <w:pStyle w:val="6"/>
        <w:jc w:val="left"/>
      </w:pPr>
      <w:r>
        <w:rPr>
          <w:rFonts w:ascii="仿宋_GB2312" w:hAnsi="仿宋_GB2312" w:eastAsia="仿宋_GB2312" w:cs="仿宋_GB2312"/>
        </w:rPr>
        <w:t>4.3交付条件：</w:t>
      </w:r>
    </w:p>
    <w:p w14:paraId="0775D7F8">
      <w:pPr>
        <w:pStyle w:val="6"/>
        <w:jc w:val="left"/>
        <w:outlineLvl w:val="3"/>
      </w:pPr>
      <w:r>
        <w:rPr>
          <w:rFonts w:ascii="仿宋_GB2312" w:hAnsi="仿宋_GB2312" w:eastAsia="仿宋_GB2312" w:cs="仿宋_GB2312"/>
          <w:b/>
          <w:sz w:val="24"/>
        </w:rPr>
        <w:t xml:space="preserve"> 五、合同标的应符合采购文件、乙方响应文件的规定或根据各行业规范、标准等要求约定，具体如下：</w:t>
      </w:r>
      <w:r>
        <w:br w:type="textWrapping"/>
      </w:r>
    </w:p>
    <w:p w14:paraId="0420C607">
      <w:pPr>
        <w:pStyle w:val="6"/>
        <w:jc w:val="left"/>
        <w:outlineLvl w:val="3"/>
      </w:pPr>
      <w:r>
        <w:rPr>
          <w:rFonts w:ascii="仿宋_GB2312" w:hAnsi="仿宋_GB2312" w:eastAsia="仿宋_GB2312" w:cs="仿宋_GB2312"/>
          <w:b/>
          <w:sz w:val="24"/>
        </w:rPr>
        <w:t xml:space="preserve"> 六、验收</w:t>
      </w:r>
    </w:p>
    <w:p w14:paraId="5E547264">
      <w:pPr>
        <w:pStyle w:val="6"/>
        <w:jc w:val="left"/>
      </w:pPr>
      <w:r>
        <w:rPr>
          <w:rFonts w:ascii="仿宋_GB2312" w:hAnsi="仿宋_GB2312" w:eastAsia="仿宋_GB2312" w:cs="仿宋_GB2312"/>
        </w:rPr>
        <w:t>6.1验收应按照招标文件、乙方投标文件的规定或约定进行，具体如下：</w:t>
      </w:r>
    </w:p>
    <w:p w14:paraId="389A2269">
      <w:pPr>
        <w:pStyle w:val="6"/>
        <w:jc w:val="left"/>
      </w:pPr>
      <w:r>
        <w:rPr>
          <w:rFonts w:ascii="仿宋_GB2312" w:hAnsi="仿宋_GB2312" w:eastAsia="仿宋_GB2312" w:cs="仿宋_GB2312"/>
        </w:rPr>
        <w:t>6.2本项目是否邀请其他投标人参与验收：</w:t>
      </w:r>
    </w:p>
    <w:p w14:paraId="2B38986F">
      <w:pPr>
        <w:pStyle w:val="6"/>
        <w:jc w:val="left"/>
        <w:outlineLvl w:val="3"/>
      </w:pPr>
      <w:r>
        <w:rPr>
          <w:rFonts w:ascii="仿宋_GB2312" w:hAnsi="仿宋_GB2312" w:eastAsia="仿宋_GB2312" w:cs="仿宋_GB2312"/>
          <w:b/>
          <w:sz w:val="24"/>
        </w:rPr>
        <w:t xml:space="preserve"> 七、合同款项的支付应按照招标文件的规定进行，具体如下：</w:t>
      </w:r>
      <w:r>
        <w:br w:type="textWrapping"/>
      </w:r>
    </w:p>
    <w:p w14:paraId="36EDEF6E">
      <w:pPr>
        <w:pStyle w:val="6"/>
        <w:jc w:val="left"/>
        <w:outlineLvl w:val="3"/>
      </w:pPr>
      <w:r>
        <w:rPr>
          <w:rFonts w:ascii="仿宋_GB2312" w:hAnsi="仿宋_GB2312" w:eastAsia="仿宋_GB2312" w:cs="仿宋_GB2312"/>
          <w:b/>
          <w:sz w:val="24"/>
        </w:rPr>
        <w:t xml:space="preserve"> 八、履约保证金</w:t>
      </w:r>
      <w:r>
        <w:br w:type="textWrapping"/>
      </w:r>
    </w:p>
    <w:p w14:paraId="63B4BBEE">
      <w:pPr>
        <w:pStyle w:val="6"/>
        <w:jc w:val="left"/>
        <w:outlineLvl w:val="3"/>
      </w:pPr>
      <w:r>
        <w:rPr>
          <w:rFonts w:ascii="仿宋_GB2312" w:hAnsi="仿宋_GB2312" w:eastAsia="仿宋_GB2312" w:cs="仿宋_GB2312"/>
          <w:b/>
          <w:sz w:val="24"/>
        </w:rPr>
        <w:t xml:space="preserve"> 九、合同有效期</w:t>
      </w:r>
      <w:r>
        <w:br w:type="textWrapping"/>
      </w:r>
    </w:p>
    <w:p w14:paraId="62BEE9CD">
      <w:pPr>
        <w:pStyle w:val="6"/>
        <w:jc w:val="left"/>
        <w:outlineLvl w:val="3"/>
      </w:pPr>
      <w:r>
        <w:rPr>
          <w:rFonts w:ascii="仿宋_GB2312" w:hAnsi="仿宋_GB2312" w:eastAsia="仿宋_GB2312" w:cs="仿宋_GB2312"/>
          <w:b/>
          <w:sz w:val="24"/>
        </w:rPr>
        <w:t xml:space="preserve"> 十、违约责任</w:t>
      </w:r>
      <w:r>
        <w:br w:type="textWrapping"/>
      </w:r>
    </w:p>
    <w:p w14:paraId="2C88090E">
      <w:pPr>
        <w:pStyle w:val="6"/>
        <w:jc w:val="left"/>
        <w:outlineLvl w:val="3"/>
      </w:pPr>
      <w:r>
        <w:rPr>
          <w:rFonts w:ascii="仿宋_GB2312" w:hAnsi="仿宋_GB2312" w:eastAsia="仿宋_GB2312" w:cs="仿宋_GB2312"/>
          <w:b/>
          <w:sz w:val="24"/>
        </w:rPr>
        <w:t xml:space="preserve"> 十一、知识产权</w:t>
      </w:r>
    </w:p>
    <w:p w14:paraId="64BDA4CE">
      <w:pPr>
        <w:pStyle w:val="6"/>
        <w:jc w:val="left"/>
      </w:pPr>
      <w:r>
        <w:rPr>
          <w:rFonts w:ascii="仿宋_GB2312" w:hAnsi="仿宋_GB2312" w:eastAsia="仿宋_GB2312" w:cs="仿宋_GB2312"/>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EF43D84">
      <w:pPr>
        <w:pStyle w:val="6"/>
        <w:jc w:val="left"/>
      </w:pPr>
      <w:r>
        <w:rPr>
          <w:rFonts w:ascii="仿宋_GB2312" w:hAnsi="仿宋_GB2312" w:eastAsia="仿宋_GB2312" w:cs="仿宋_GB2312"/>
        </w:rPr>
        <w:t>11.2若乙方提供的采购标的不符合国家知识产权法律、法规的规定或被有关主管机关认定为假冒伪劣品，则乙方中标资格将被取消；甲方还将按照有关法律、法规和规章的规定进行处理，具体如下：</w:t>
      </w:r>
    </w:p>
    <w:p w14:paraId="66CF80DB">
      <w:pPr>
        <w:pStyle w:val="6"/>
        <w:jc w:val="left"/>
        <w:outlineLvl w:val="3"/>
      </w:pPr>
      <w:r>
        <w:rPr>
          <w:rFonts w:ascii="仿宋_GB2312" w:hAnsi="仿宋_GB2312" w:eastAsia="仿宋_GB2312" w:cs="仿宋_GB2312"/>
          <w:b/>
          <w:sz w:val="24"/>
        </w:rPr>
        <w:t xml:space="preserve"> 十二、解决争议的方法</w:t>
      </w:r>
    </w:p>
    <w:p w14:paraId="01571E10">
      <w:pPr>
        <w:pStyle w:val="6"/>
        <w:jc w:val="left"/>
      </w:pPr>
      <w:r>
        <w:rPr>
          <w:rFonts w:ascii="仿宋_GB2312" w:hAnsi="仿宋_GB2312" w:eastAsia="仿宋_GB2312" w:cs="仿宋_GB2312"/>
        </w:rPr>
        <w:t>12.1甲、乙双方协商解决。</w:t>
      </w:r>
    </w:p>
    <w:p w14:paraId="5AFC8108">
      <w:pPr>
        <w:pStyle w:val="6"/>
        <w:jc w:val="left"/>
      </w:pPr>
      <w:r>
        <w:rPr>
          <w:rFonts w:ascii="仿宋_GB2312" w:hAnsi="仿宋_GB2312" w:eastAsia="仿宋_GB2312" w:cs="仿宋_GB2312"/>
        </w:rPr>
        <w:t>12.2若协商解决不成，双方明确按以下第__方式解决：</w:t>
      </w:r>
    </w:p>
    <w:p w14:paraId="6E060046">
      <w:pPr>
        <w:pStyle w:val="6"/>
        <w:jc w:val="left"/>
      </w:pPr>
      <w:r>
        <w:rPr>
          <w:rFonts w:ascii="仿宋_GB2312" w:hAnsi="仿宋_GB2312" w:eastAsia="仿宋_GB2312" w:cs="仿宋_GB2312"/>
        </w:rPr>
        <w:t xml:space="preserve"> 1、提交仲裁委员会仲裁，具体如下：</w:t>
      </w:r>
    </w:p>
    <w:p w14:paraId="31148668">
      <w:pPr>
        <w:pStyle w:val="6"/>
        <w:jc w:val="left"/>
      </w:pPr>
      <w:r>
        <w:rPr>
          <w:rFonts w:ascii="仿宋_GB2312" w:hAnsi="仿宋_GB2312" w:eastAsia="仿宋_GB2312" w:cs="仿宋_GB2312"/>
        </w:rPr>
        <w:t xml:space="preserve"> 2、向______人民法院提起诉讼，具体如下：</w:t>
      </w:r>
    </w:p>
    <w:p w14:paraId="3F4A24DC">
      <w:pPr>
        <w:pStyle w:val="6"/>
        <w:jc w:val="left"/>
        <w:outlineLvl w:val="3"/>
      </w:pPr>
      <w:r>
        <w:rPr>
          <w:rFonts w:ascii="仿宋_GB2312" w:hAnsi="仿宋_GB2312" w:eastAsia="仿宋_GB2312" w:cs="仿宋_GB2312"/>
          <w:b/>
          <w:sz w:val="24"/>
        </w:rPr>
        <w:t xml:space="preserve"> 十三、不可抗力</w:t>
      </w:r>
    </w:p>
    <w:p w14:paraId="52ED3800">
      <w:pPr>
        <w:pStyle w:val="6"/>
        <w:jc w:val="left"/>
      </w:pPr>
      <w:r>
        <w:rPr>
          <w:rFonts w:ascii="仿宋_GB2312" w:hAnsi="仿宋_GB2312" w:eastAsia="仿宋_GB2312" w:cs="仿宋_GB2312"/>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8C495BD">
      <w:pPr>
        <w:pStyle w:val="6"/>
        <w:jc w:val="left"/>
      </w:pPr>
      <w:r>
        <w:rPr>
          <w:rFonts w:ascii="仿宋_GB2312" w:hAnsi="仿宋_GB2312" w:eastAsia="仿宋_GB2312" w:cs="仿宋_GB2312"/>
        </w:rPr>
        <w:t>13.2本合同中的不可抗力指不能预见、不能避免、不能克服的客观情况，包括但不限于：自然灾害如地震、台风、洪水、火灾及政府行为、法律规定或其适用的变化或其他任何无法预见、避免或控制的事件。</w:t>
      </w:r>
    </w:p>
    <w:p w14:paraId="5F447DBF">
      <w:pPr>
        <w:pStyle w:val="6"/>
        <w:jc w:val="left"/>
        <w:outlineLvl w:val="3"/>
      </w:pPr>
      <w:r>
        <w:rPr>
          <w:rFonts w:ascii="仿宋_GB2312" w:hAnsi="仿宋_GB2312" w:eastAsia="仿宋_GB2312" w:cs="仿宋_GB2312"/>
          <w:b/>
          <w:sz w:val="24"/>
        </w:rPr>
        <w:t xml:space="preserve"> 十四、合同条款</w:t>
      </w:r>
      <w:r>
        <w:br w:type="textWrapping"/>
      </w:r>
    </w:p>
    <w:p w14:paraId="1D01B1D7">
      <w:pPr>
        <w:pStyle w:val="6"/>
        <w:jc w:val="left"/>
        <w:outlineLvl w:val="3"/>
      </w:pPr>
      <w:r>
        <w:rPr>
          <w:rFonts w:ascii="仿宋_GB2312" w:hAnsi="仿宋_GB2312" w:eastAsia="仿宋_GB2312" w:cs="仿宋_GB2312"/>
          <w:b/>
          <w:sz w:val="24"/>
        </w:rPr>
        <w:t xml:space="preserve"> 十五、其他约定</w:t>
      </w:r>
    </w:p>
    <w:p w14:paraId="5D3588A8">
      <w:pPr>
        <w:pStyle w:val="6"/>
        <w:jc w:val="left"/>
      </w:pPr>
      <w:r>
        <w:rPr>
          <w:rFonts w:ascii="仿宋_GB2312" w:hAnsi="仿宋_GB2312" w:eastAsia="仿宋_GB2312" w:cs="仿宋_GB2312"/>
        </w:rPr>
        <w:t>15.1合同文件与本合同具有同等法律效力。</w:t>
      </w:r>
    </w:p>
    <w:p w14:paraId="467AC05D">
      <w:pPr>
        <w:pStyle w:val="6"/>
        <w:jc w:val="left"/>
      </w:pPr>
      <w:r>
        <w:rPr>
          <w:rFonts w:ascii="仿宋_GB2312" w:hAnsi="仿宋_GB2312" w:eastAsia="仿宋_GB2312" w:cs="仿宋_GB2312"/>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C41A812">
      <w:pPr>
        <w:pStyle w:val="6"/>
        <w:jc w:val="left"/>
      </w:pPr>
      <w:r>
        <w:rPr>
          <w:rFonts w:ascii="仿宋_GB2312" w:hAnsi="仿宋_GB2312" w:eastAsia="仿宋_GB2312" w:cs="仿宋_GB2312"/>
        </w:rPr>
        <w:t>15.3乙方完全遵守《中华人民共和国劳动合同法》有关规定和《中华人民共和国妇女权益保障法》中关于“劳动和社会保障权益”的有关要求。</w:t>
      </w:r>
    </w:p>
    <w:p w14:paraId="2F09B307">
      <w:pPr>
        <w:pStyle w:val="6"/>
        <w:jc w:val="left"/>
      </w:pPr>
      <w:r>
        <w:rPr>
          <w:rFonts w:ascii="仿宋_GB2312" w:hAnsi="仿宋_GB2312" w:eastAsia="仿宋_GB2312" w:cs="仿宋_GB2312"/>
        </w:rPr>
        <w:t>15.4本合同未尽事宜，遵照《中华人民共和国民法典》有关条文执行。</w:t>
      </w:r>
    </w:p>
    <w:p w14:paraId="28898C9A">
      <w:pPr>
        <w:pStyle w:val="6"/>
        <w:jc w:val="left"/>
      </w:pPr>
      <w:r>
        <w:rPr>
          <w:rFonts w:ascii="仿宋_GB2312" w:hAnsi="仿宋_GB2312" w:eastAsia="仿宋_GB2312" w:cs="仿宋_GB2312"/>
        </w:rPr>
        <w:t>15.5本合同正本一式_______份，具有同等法律效力，甲方、乙方各执_______份；副本_______份，_______</w:t>
      </w:r>
    </w:p>
    <w:p w14:paraId="3434D6E1">
      <w:pPr>
        <w:pStyle w:val="6"/>
        <w:jc w:val="left"/>
      </w:pPr>
      <w:r>
        <w:rPr>
          <w:rFonts w:ascii="仿宋_GB2312" w:hAnsi="仿宋_GB2312" w:eastAsia="仿宋_GB2312" w:cs="仿宋_GB2312"/>
        </w:rPr>
        <w:t>15.6其他</w:t>
      </w:r>
    </w:p>
    <w:p w14:paraId="4E6408E6">
      <w:pPr>
        <w:pStyle w:val="6"/>
        <w:jc w:val="left"/>
        <w:outlineLvl w:val="3"/>
      </w:pPr>
      <w:r>
        <w:rPr>
          <w:rFonts w:ascii="仿宋_GB2312" w:hAnsi="仿宋_GB2312" w:eastAsia="仿宋_GB2312" w:cs="仿宋_GB2312"/>
          <w:b/>
          <w:sz w:val="24"/>
        </w:rPr>
        <w:t xml:space="preserve"> 十六、合同附件</w:t>
      </w:r>
    </w:p>
    <w:p w14:paraId="5B5EFECE">
      <w:pPr>
        <w:pStyle w:val="6"/>
        <w:jc w:val="left"/>
        <w:outlineLvl w:val="3"/>
      </w:pPr>
      <w:r>
        <w:rPr>
          <w:rFonts w:ascii="仿宋_GB2312" w:hAnsi="仿宋_GB2312" w:eastAsia="仿宋_GB2312" w:cs="仿宋_GB2312"/>
          <w:b/>
          <w:sz w:val="24"/>
        </w:rPr>
        <w:t xml:space="preserve"> 十七、合同融资支付约定</w:t>
      </w:r>
    </w:p>
    <w:p w14:paraId="79BA8D67">
      <w:pPr>
        <w:pStyle w:val="6"/>
        <w:jc w:val="left"/>
      </w:pPr>
      <w:r>
        <w:rPr>
          <w:rFonts w:ascii="仿宋_GB2312" w:hAnsi="仿宋_GB2312" w:eastAsia="仿宋_GB2312" w:cs="仿宋_GB2312"/>
          <w:b/>
        </w:rPr>
        <w:t>17.1本合同已用于政府采购合同融资，为本项目提供合同融资的金融机构为：_______，本合同项下所有款项，甲方须支付至本合同约定的乙方账号，未经_______书面同意，不得变更账号。</w:t>
      </w:r>
    </w:p>
    <w:p w14:paraId="10366CD3">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p>
    <w:p w14:paraId="39143EE7">
      <w:pPr>
        <w:pStyle w:val="6"/>
        <w:jc w:val="left"/>
      </w:pPr>
      <w:r>
        <w:br w:type="textWrapping"/>
      </w:r>
      <w:r>
        <w:br w:type="textWrapping"/>
      </w:r>
      <w:r>
        <w:br w:type="textWrapping"/>
      </w:r>
    </w:p>
    <w:p w14:paraId="3F313A2D">
      <w:pPr>
        <w:pStyle w:val="6"/>
        <w:jc w:val="left"/>
      </w:pPr>
      <w:r>
        <w:rPr>
          <w:rFonts w:ascii="仿宋_GB2312" w:hAnsi="仿宋_GB2312" w:eastAsia="仿宋_GB2312" w:cs="仿宋_GB2312"/>
        </w:rPr>
        <w:t xml:space="preserve"> 甲方（采购人）：</w:t>
      </w:r>
    </w:p>
    <w:p w14:paraId="37A11F9E">
      <w:pPr>
        <w:pStyle w:val="6"/>
        <w:jc w:val="left"/>
      </w:pPr>
      <w:r>
        <w:rPr>
          <w:rFonts w:ascii="仿宋_GB2312" w:hAnsi="仿宋_GB2312" w:eastAsia="仿宋_GB2312" w:cs="仿宋_GB2312"/>
        </w:rPr>
        <w:t xml:space="preserve"> 法定（授权）代表人</w:t>
      </w:r>
    </w:p>
    <w:p w14:paraId="4A1AE843">
      <w:pPr>
        <w:pStyle w:val="6"/>
        <w:jc w:val="left"/>
      </w:pPr>
      <w:r>
        <w:rPr>
          <w:rFonts w:ascii="仿宋_GB2312" w:hAnsi="仿宋_GB2312" w:eastAsia="仿宋_GB2312" w:cs="仿宋_GB2312"/>
        </w:rPr>
        <w:t xml:space="preserve"> 纳税人识别号：</w:t>
      </w:r>
    </w:p>
    <w:p w14:paraId="746ED76D">
      <w:pPr>
        <w:pStyle w:val="6"/>
        <w:jc w:val="left"/>
      </w:pPr>
      <w:r>
        <w:rPr>
          <w:rFonts w:ascii="仿宋_GB2312" w:hAnsi="仿宋_GB2312" w:eastAsia="仿宋_GB2312" w:cs="仿宋_GB2312"/>
        </w:rPr>
        <w:t xml:space="preserve"> 开户银行：</w:t>
      </w:r>
    </w:p>
    <w:p w14:paraId="0F4F1185">
      <w:pPr>
        <w:pStyle w:val="6"/>
        <w:jc w:val="left"/>
      </w:pPr>
      <w:r>
        <w:rPr>
          <w:rFonts w:ascii="仿宋_GB2312" w:hAnsi="仿宋_GB2312" w:eastAsia="仿宋_GB2312" w:cs="仿宋_GB2312"/>
        </w:rPr>
        <w:t xml:space="preserve"> 银行账号：</w:t>
      </w:r>
    </w:p>
    <w:p w14:paraId="4ACF126D">
      <w:pPr>
        <w:pStyle w:val="6"/>
        <w:jc w:val="left"/>
      </w:pPr>
      <w:r>
        <w:rPr>
          <w:rFonts w:ascii="仿宋_GB2312" w:hAnsi="仿宋_GB2312" w:eastAsia="仿宋_GB2312" w:cs="仿宋_GB2312"/>
        </w:rPr>
        <w:t xml:space="preserve"> 乙方（中标或成交人）：</w:t>
      </w:r>
    </w:p>
    <w:p w14:paraId="4A2DE944">
      <w:pPr>
        <w:pStyle w:val="6"/>
        <w:jc w:val="left"/>
      </w:pPr>
      <w:r>
        <w:rPr>
          <w:rFonts w:ascii="仿宋_GB2312" w:hAnsi="仿宋_GB2312" w:eastAsia="仿宋_GB2312" w:cs="仿宋_GB2312"/>
        </w:rPr>
        <w:t xml:space="preserve"> 法定（授权）代表人：</w:t>
      </w:r>
    </w:p>
    <w:p w14:paraId="415A67C2">
      <w:pPr>
        <w:pStyle w:val="6"/>
        <w:jc w:val="left"/>
      </w:pPr>
      <w:r>
        <w:rPr>
          <w:rFonts w:ascii="仿宋_GB2312" w:hAnsi="仿宋_GB2312" w:eastAsia="仿宋_GB2312" w:cs="仿宋_GB2312"/>
        </w:rPr>
        <w:t xml:space="preserve"> 纳税人识别号：</w:t>
      </w:r>
    </w:p>
    <w:p w14:paraId="2F4D961C">
      <w:pPr>
        <w:pStyle w:val="6"/>
        <w:jc w:val="left"/>
      </w:pPr>
      <w:r>
        <w:rPr>
          <w:rFonts w:ascii="仿宋_GB2312" w:hAnsi="仿宋_GB2312" w:eastAsia="仿宋_GB2312" w:cs="仿宋_GB2312"/>
        </w:rPr>
        <w:t xml:space="preserve"> 开户银行：</w:t>
      </w:r>
    </w:p>
    <w:p w14:paraId="283BF140">
      <w:pPr>
        <w:pStyle w:val="6"/>
        <w:jc w:val="left"/>
      </w:pPr>
      <w:r>
        <w:rPr>
          <w:rFonts w:ascii="仿宋_GB2312" w:hAnsi="仿宋_GB2312" w:eastAsia="仿宋_GB2312" w:cs="仿宋_GB2312"/>
        </w:rPr>
        <w:t xml:space="preserve"> 银行账号：</w:t>
      </w:r>
    </w:p>
    <w:p w14:paraId="6954658C">
      <w:pPr>
        <w:pStyle w:val="6"/>
        <w:jc w:val="left"/>
      </w:pPr>
      <w:r>
        <w:rPr>
          <w:rFonts w:ascii="仿宋_GB2312" w:hAnsi="仿宋_GB2312" w:eastAsia="仿宋_GB2312" w:cs="仿宋_GB2312"/>
        </w:rPr>
        <w:t xml:space="preserve"> 签订地点：__________________</w:t>
      </w:r>
    </w:p>
    <w:p w14:paraId="14290090">
      <w:pPr>
        <w:pStyle w:val="6"/>
        <w:jc w:val="left"/>
      </w:pPr>
      <w:r>
        <w:rPr>
          <w:rFonts w:ascii="仿宋_GB2312" w:hAnsi="仿宋_GB2312" w:eastAsia="仿宋_GB2312" w:cs="仿宋_GB2312"/>
        </w:rPr>
        <w:t xml:space="preserve"> 签订日期：___年___月___日</w:t>
      </w:r>
    </w:p>
    <w:p w14:paraId="0778DDD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2EE8C6">
      <w:pPr>
        <w:pStyle w:val="6"/>
        <w:jc w:val="center"/>
        <w:outlineLvl w:val="1"/>
      </w:pPr>
      <w:r>
        <w:rPr>
          <w:rFonts w:ascii="仿宋_GB2312" w:hAnsi="仿宋_GB2312" w:eastAsia="仿宋_GB2312" w:cs="仿宋_GB2312"/>
          <w:b/>
          <w:sz w:val="36"/>
        </w:rPr>
        <w:t>第五章 首次响应文件格式</w:t>
      </w:r>
    </w:p>
    <w:p w14:paraId="0CAE2BFB">
      <w:pPr>
        <w:pStyle w:val="6"/>
        <w:jc w:val="center"/>
        <w:outlineLvl w:val="2"/>
      </w:pPr>
      <w:r>
        <w:rPr>
          <w:rFonts w:ascii="仿宋_GB2312" w:hAnsi="仿宋_GB2312" w:eastAsia="仿宋_GB2312" w:cs="仿宋_GB2312"/>
          <w:b/>
          <w:sz w:val="28"/>
        </w:rPr>
        <w:t>编制说明</w:t>
      </w:r>
    </w:p>
    <w:p w14:paraId="6FB5412C">
      <w:pPr>
        <w:pStyle w:val="6"/>
        <w:ind w:firstLine="480"/>
        <w:jc w:val="left"/>
      </w:pPr>
      <w:r>
        <w:rPr>
          <w:rFonts w:ascii="仿宋_GB2312" w:hAnsi="仿宋_GB2312" w:eastAsia="仿宋_GB2312" w:cs="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24F0F31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11EFE6">
      <w:pPr>
        <w:pStyle w:val="6"/>
        <w:jc w:val="center"/>
        <w:outlineLvl w:val="0"/>
      </w:pPr>
      <w:r>
        <w:rPr>
          <w:rFonts w:ascii="仿宋_GB2312" w:hAnsi="仿宋_GB2312" w:eastAsia="仿宋_GB2312" w:cs="仿宋_GB2312"/>
          <w:b/>
          <w:sz w:val="48"/>
        </w:rPr>
        <w:t xml:space="preserve"> 福建省政府采购项目竞争性磋商</w:t>
      </w:r>
    </w:p>
    <w:p w14:paraId="06BF0C2D">
      <w:pPr>
        <w:pStyle w:val="6"/>
        <w:jc w:val="center"/>
        <w:outlineLvl w:val="1"/>
      </w:pPr>
      <w:r>
        <w:rPr>
          <w:rFonts w:ascii="仿宋_GB2312" w:hAnsi="仿宋_GB2312" w:eastAsia="仿宋_GB2312" w:cs="仿宋_GB2312"/>
          <w:b/>
          <w:sz w:val="36"/>
        </w:rPr>
        <w:t>响应文件</w:t>
      </w:r>
    </w:p>
    <w:p w14:paraId="79F37E38">
      <w:pPr>
        <w:pStyle w:val="6"/>
        <w:jc w:val="center"/>
        <w:outlineLvl w:val="1"/>
      </w:pPr>
      <w:r>
        <w:rPr>
          <w:rFonts w:ascii="仿宋_GB2312" w:hAnsi="仿宋_GB2312" w:eastAsia="仿宋_GB2312" w:cs="仿宋_GB2312"/>
          <w:b/>
          <w:sz w:val="36"/>
        </w:rPr>
        <w:t>（首次）</w:t>
      </w:r>
      <w:r>
        <w:br w:type="textWrapping"/>
      </w:r>
      <w:r>
        <w:br w:type="textWrapping"/>
      </w:r>
      <w:r>
        <w:br w:type="textWrapping"/>
      </w:r>
      <w:r>
        <w:br w:type="textWrapping"/>
      </w:r>
      <w:r>
        <w:br w:type="textWrapping"/>
      </w:r>
    </w:p>
    <w:p w14:paraId="0BDE80E1">
      <w:pPr>
        <w:pStyle w:val="6"/>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69136ED2">
      <w:pPr>
        <w:pStyle w:val="6"/>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1FF5631C">
      <w:pPr>
        <w:pStyle w:val="6"/>
        <w:jc w:val="center"/>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xml:space="preserve">                                  </w:t>
      </w:r>
      <w:r>
        <w:br w:type="textWrapping"/>
      </w:r>
      <w:r>
        <w:br w:type="textWrapping"/>
      </w:r>
    </w:p>
    <w:p w14:paraId="772BDEA2">
      <w:pPr>
        <w:pStyle w:val="6"/>
        <w:jc w:val="center"/>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624ACE3B">
      <w:pPr>
        <w:pStyle w:val="6"/>
        <w:jc w:val="center"/>
        <w:outlineLvl w:val="2"/>
      </w:pPr>
      <w:r>
        <w:rPr>
          <w:rFonts w:ascii="仿宋_GB2312" w:hAnsi="仿宋_GB2312" w:eastAsia="仿宋_GB2312" w:cs="仿宋_GB2312"/>
          <w:b/>
          <w:sz w:val="28"/>
        </w:rPr>
        <w:t>日        期：</w:t>
      </w:r>
      <w:r>
        <w:rPr>
          <w:rFonts w:ascii="仿宋_GB2312" w:hAnsi="仿宋_GB2312" w:eastAsia="仿宋_GB2312" w:cs="仿宋_GB2312"/>
          <w:b/>
          <w:sz w:val="28"/>
          <w:u w:val="single"/>
        </w:rPr>
        <w:t xml:space="preserve">                                  </w:t>
      </w:r>
    </w:p>
    <w:p w14:paraId="15BAA60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D8337F">
      <w:pPr>
        <w:pStyle w:val="6"/>
        <w:jc w:val="center"/>
        <w:outlineLvl w:val="2"/>
      </w:pPr>
      <w:r>
        <w:rPr>
          <w:rFonts w:ascii="仿宋_GB2312" w:hAnsi="仿宋_GB2312" w:eastAsia="仿宋_GB2312" w:cs="仿宋_GB2312"/>
          <w:b/>
          <w:sz w:val="28"/>
        </w:rPr>
        <w:t>目 录</w:t>
      </w:r>
    </w:p>
    <w:p w14:paraId="36131A63">
      <w:pPr>
        <w:pStyle w:val="6"/>
        <w:ind w:firstLine="480"/>
        <w:jc w:val="left"/>
      </w:pPr>
      <w:r>
        <w:rPr>
          <w:rFonts w:ascii="仿宋_GB2312" w:hAnsi="仿宋_GB2312" w:eastAsia="仿宋_GB2312" w:cs="仿宋_GB2312"/>
        </w:rPr>
        <w:t>附件1：响应函</w:t>
      </w:r>
    </w:p>
    <w:p w14:paraId="71112F9B">
      <w:pPr>
        <w:pStyle w:val="6"/>
        <w:ind w:firstLine="480"/>
        <w:jc w:val="left"/>
      </w:pPr>
      <w:r>
        <w:rPr>
          <w:rFonts w:ascii="仿宋_GB2312" w:hAnsi="仿宋_GB2312" w:eastAsia="仿宋_GB2312" w:cs="仿宋_GB2312"/>
        </w:rPr>
        <w:t>附件2：开标（报价）一览表（含详细报价书）</w:t>
      </w:r>
    </w:p>
    <w:p w14:paraId="1DC131D4">
      <w:pPr>
        <w:pStyle w:val="6"/>
        <w:ind w:firstLine="480"/>
        <w:jc w:val="left"/>
      </w:pPr>
      <w:r>
        <w:rPr>
          <w:rFonts w:ascii="仿宋_GB2312" w:hAnsi="仿宋_GB2312" w:eastAsia="仿宋_GB2312" w:cs="仿宋_GB2312"/>
        </w:rPr>
        <w:t>附件3：资格证明文件</w:t>
      </w:r>
    </w:p>
    <w:p w14:paraId="205AD770">
      <w:pPr>
        <w:pStyle w:val="6"/>
        <w:ind w:firstLine="480"/>
        <w:jc w:val="left"/>
      </w:pPr>
      <w:r>
        <w:rPr>
          <w:rFonts w:ascii="仿宋_GB2312" w:hAnsi="仿宋_GB2312" w:eastAsia="仿宋_GB2312" w:cs="仿宋_GB2312"/>
        </w:rPr>
        <w:t>附件4：磋商保证金凭证</w:t>
      </w:r>
    </w:p>
    <w:p w14:paraId="6F0A0FEB">
      <w:pPr>
        <w:pStyle w:val="6"/>
        <w:ind w:firstLine="480"/>
        <w:jc w:val="left"/>
      </w:pPr>
      <w:r>
        <w:rPr>
          <w:rFonts w:ascii="仿宋_GB2312" w:hAnsi="仿宋_GB2312" w:eastAsia="仿宋_GB2312" w:cs="仿宋_GB2312"/>
        </w:rPr>
        <w:t>附件5：技术和商务偏离表</w:t>
      </w:r>
    </w:p>
    <w:p w14:paraId="4223A5E6">
      <w:pPr>
        <w:pStyle w:val="6"/>
        <w:ind w:firstLine="480"/>
        <w:jc w:val="left"/>
      </w:pPr>
      <w:r>
        <w:rPr>
          <w:rFonts w:ascii="仿宋_GB2312" w:hAnsi="仿宋_GB2312" w:eastAsia="仿宋_GB2312" w:cs="仿宋_GB2312"/>
        </w:rPr>
        <w:t>附件6：相关技术、商务、服务响应承诺及资料</w:t>
      </w:r>
    </w:p>
    <w:p w14:paraId="515A548D">
      <w:pPr>
        <w:pStyle w:val="6"/>
        <w:ind w:firstLine="480"/>
        <w:jc w:val="left"/>
      </w:pPr>
      <w:r>
        <w:rPr>
          <w:rFonts w:ascii="仿宋_GB2312" w:hAnsi="仿宋_GB2312" w:eastAsia="仿宋_GB2312" w:cs="仿宋_GB2312"/>
        </w:rPr>
        <w:t>附件7：供应商提交的其他资料</w:t>
      </w:r>
    </w:p>
    <w:p w14:paraId="3DD4E3F2">
      <w:pPr>
        <w:pStyle w:val="6"/>
        <w:ind w:firstLine="480"/>
        <w:jc w:val="left"/>
      </w:pPr>
      <w:r>
        <w:rPr>
          <w:rFonts w:ascii="仿宋_GB2312" w:hAnsi="仿宋_GB2312" w:eastAsia="仿宋_GB2312" w:cs="仿宋_GB2312"/>
        </w:rPr>
        <w:t>附件8：要求作为响应文件组成部分的其他内容（若有）</w:t>
      </w:r>
    </w:p>
    <w:p w14:paraId="7972D8B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B1CCC1">
      <w:pPr>
        <w:pStyle w:val="6"/>
        <w:jc w:val="center"/>
        <w:outlineLvl w:val="2"/>
      </w:pPr>
      <w:r>
        <w:rPr>
          <w:rFonts w:ascii="仿宋_GB2312" w:hAnsi="仿宋_GB2312" w:eastAsia="仿宋_GB2312" w:cs="仿宋_GB2312"/>
          <w:b/>
          <w:sz w:val="28"/>
        </w:rPr>
        <w:t>附件1 磋商响应声明</w:t>
      </w:r>
    </w:p>
    <w:p w14:paraId="4B6B2DA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8B7B2B6">
      <w:pPr>
        <w:pStyle w:val="6"/>
        <w:ind w:firstLine="480"/>
        <w:jc w:val="left"/>
      </w:pPr>
      <w:r>
        <w:rPr>
          <w:rFonts w:ascii="仿宋_GB2312" w:hAnsi="仿宋_GB2312" w:eastAsia="仿宋_GB2312" w:cs="仿宋_GB2312"/>
        </w:rPr>
        <w:t>1.根据贵方为</w:t>
      </w:r>
      <w:r>
        <w:rPr>
          <w:rFonts w:ascii="仿宋_GB2312" w:hAnsi="仿宋_GB2312" w:eastAsia="仿宋_GB2312" w:cs="仿宋_GB2312"/>
          <w:u w:val="single"/>
        </w:rPr>
        <w:t xml:space="preserve">　　　　 　 　　　　 </w:t>
      </w:r>
      <w:r>
        <w:rPr>
          <w:rFonts w:ascii="仿宋_GB2312" w:hAnsi="仿宋_GB2312" w:eastAsia="仿宋_GB2312" w:cs="仿宋_GB2312"/>
        </w:rPr>
        <w:t xml:space="preserve"> 项目（项目编号）:</w:t>
      </w:r>
      <w:r>
        <w:rPr>
          <w:rFonts w:ascii="仿宋_GB2312" w:hAnsi="仿宋_GB2312" w:eastAsia="仿宋_GB2312" w:cs="仿宋_GB2312"/>
          <w:u w:val="single"/>
        </w:rPr>
        <w:t xml:space="preserve">　　　　 　　　　 　 </w:t>
      </w:r>
      <w:r>
        <w:rPr>
          <w:rFonts w:ascii="仿宋_GB2312" w:hAnsi="仿宋_GB2312" w:eastAsia="仿宋_GB2312" w:cs="仿宋_GB2312"/>
        </w:rPr>
        <w:t xml:space="preserve">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w:t>
      </w:r>
      <w:r>
        <w:rPr>
          <w:rFonts w:ascii="仿宋_GB2312" w:hAnsi="仿宋_GB2312" w:eastAsia="仿宋_GB2312" w:cs="仿宋_GB2312"/>
          <w:u w:val="single"/>
        </w:rPr>
        <w:t>　　</w:t>
      </w:r>
      <w:r>
        <w:rPr>
          <w:rFonts w:ascii="仿宋_GB2312" w:hAnsi="仿宋_GB2312" w:eastAsia="仿宋_GB2312" w:cs="仿宋_GB2312"/>
        </w:rPr>
        <w:t>套，副本</w:t>
      </w:r>
      <w:r>
        <w:rPr>
          <w:rFonts w:ascii="仿宋_GB2312" w:hAnsi="仿宋_GB2312" w:eastAsia="仿宋_GB2312" w:cs="仿宋_GB2312"/>
          <w:u w:val="single"/>
        </w:rPr>
        <w:t>　　</w:t>
      </w:r>
      <w:r>
        <w:rPr>
          <w:rFonts w:ascii="仿宋_GB2312" w:hAnsi="仿宋_GB2312" w:eastAsia="仿宋_GB2312" w:cs="仿宋_GB2312"/>
        </w:rPr>
        <w:t>套及电子文档</w:t>
      </w:r>
      <w:r>
        <w:rPr>
          <w:rFonts w:ascii="仿宋_GB2312" w:hAnsi="仿宋_GB2312" w:eastAsia="仿宋_GB2312" w:cs="仿宋_GB2312"/>
          <w:u w:val="single"/>
        </w:rPr>
        <w:t>　　</w:t>
      </w:r>
      <w:r>
        <w:rPr>
          <w:rFonts w:ascii="仿宋_GB2312" w:hAnsi="仿宋_GB2312" w:eastAsia="仿宋_GB2312" w:cs="仿宋_GB2312"/>
        </w:rPr>
        <w:t>套。</w:t>
      </w:r>
    </w:p>
    <w:p w14:paraId="6D6014A2">
      <w:pPr>
        <w:pStyle w:val="6"/>
        <w:ind w:firstLine="480"/>
        <w:jc w:val="left"/>
      </w:pPr>
      <w:r>
        <w:rPr>
          <w:rFonts w:ascii="仿宋_GB2312" w:hAnsi="仿宋_GB2312" w:eastAsia="仿宋_GB2312" w:cs="仿宋_GB2312"/>
        </w:rPr>
        <w:t>（1）响应函</w:t>
      </w:r>
    </w:p>
    <w:p w14:paraId="4B9D70B4">
      <w:pPr>
        <w:pStyle w:val="6"/>
        <w:ind w:firstLine="480"/>
        <w:jc w:val="left"/>
      </w:pPr>
      <w:r>
        <w:rPr>
          <w:rFonts w:ascii="仿宋_GB2312" w:hAnsi="仿宋_GB2312" w:eastAsia="仿宋_GB2312" w:cs="仿宋_GB2312"/>
        </w:rPr>
        <w:t>（2）开标（报价）一览表（含详细报价书）</w:t>
      </w:r>
    </w:p>
    <w:p w14:paraId="0DF82342">
      <w:pPr>
        <w:pStyle w:val="6"/>
        <w:ind w:firstLine="480"/>
        <w:jc w:val="left"/>
      </w:pPr>
      <w:r>
        <w:rPr>
          <w:rFonts w:ascii="仿宋_GB2312" w:hAnsi="仿宋_GB2312" w:eastAsia="仿宋_GB2312" w:cs="仿宋_GB2312"/>
        </w:rPr>
        <w:t>（3）资格证明文件</w:t>
      </w:r>
    </w:p>
    <w:p w14:paraId="40CDEC43">
      <w:pPr>
        <w:pStyle w:val="6"/>
        <w:ind w:firstLine="480"/>
        <w:jc w:val="left"/>
      </w:pPr>
      <w:r>
        <w:rPr>
          <w:rFonts w:ascii="仿宋_GB2312" w:hAnsi="仿宋_GB2312" w:eastAsia="仿宋_GB2312" w:cs="仿宋_GB2312"/>
        </w:rPr>
        <w:t>（4）磋商保证金凭证</w:t>
      </w:r>
    </w:p>
    <w:p w14:paraId="36D60E70">
      <w:pPr>
        <w:pStyle w:val="6"/>
        <w:ind w:firstLine="480"/>
        <w:jc w:val="left"/>
      </w:pPr>
      <w:r>
        <w:rPr>
          <w:rFonts w:ascii="仿宋_GB2312" w:hAnsi="仿宋_GB2312" w:eastAsia="仿宋_GB2312" w:cs="仿宋_GB2312"/>
        </w:rPr>
        <w:t>（5）技术和商务偏离表</w:t>
      </w:r>
    </w:p>
    <w:p w14:paraId="79A40CF0">
      <w:pPr>
        <w:pStyle w:val="6"/>
        <w:ind w:firstLine="480"/>
        <w:jc w:val="left"/>
      </w:pPr>
      <w:r>
        <w:rPr>
          <w:rFonts w:ascii="仿宋_GB2312" w:hAnsi="仿宋_GB2312" w:eastAsia="仿宋_GB2312" w:cs="仿宋_GB2312"/>
        </w:rPr>
        <w:t>（6）相关技术、商务、服务响应承诺及资料</w:t>
      </w:r>
    </w:p>
    <w:p w14:paraId="0DBDAF3D">
      <w:pPr>
        <w:pStyle w:val="6"/>
        <w:ind w:firstLine="480"/>
        <w:jc w:val="left"/>
      </w:pPr>
      <w:r>
        <w:rPr>
          <w:rFonts w:ascii="仿宋_GB2312" w:hAnsi="仿宋_GB2312" w:eastAsia="仿宋_GB2312" w:cs="仿宋_GB2312"/>
        </w:rPr>
        <w:t>（7）供应商提交的其他资料</w:t>
      </w:r>
    </w:p>
    <w:p w14:paraId="5A418FBD">
      <w:pPr>
        <w:pStyle w:val="6"/>
        <w:ind w:firstLine="480"/>
        <w:jc w:val="left"/>
      </w:pPr>
      <w:r>
        <w:rPr>
          <w:rFonts w:ascii="仿宋_GB2312" w:hAnsi="仿宋_GB2312" w:eastAsia="仿宋_GB2312" w:cs="仿宋_GB2312"/>
        </w:rPr>
        <w:t>（8）按照磋商文件规定，要求作为响应文件组成部分的其他内容（若有）</w:t>
      </w:r>
    </w:p>
    <w:p w14:paraId="5EBA26C7">
      <w:pPr>
        <w:pStyle w:val="6"/>
        <w:ind w:firstLine="480"/>
        <w:jc w:val="left"/>
      </w:pPr>
      <w:r>
        <w:rPr>
          <w:rFonts w:ascii="仿宋_GB2312" w:hAnsi="仿宋_GB2312" w:eastAsia="仿宋_GB2312" w:cs="仿宋_GB2312"/>
        </w:rPr>
        <w:t>2.据此函，我方宣布响应承诺如下：</w:t>
      </w:r>
    </w:p>
    <w:p w14:paraId="7FE10160">
      <w:pPr>
        <w:pStyle w:val="6"/>
        <w:ind w:firstLine="480"/>
        <w:jc w:val="left"/>
      </w:pPr>
      <w:r>
        <w:rPr>
          <w:rFonts w:ascii="仿宋_GB2312" w:hAnsi="仿宋_GB2312" w:eastAsia="仿宋_GB2312" w:cs="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71EBDC14">
      <w:pPr>
        <w:pStyle w:val="6"/>
        <w:ind w:firstLine="480"/>
        <w:jc w:val="left"/>
      </w:pPr>
      <w:r>
        <w:rPr>
          <w:rFonts w:ascii="仿宋_GB2312" w:hAnsi="仿宋_GB2312" w:eastAsia="仿宋_GB2312" w:cs="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2A8DEC6D">
      <w:pPr>
        <w:pStyle w:val="6"/>
        <w:ind w:firstLine="480"/>
        <w:jc w:val="left"/>
      </w:pPr>
      <w:r>
        <w:rPr>
          <w:rFonts w:ascii="仿宋_GB2312" w:hAnsi="仿宋_GB2312" w:eastAsia="仿宋_GB2312" w:cs="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315061A1">
      <w:pPr>
        <w:pStyle w:val="6"/>
        <w:ind w:firstLine="480"/>
        <w:jc w:val="left"/>
      </w:pPr>
      <w:r>
        <w:rPr>
          <w:rFonts w:ascii="仿宋_GB2312" w:hAnsi="仿宋_GB2312" w:eastAsia="仿宋_GB2312" w:cs="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BB88CB4">
      <w:pPr>
        <w:pStyle w:val="6"/>
        <w:ind w:firstLine="480"/>
        <w:jc w:val="left"/>
      </w:pPr>
      <w:r>
        <w:rPr>
          <w:rFonts w:ascii="仿宋_GB2312" w:hAnsi="仿宋_GB2312" w:eastAsia="仿宋_GB2312" w:cs="仿宋_GB2312"/>
        </w:rPr>
        <w:t>2.5我方愿意向贵方提供任何与本项目磋商采购有关的数据或资料。若贵方需要，我方愿意提供我方作出的一切承诺的证明材料。</w:t>
      </w:r>
    </w:p>
    <w:p w14:paraId="25474455">
      <w:pPr>
        <w:pStyle w:val="6"/>
        <w:ind w:firstLine="480"/>
        <w:jc w:val="left"/>
      </w:pPr>
      <w:r>
        <w:rPr>
          <w:rFonts w:ascii="仿宋_GB2312" w:hAnsi="仿宋_GB2312" w:eastAsia="仿宋_GB2312" w:cs="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116EE25">
      <w:pPr>
        <w:pStyle w:val="6"/>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44546F2E">
      <w:pPr>
        <w:pStyle w:val="6"/>
        <w:ind w:firstLine="480"/>
        <w:jc w:val="left"/>
      </w:pPr>
      <w:r>
        <w:rPr>
          <w:rFonts w:ascii="仿宋_GB2312" w:hAnsi="仿宋_GB2312" w:eastAsia="仿宋_GB2312" w:cs="仿宋_GB2312"/>
        </w:rPr>
        <w:t>2.8我方承诺响应文件所提供的全部资料真实可靠，并接受磋商小组、采购人、采购代理机构、监管部门进一步审查其中任何资料真实性的要求。</w:t>
      </w:r>
    </w:p>
    <w:p w14:paraId="76934B4B">
      <w:pPr>
        <w:pStyle w:val="6"/>
        <w:ind w:firstLine="480"/>
        <w:jc w:val="left"/>
      </w:pPr>
      <w:r>
        <w:rPr>
          <w:rFonts w:ascii="仿宋_GB2312" w:hAnsi="仿宋_GB2312" w:eastAsia="仿宋_GB2312" w:cs="仿宋_GB2312"/>
        </w:rPr>
        <w:t>通信地址:</w:t>
      </w:r>
      <w:r>
        <w:rPr>
          <w:rFonts w:ascii="仿宋_GB2312" w:hAnsi="仿宋_GB2312" w:eastAsia="仿宋_GB2312" w:cs="仿宋_GB2312"/>
          <w:u w:val="single"/>
        </w:rPr>
        <w:t>　　　　　　　　　　　</w:t>
      </w:r>
    </w:p>
    <w:p w14:paraId="6D9F28AC">
      <w:pPr>
        <w:pStyle w:val="6"/>
        <w:ind w:firstLine="480"/>
        <w:jc w:val="left"/>
      </w:pPr>
      <w:r>
        <w:rPr>
          <w:rFonts w:ascii="仿宋_GB2312" w:hAnsi="仿宋_GB2312" w:eastAsia="仿宋_GB2312" w:cs="仿宋_GB2312"/>
        </w:rPr>
        <w:t>邮编：</w:t>
      </w:r>
      <w:r>
        <w:rPr>
          <w:rFonts w:ascii="仿宋_GB2312" w:hAnsi="仿宋_GB2312" w:eastAsia="仿宋_GB2312" w:cs="仿宋_GB2312"/>
          <w:u w:val="single"/>
        </w:rPr>
        <w:t>　　　　　　</w:t>
      </w:r>
      <w:r>
        <w:rPr>
          <w:rFonts w:ascii="仿宋_GB2312" w:hAnsi="仿宋_GB2312" w:eastAsia="仿宋_GB2312" w:cs="仿宋_GB2312"/>
        </w:rPr>
        <w:t xml:space="preserve"> 传真号：</w:t>
      </w:r>
      <w:r>
        <w:rPr>
          <w:rFonts w:ascii="仿宋_GB2312" w:hAnsi="仿宋_GB2312" w:eastAsia="仿宋_GB2312" w:cs="仿宋_GB2312"/>
          <w:u w:val="single"/>
        </w:rPr>
        <w:t>　　　　　　</w:t>
      </w:r>
    </w:p>
    <w:p w14:paraId="468ACB04">
      <w:pPr>
        <w:pStyle w:val="6"/>
        <w:ind w:firstLine="480"/>
        <w:jc w:val="left"/>
      </w:pPr>
      <w:r>
        <w:rPr>
          <w:rFonts w:ascii="仿宋_GB2312" w:hAnsi="仿宋_GB2312" w:eastAsia="仿宋_GB2312" w:cs="仿宋_GB2312"/>
        </w:rPr>
        <w:t>联系电话（固定电话和移动电话）：</w:t>
      </w:r>
      <w:r>
        <w:rPr>
          <w:rFonts w:ascii="仿宋_GB2312" w:hAnsi="仿宋_GB2312" w:eastAsia="仿宋_GB2312" w:cs="仿宋_GB2312"/>
          <w:u w:val="single"/>
        </w:rPr>
        <w:t>　　　　　　　　</w:t>
      </w:r>
    </w:p>
    <w:p w14:paraId="42719E9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　　</w:t>
      </w:r>
    </w:p>
    <w:p w14:paraId="2B3AD9CF">
      <w:pPr>
        <w:pStyle w:val="6"/>
        <w:ind w:firstLine="480"/>
        <w:jc w:val="left"/>
      </w:pPr>
      <w:r>
        <w:rPr>
          <w:rFonts w:ascii="仿宋_GB2312" w:hAnsi="仿宋_GB2312" w:eastAsia="仿宋_GB2312" w:cs="仿宋_GB2312"/>
        </w:rPr>
        <w:t>供应商代表电子信箱：</w:t>
      </w:r>
      <w:r>
        <w:rPr>
          <w:rFonts w:ascii="仿宋_GB2312" w:hAnsi="仿宋_GB2312" w:eastAsia="仿宋_GB2312" w:cs="仿宋_GB2312"/>
          <w:u w:val="single"/>
        </w:rPr>
        <w:t>　　　　　　　　</w:t>
      </w:r>
    </w:p>
    <w:p w14:paraId="2C58799E">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　　（全称并加盖公章）　　</w:t>
      </w:r>
    </w:p>
    <w:p w14:paraId="1538D8F0">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36C129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56BCB5">
      <w:pPr>
        <w:pStyle w:val="6"/>
        <w:jc w:val="left"/>
        <w:outlineLvl w:val="0"/>
      </w:pPr>
      <w:r>
        <w:rPr>
          <w:rFonts w:ascii="仿宋_GB2312" w:hAnsi="仿宋_GB2312" w:eastAsia="仿宋_GB2312" w:cs="仿宋_GB2312"/>
          <w:b/>
          <w:sz w:val="48"/>
        </w:rPr>
        <w:t>开标（报价）一览表</w:t>
      </w:r>
    </w:p>
    <w:p w14:paraId="5C6FE12E">
      <w:pPr>
        <w:pStyle w:val="6"/>
        <w:ind w:right="1650"/>
        <w:jc w:val="left"/>
      </w:pPr>
      <w:r>
        <w:rPr>
          <w:rFonts w:ascii="仿宋_GB2312" w:hAnsi="仿宋_GB2312" w:eastAsia="仿宋_GB2312" w:cs="仿宋_GB2312"/>
        </w:rPr>
        <w:t>项目编号：[350001]FXZB[CS]2026004</w:t>
      </w:r>
    </w:p>
    <w:p w14:paraId="57C7E783">
      <w:pPr>
        <w:pStyle w:val="6"/>
        <w:spacing w:line="375" w:lineRule="exact"/>
        <w:jc w:val="left"/>
      </w:pPr>
      <w:r>
        <w:rPr>
          <w:rFonts w:ascii="仿宋_GB2312" w:hAnsi="仿宋_GB2312" w:eastAsia="仿宋_GB2312" w:cs="仿宋_GB2312"/>
        </w:rPr>
        <w:t>项目名称：福建医科大学附属第一医院制剂楼改造装修工程（施工）</w:t>
      </w:r>
    </w:p>
    <w:p w14:paraId="0C6265AA">
      <w:pPr>
        <w:pStyle w:val="6"/>
        <w:spacing w:line="375" w:lineRule="exact"/>
        <w:jc w:val="left"/>
      </w:pPr>
      <w:r>
        <w:rPr>
          <w:rFonts w:ascii="仿宋_GB2312" w:hAnsi="仿宋_GB2312" w:eastAsia="仿宋_GB2312" w:cs="仿宋_GB2312"/>
        </w:rPr>
        <w:t>采购包：1(福建医科大学附属第一医院制剂楼改造装修工程（施工）)</w:t>
      </w:r>
    </w:p>
    <w:p w14:paraId="262D32DB">
      <w:pPr>
        <w:pStyle w:val="6"/>
        <w:spacing w:line="375" w:lineRule="exact"/>
        <w:jc w:val="left"/>
      </w:pPr>
      <w:r>
        <w:rPr>
          <w:rFonts w:ascii="仿宋_GB2312" w:hAnsi="仿宋_GB2312" w:eastAsia="仿宋_GB2312" w:cs="仿宋_GB2312"/>
        </w:rPr>
        <w:t>投标人（供应商）名称：</w:t>
      </w:r>
    </w:p>
    <w:p w14:paraId="56172B51">
      <w:pPr>
        <w:pStyle w:val="6"/>
        <w:jc w:val="left"/>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916"/>
        <w:gridCol w:w="831"/>
        <w:gridCol w:w="831"/>
        <w:gridCol w:w="831"/>
        <w:gridCol w:w="831"/>
        <w:gridCol w:w="831"/>
        <w:gridCol w:w="831"/>
      </w:tblGrid>
      <w:tr w14:paraId="45470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37D523">
            <w:pPr>
              <w:pStyle w:val="6"/>
              <w:jc w:val="left"/>
            </w:pPr>
            <w:r>
              <w:rPr>
                <w:rFonts w:ascii="仿宋_GB2312" w:hAnsi="仿宋_GB2312" w:eastAsia="仿宋_GB2312" w:cs="仿宋_GB2312"/>
              </w:rPr>
              <w:t xml:space="preserve"> 序号</w:t>
            </w:r>
          </w:p>
        </w:tc>
        <w:tc>
          <w:tcPr>
            <w:tcW w:w="831" w:type="dxa"/>
          </w:tcPr>
          <w:p w14:paraId="478522ED">
            <w:pPr>
              <w:pStyle w:val="6"/>
              <w:jc w:val="left"/>
            </w:pPr>
            <w:r>
              <w:rPr>
                <w:rFonts w:ascii="仿宋_GB2312" w:hAnsi="仿宋_GB2312" w:eastAsia="仿宋_GB2312" w:cs="仿宋_GB2312"/>
              </w:rPr>
              <w:t xml:space="preserve"> 报价内容</w:t>
            </w:r>
          </w:p>
        </w:tc>
        <w:tc>
          <w:tcPr>
            <w:tcW w:w="831" w:type="dxa"/>
          </w:tcPr>
          <w:p w14:paraId="5B4D32C4">
            <w:pPr>
              <w:pStyle w:val="6"/>
              <w:jc w:val="left"/>
            </w:pPr>
            <w:r>
              <w:rPr>
                <w:rFonts w:ascii="仿宋_GB2312" w:hAnsi="仿宋_GB2312" w:eastAsia="仿宋_GB2312" w:cs="仿宋_GB2312"/>
              </w:rPr>
              <w:t xml:space="preserve"> 计量单位</w:t>
            </w:r>
          </w:p>
        </w:tc>
        <w:tc>
          <w:tcPr>
            <w:tcW w:w="831" w:type="dxa"/>
          </w:tcPr>
          <w:p w14:paraId="49ACC1C2">
            <w:pPr>
              <w:pStyle w:val="6"/>
              <w:jc w:val="left"/>
            </w:pPr>
            <w:r>
              <w:rPr>
                <w:rFonts w:ascii="仿宋_GB2312" w:hAnsi="仿宋_GB2312" w:eastAsia="仿宋_GB2312" w:cs="仿宋_GB2312"/>
              </w:rPr>
              <w:t xml:space="preserve"> 最高限价</w:t>
            </w:r>
          </w:p>
        </w:tc>
        <w:tc>
          <w:tcPr>
            <w:tcW w:w="831" w:type="dxa"/>
          </w:tcPr>
          <w:p w14:paraId="468A88A3">
            <w:pPr>
              <w:pStyle w:val="6"/>
              <w:jc w:val="left"/>
            </w:pPr>
            <w:r>
              <w:rPr>
                <w:rFonts w:ascii="仿宋_GB2312" w:hAnsi="仿宋_GB2312" w:eastAsia="仿宋_GB2312" w:cs="仿宋_GB2312"/>
              </w:rPr>
              <w:t xml:space="preserve"> 响应报价</w:t>
            </w:r>
          </w:p>
        </w:tc>
        <w:tc>
          <w:tcPr>
            <w:tcW w:w="831" w:type="dxa"/>
          </w:tcPr>
          <w:p w14:paraId="014B5B8B">
            <w:pPr>
              <w:pStyle w:val="6"/>
              <w:jc w:val="left"/>
            </w:pPr>
            <w:r>
              <w:rPr>
                <w:rFonts w:ascii="仿宋_GB2312" w:hAnsi="仿宋_GB2312" w:eastAsia="仿宋_GB2312" w:cs="仿宋_GB2312"/>
              </w:rPr>
              <w:t xml:space="preserve"> 价款形式</w:t>
            </w:r>
          </w:p>
        </w:tc>
        <w:tc>
          <w:tcPr>
            <w:tcW w:w="831" w:type="dxa"/>
          </w:tcPr>
          <w:p w14:paraId="4305FF20">
            <w:pPr>
              <w:pStyle w:val="6"/>
              <w:jc w:val="left"/>
            </w:pPr>
            <w:r>
              <w:rPr>
                <w:rFonts w:ascii="仿宋_GB2312" w:hAnsi="仿宋_GB2312" w:eastAsia="仿宋_GB2312" w:cs="仿宋_GB2312"/>
              </w:rPr>
              <w:t xml:space="preserve"> 项目经理</w:t>
            </w:r>
          </w:p>
        </w:tc>
        <w:tc>
          <w:tcPr>
            <w:tcW w:w="831" w:type="dxa"/>
          </w:tcPr>
          <w:p w14:paraId="195411F7">
            <w:pPr>
              <w:pStyle w:val="6"/>
              <w:jc w:val="left"/>
            </w:pPr>
            <w:r>
              <w:rPr>
                <w:rFonts w:ascii="仿宋_GB2312" w:hAnsi="仿宋_GB2312" w:eastAsia="仿宋_GB2312" w:cs="仿宋_GB2312"/>
              </w:rPr>
              <w:t xml:space="preserve"> 执业证书信息</w:t>
            </w:r>
          </w:p>
        </w:tc>
        <w:tc>
          <w:tcPr>
            <w:tcW w:w="831" w:type="dxa"/>
          </w:tcPr>
          <w:p w14:paraId="5DBB9564">
            <w:pPr>
              <w:pStyle w:val="6"/>
              <w:jc w:val="left"/>
            </w:pPr>
            <w:r>
              <w:rPr>
                <w:rFonts w:ascii="仿宋_GB2312" w:hAnsi="仿宋_GB2312" w:eastAsia="仿宋_GB2312" w:cs="仿宋_GB2312"/>
              </w:rPr>
              <w:t xml:space="preserve"> 施工工期</w:t>
            </w:r>
          </w:p>
        </w:tc>
        <w:tc>
          <w:tcPr>
            <w:tcW w:w="831" w:type="dxa"/>
          </w:tcPr>
          <w:p w14:paraId="385DE675">
            <w:pPr>
              <w:pStyle w:val="6"/>
              <w:jc w:val="left"/>
            </w:pPr>
            <w:r>
              <w:rPr>
                <w:rFonts w:ascii="仿宋_GB2312" w:hAnsi="仿宋_GB2312" w:eastAsia="仿宋_GB2312" w:cs="仿宋_GB2312"/>
              </w:rPr>
              <w:t xml:space="preserve"> 施工范围</w:t>
            </w:r>
          </w:p>
        </w:tc>
      </w:tr>
      <w:tr w14:paraId="5D1A9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02F459">
            <w:pPr>
              <w:pStyle w:val="6"/>
              <w:jc w:val="left"/>
            </w:pPr>
            <w:r>
              <w:rPr>
                <w:rFonts w:ascii="仿宋_GB2312" w:hAnsi="仿宋_GB2312" w:eastAsia="仿宋_GB2312" w:cs="仿宋_GB2312"/>
              </w:rPr>
              <w:t xml:space="preserve"> 1</w:t>
            </w:r>
          </w:p>
        </w:tc>
        <w:tc>
          <w:tcPr>
            <w:tcW w:w="831" w:type="dxa"/>
          </w:tcPr>
          <w:p w14:paraId="6A07DA0D">
            <w:pPr>
              <w:pStyle w:val="6"/>
              <w:jc w:val="left"/>
            </w:pPr>
            <w:r>
              <w:rPr>
                <w:rFonts w:ascii="仿宋_GB2312" w:hAnsi="仿宋_GB2312" w:eastAsia="仿宋_GB2312" w:cs="仿宋_GB2312"/>
              </w:rPr>
              <w:t xml:space="preserve"> 福建医科大学附属第一医院制剂楼改造装修工程（施工）</w:t>
            </w:r>
          </w:p>
        </w:tc>
        <w:tc>
          <w:tcPr>
            <w:tcW w:w="831" w:type="dxa"/>
          </w:tcPr>
          <w:p w14:paraId="672C910D">
            <w:pPr>
              <w:pStyle w:val="6"/>
              <w:jc w:val="left"/>
            </w:pPr>
            <w:r>
              <w:rPr>
                <w:rFonts w:ascii="仿宋_GB2312" w:hAnsi="仿宋_GB2312" w:eastAsia="仿宋_GB2312" w:cs="仿宋_GB2312"/>
              </w:rPr>
              <w:t xml:space="preserve"> 项</w:t>
            </w:r>
          </w:p>
        </w:tc>
        <w:tc>
          <w:tcPr>
            <w:tcW w:w="831" w:type="dxa"/>
          </w:tcPr>
          <w:p w14:paraId="3D8BCF45">
            <w:pPr>
              <w:pStyle w:val="6"/>
              <w:jc w:val="left"/>
            </w:pPr>
            <w:r>
              <w:rPr>
                <w:rFonts w:ascii="仿宋_GB2312" w:hAnsi="仿宋_GB2312" w:eastAsia="仿宋_GB2312" w:cs="仿宋_GB2312"/>
              </w:rPr>
              <w:t xml:space="preserve"> 7248840  元</w:t>
            </w:r>
          </w:p>
        </w:tc>
        <w:tc>
          <w:tcPr>
            <w:tcW w:w="831" w:type="dxa"/>
          </w:tcPr>
          <w:p w14:paraId="3138C6F0">
            <w:pPr>
              <w:pStyle w:val="6"/>
              <w:jc w:val="left"/>
            </w:pPr>
            <w:r>
              <w:rPr>
                <w:rFonts w:ascii="仿宋_GB2312" w:hAnsi="仿宋_GB2312" w:eastAsia="仿宋_GB2312" w:cs="仿宋_GB2312"/>
              </w:rPr>
              <w:t xml:space="preserve"> {供应商响应}  元</w:t>
            </w:r>
          </w:p>
        </w:tc>
        <w:tc>
          <w:tcPr>
            <w:tcW w:w="831" w:type="dxa"/>
          </w:tcPr>
          <w:p w14:paraId="2D477C3D">
            <w:pPr>
              <w:pStyle w:val="6"/>
              <w:jc w:val="left"/>
            </w:pPr>
            <w:r>
              <w:rPr>
                <w:rFonts w:ascii="仿宋_GB2312" w:hAnsi="仿宋_GB2312" w:eastAsia="仿宋_GB2312" w:cs="仿宋_GB2312"/>
              </w:rPr>
              <w:t xml:space="preserve"> 总价</w:t>
            </w:r>
          </w:p>
        </w:tc>
        <w:tc>
          <w:tcPr>
            <w:tcW w:w="831" w:type="dxa"/>
          </w:tcPr>
          <w:p w14:paraId="7E80638A">
            <w:pPr>
              <w:pStyle w:val="6"/>
              <w:jc w:val="left"/>
            </w:pPr>
            <w:r>
              <w:rPr>
                <w:rFonts w:ascii="仿宋_GB2312" w:hAnsi="仿宋_GB2312" w:eastAsia="仿宋_GB2312" w:cs="仿宋_GB2312"/>
              </w:rPr>
              <w:t xml:space="preserve"> {供应商响应}</w:t>
            </w:r>
          </w:p>
        </w:tc>
        <w:tc>
          <w:tcPr>
            <w:tcW w:w="831" w:type="dxa"/>
          </w:tcPr>
          <w:p w14:paraId="354592E6">
            <w:pPr>
              <w:pStyle w:val="6"/>
              <w:jc w:val="left"/>
            </w:pPr>
            <w:r>
              <w:rPr>
                <w:rFonts w:ascii="仿宋_GB2312" w:hAnsi="仿宋_GB2312" w:eastAsia="仿宋_GB2312" w:cs="仿宋_GB2312"/>
              </w:rPr>
              <w:t xml:space="preserve"> {供应商响应}</w:t>
            </w:r>
          </w:p>
        </w:tc>
        <w:tc>
          <w:tcPr>
            <w:tcW w:w="831" w:type="dxa"/>
          </w:tcPr>
          <w:p w14:paraId="4AA1905E">
            <w:pPr>
              <w:pStyle w:val="6"/>
              <w:jc w:val="left"/>
            </w:pPr>
            <w:r>
              <w:rPr>
                <w:rFonts w:ascii="仿宋_GB2312" w:hAnsi="仿宋_GB2312" w:eastAsia="仿宋_GB2312" w:cs="仿宋_GB2312"/>
              </w:rPr>
              <w:t xml:space="preserve"> {供应商响应}</w:t>
            </w:r>
          </w:p>
        </w:tc>
        <w:tc>
          <w:tcPr>
            <w:tcW w:w="831" w:type="dxa"/>
          </w:tcPr>
          <w:p w14:paraId="22CAB89C">
            <w:pPr>
              <w:pStyle w:val="6"/>
              <w:jc w:val="left"/>
            </w:pPr>
            <w:r>
              <w:rPr>
                <w:rFonts w:ascii="仿宋_GB2312" w:hAnsi="仿宋_GB2312" w:eastAsia="仿宋_GB2312" w:cs="仿宋_GB2312"/>
              </w:rPr>
              <w:t xml:space="preserve"> {供应商响应}</w:t>
            </w:r>
          </w:p>
        </w:tc>
      </w:tr>
    </w:tbl>
    <w:p w14:paraId="7C05E4D1">
      <w:pPr>
        <w:pStyle w:val="6"/>
        <w:jc w:val="left"/>
      </w:pPr>
      <w:r>
        <w:rPr>
          <w:rFonts w:ascii="仿宋_GB2312" w:hAnsi="仿宋_GB2312" w:eastAsia="仿宋_GB2312" w:cs="仿宋_GB2312"/>
        </w:rPr>
        <w:t>合计响应报价：</w:t>
      </w:r>
    </w:p>
    <w:p w14:paraId="7FA99A50">
      <w:pPr>
        <w:pStyle w:val="6"/>
        <w:jc w:val="left"/>
      </w:pPr>
      <w:r>
        <w:rPr>
          <w:rFonts w:ascii="仿宋_GB2312" w:hAnsi="仿宋_GB2312" w:eastAsia="仿宋_GB2312" w:cs="仿宋_GB2312"/>
        </w:rPr>
        <w:t>备注：无</w:t>
      </w:r>
    </w:p>
    <w:p w14:paraId="62A5C871">
      <w:pPr>
        <w:pStyle w:val="6"/>
        <w:jc w:val="left"/>
      </w:pPr>
      <w:r>
        <w:rPr>
          <w:rFonts w:ascii="仿宋_GB2312" w:hAnsi="仿宋_GB2312" w:eastAsia="仿宋_GB2312" w:cs="仿宋_GB2312"/>
        </w:rPr>
        <w:t>时间：     年     月     日</w:t>
      </w:r>
    </w:p>
    <w:p w14:paraId="08FB0558">
      <w:pPr>
        <w:pStyle w:val="6"/>
        <w:jc w:val="left"/>
      </w:pPr>
      <w:r>
        <w:rPr>
          <w:rFonts w:ascii="仿宋_GB2312" w:hAnsi="仿宋_GB2312" w:eastAsia="仿宋_GB2312" w:cs="仿宋_GB2312"/>
        </w:rPr>
        <w:t xml:space="preserve">签章：                     </w:t>
      </w:r>
    </w:p>
    <w:p w14:paraId="36752CD2">
      <w:pPr>
        <w:pStyle w:val="6"/>
        <w:jc w:val="center"/>
        <w:outlineLvl w:val="3"/>
      </w:pPr>
      <w:r>
        <w:rPr>
          <w:rFonts w:ascii="仿宋_GB2312" w:hAnsi="仿宋_GB2312" w:eastAsia="仿宋_GB2312" w:cs="仿宋_GB2312"/>
          <w:b/>
          <w:sz w:val="24"/>
        </w:rPr>
        <w:t>附件2-1 详细报价书</w:t>
      </w:r>
    </w:p>
    <w:p w14:paraId="6673A01F">
      <w:pPr>
        <w:pStyle w:val="6"/>
        <w:jc w:val="left"/>
      </w:pPr>
      <w:r>
        <w:rPr>
          <w:rFonts w:ascii="仿宋_GB2312" w:hAnsi="仿宋_GB2312" w:eastAsia="仿宋_GB2312" w:cs="仿宋_GB2312"/>
          <w:b/>
        </w:rPr>
        <w:t>说明：</w:t>
      </w:r>
    </w:p>
    <w:p w14:paraId="5749B68E">
      <w:pPr>
        <w:pStyle w:val="6"/>
        <w:ind w:firstLine="480"/>
        <w:jc w:val="left"/>
      </w:pPr>
      <w:r>
        <w:rPr>
          <w:rFonts w:ascii="仿宋_GB2312" w:hAnsi="仿宋_GB2312" w:eastAsia="仿宋_GB2312" w:cs="仿宋_GB2312"/>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若采购产品涉及节能环保优先采购的，对节能、环境标志产品计算价格扣除，只依据电子投标文件的详细报价书、“附件7-2优先类节能产品、环境标志产品价格扣除证明材料（若有）”。</w:t>
      </w:r>
    </w:p>
    <w:p w14:paraId="3ECA1D2D">
      <w:pPr>
        <w:pStyle w:val="6"/>
        <w:ind w:firstLine="480"/>
        <w:jc w:val="left"/>
      </w:pPr>
      <w:r>
        <w:rPr>
          <w:rFonts w:ascii="仿宋_GB2312" w:hAnsi="仿宋_GB2312" w:eastAsia="仿宋_GB2312" w:cs="仿宋_GB2312"/>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516706F8">
      <w:pPr>
        <w:pStyle w:val="6"/>
        <w:ind w:firstLine="480"/>
        <w:jc w:val="left"/>
      </w:pPr>
      <w:r>
        <w:rPr>
          <w:rFonts w:ascii="仿宋_GB2312" w:hAnsi="仿宋_GB2312" w:eastAsia="仿宋_GB2312" w:cs="仿宋_GB2312"/>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br w:type="textWrapping"/>
      </w:r>
      <w:r>
        <w:br w:type="textWrapping"/>
      </w:r>
      <w:r>
        <w:br w:type="textWrapping"/>
      </w:r>
      <w:r>
        <w:br w:type="textWrapping"/>
      </w:r>
    </w:p>
    <w:p w14:paraId="3F6BFE9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B97834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3722AD61">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07E6FC7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96A4BC">
      <w:pPr>
        <w:pStyle w:val="6"/>
        <w:jc w:val="center"/>
        <w:outlineLvl w:val="2"/>
      </w:pPr>
      <w:r>
        <w:rPr>
          <w:rFonts w:ascii="仿宋_GB2312" w:hAnsi="仿宋_GB2312" w:eastAsia="仿宋_GB2312" w:cs="仿宋_GB2312"/>
          <w:b/>
          <w:sz w:val="28"/>
        </w:rPr>
        <w:t>附件3 资格证明文件</w:t>
      </w:r>
    </w:p>
    <w:p w14:paraId="19AD44CA">
      <w:pPr>
        <w:pStyle w:val="6"/>
        <w:jc w:val="center"/>
        <w:outlineLvl w:val="3"/>
      </w:pPr>
      <w:r>
        <w:rPr>
          <w:rFonts w:ascii="仿宋_GB2312" w:hAnsi="仿宋_GB2312" w:eastAsia="仿宋_GB2312" w:cs="仿宋_GB2312"/>
          <w:b/>
          <w:sz w:val="24"/>
        </w:rPr>
        <w:t>附件3-1 参加竞争性磋商的声明函（若有）</w:t>
      </w:r>
    </w:p>
    <w:p w14:paraId="0E62FC1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4AA856">
      <w:pPr>
        <w:pStyle w:val="6"/>
        <w:ind w:firstLine="480"/>
        <w:jc w:val="left"/>
      </w:pPr>
      <w:r>
        <w:rPr>
          <w:rFonts w:ascii="仿宋_GB2312" w:hAnsi="仿宋_GB2312" w:eastAsia="仿宋_GB2312" w:cs="仿宋_GB2312"/>
        </w:rPr>
        <w:t>1、关于贵方</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5B29A21">
      <w:pPr>
        <w:pStyle w:val="6"/>
        <w:ind w:firstLine="480"/>
        <w:jc w:val="left"/>
      </w:pPr>
      <w:r>
        <w:rPr>
          <w:rFonts w:ascii="仿宋_GB2312" w:hAnsi="仿宋_GB2312" w:eastAsia="仿宋_GB2312" w:cs="仿宋_GB2312"/>
        </w:rPr>
        <w:t>2、供应商的基本概况：</w:t>
      </w:r>
    </w:p>
    <w:p w14:paraId="2DEA807C">
      <w:pPr>
        <w:pStyle w:val="6"/>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6B9F4DB3">
      <w:pPr>
        <w:pStyle w:val="6"/>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1B50018D">
      <w:pPr>
        <w:pStyle w:val="6"/>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0961707D">
      <w:pPr>
        <w:pStyle w:val="6"/>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43AF51A4">
      <w:pPr>
        <w:pStyle w:val="6"/>
        <w:ind w:firstLine="480"/>
        <w:jc w:val="left"/>
      </w:pPr>
      <w:r>
        <w:rPr>
          <w:rFonts w:ascii="仿宋_GB2312" w:hAnsi="仿宋_GB2312" w:eastAsia="仿宋_GB2312" w:cs="仿宋_GB2312"/>
        </w:rPr>
        <w:t>对于接受联合体形式的磋商且供应商是联合体的，则联合体各成员都应当提交本资格证明文件。</w:t>
      </w:r>
      <w:r>
        <w:br w:type="textWrapping"/>
      </w:r>
      <w:r>
        <w:br w:type="textWrapping"/>
      </w:r>
      <w:r>
        <w:br w:type="textWrapping"/>
      </w:r>
    </w:p>
    <w:p w14:paraId="095894E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A0F4B39">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183C675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024EAC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385C33">
      <w:pPr>
        <w:pStyle w:val="6"/>
        <w:jc w:val="center"/>
        <w:outlineLvl w:val="3"/>
      </w:pPr>
      <w:r>
        <w:rPr>
          <w:rFonts w:ascii="仿宋_GB2312" w:hAnsi="仿宋_GB2312" w:eastAsia="仿宋_GB2312" w:cs="仿宋_GB2312"/>
          <w:b/>
          <w:sz w:val="24"/>
        </w:rPr>
        <w:t>附件3-2 供应商的资格声明</w:t>
      </w:r>
    </w:p>
    <w:p w14:paraId="5585E19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B2E874">
      <w:pPr>
        <w:pStyle w:val="6"/>
        <w:ind w:firstLine="480"/>
        <w:jc w:val="left"/>
      </w:pPr>
      <w:r>
        <w:rPr>
          <w:rFonts w:ascii="仿宋_GB2312" w:hAnsi="仿宋_GB2312" w:eastAsia="仿宋_GB2312" w:cs="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F04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3F9AFE">
            <w:pPr>
              <w:pStyle w:val="6"/>
              <w:jc w:val="left"/>
            </w:pPr>
            <w:r>
              <w:rPr>
                <w:rFonts w:ascii="仿宋_GB2312" w:hAnsi="仿宋_GB2312" w:eastAsia="仿宋_GB2312" w:cs="仿宋_GB2312"/>
                <w:b/>
              </w:rPr>
              <w:t>《中华人民共和国政府采购法》第二十二条对供应商的要求</w:t>
            </w:r>
          </w:p>
        </w:tc>
        <w:tc>
          <w:tcPr>
            <w:tcW w:w="4153" w:type="dxa"/>
          </w:tcPr>
          <w:p w14:paraId="33C8C969">
            <w:pPr>
              <w:pStyle w:val="6"/>
              <w:jc w:val="left"/>
            </w:pPr>
            <w:r>
              <w:rPr>
                <w:rFonts w:ascii="仿宋_GB2312" w:hAnsi="仿宋_GB2312" w:eastAsia="仿宋_GB2312" w:cs="仿宋_GB2312"/>
                <w:b/>
              </w:rPr>
              <w:t>供应商对是否符合要求做如实声明</w:t>
            </w:r>
          </w:p>
        </w:tc>
      </w:tr>
      <w:tr w14:paraId="107DB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2DA5F8">
            <w:pPr>
              <w:pStyle w:val="6"/>
              <w:jc w:val="left"/>
            </w:pPr>
            <w:r>
              <w:rPr>
                <w:rFonts w:ascii="仿宋_GB2312" w:hAnsi="仿宋_GB2312" w:eastAsia="仿宋_GB2312" w:cs="仿宋_GB2312"/>
              </w:rPr>
              <w:t>（1）具有独立承担民事责任的能力</w:t>
            </w:r>
          </w:p>
        </w:tc>
        <w:tc>
          <w:tcPr>
            <w:tcW w:w="4153" w:type="dxa"/>
          </w:tcPr>
          <w:p w14:paraId="169E1495">
            <w:pPr>
              <w:pStyle w:val="6"/>
              <w:jc w:val="left"/>
            </w:pPr>
            <w:r>
              <w:rPr>
                <w:rFonts w:ascii="仿宋_GB2312" w:hAnsi="仿宋_GB2312" w:eastAsia="仿宋_GB2312" w:cs="仿宋_GB2312"/>
              </w:rPr>
              <w:t xml:space="preserve">    </w:t>
            </w:r>
          </w:p>
        </w:tc>
      </w:tr>
      <w:tr w14:paraId="72244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A0F4F1">
            <w:pPr>
              <w:pStyle w:val="6"/>
              <w:jc w:val="left"/>
            </w:pPr>
            <w:r>
              <w:rPr>
                <w:rFonts w:ascii="仿宋_GB2312" w:hAnsi="仿宋_GB2312" w:eastAsia="仿宋_GB2312" w:cs="仿宋_GB2312"/>
              </w:rPr>
              <w:t>（2）具有良好的商业信誉和健全的财务会计制度</w:t>
            </w:r>
          </w:p>
        </w:tc>
        <w:tc>
          <w:tcPr>
            <w:tcW w:w="4153" w:type="dxa"/>
          </w:tcPr>
          <w:p w14:paraId="68A9AE3F">
            <w:pPr>
              <w:pStyle w:val="6"/>
              <w:jc w:val="left"/>
            </w:pPr>
            <w:r>
              <w:rPr>
                <w:rFonts w:ascii="仿宋_GB2312" w:hAnsi="仿宋_GB2312" w:eastAsia="仿宋_GB2312" w:cs="仿宋_GB2312"/>
              </w:rPr>
              <w:t xml:space="preserve">    </w:t>
            </w:r>
          </w:p>
        </w:tc>
      </w:tr>
      <w:tr w14:paraId="654E0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E70264">
            <w:pPr>
              <w:pStyle w:val="6"/>
              <w:jc w:val="left"/>
            </w:pPr>
            <w:r>
              <w:rPr>
                <w:rFonts w:ascii="仿宋_GB2312" w:hAnsi="仿宋_GB2312" w:eastAsia="仿宋_GB2312" w:cs="仿宋_GB2312"/>
              </w:rPr>
              <w:t>（3）具有履行合同所必需的设备和专业技术能力</w:t>
            </w:r>
          </w:p>
        </w:tc>
        <w:tc>
          <w:tcPr>
            <w:tcW w:w="4153" w:type="dxa"/>
          </w:tcPr>
          <w:p w14:paraId="704BE957">
            <w:pPr>
              <w:pStyle w:val="6"/>
              <w:jc w:val="left"/>
            </w:pPr>
            <w:r>
              <w:rPr>
                <w:rFonts w:ascii="仿宋_GB2312" w:hAnsi="仿宋_GB2312" w:eastAsia="仿宋_GB2312" w:cs="仿宋_GB2312"/>
              </w:rPr>
              <w:t xml:space="preserve">    </w:t>
            </w:r>
          </w:p>
        </w:tc>
      </w:tr>
      <w:tr w14:paraId="37F18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86EDE6">
            <w:pPr>
              <w:pStyle w:val="6"/>
              <w:jc w:val="left"/>
            </w:pPr>
            <w:r>
              <w:rPr>
                <w:rFonts w:ascii="仿宋_GB2312" w:hAnsi="仿宋_GB2312" w:eastAsia="仿宋_GB2312" w:cs="仿宋_GB2312"/>
              </w:rPr>
              <w:t>（4）有依法缴纳税收和社会保障资金的良好记录</w:t>
            </w:r>
          </w:p>
        </w:tc>
        <w:tc>
          <w:tcPr>
            <w:tcW w:w="4153" w:type="dxa"/>
          </w:tcPr>
          <w:p w14:paraId="2C067E58">
            <w:pPr>
              <w:pStyle w:val="6"/>
              <w:jc w:val="left"/>
            </w:pPr>
            <w:r>
              <w:rPr>
                <w:rFonts w:ascii="仿宋_GB2312" w:hAnsi="仿宋_GB2312" w:eastAsia="仿宋_GB2312" w:cs="仿宋_GB2312"/>
              </w:rPr>
              <w:t xml:space="preserve">    </w:t>
            </w:r>
          </w:p>
        </w:tc>
      </w:tr>
      <w:tr w14:paraId="23104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C713B6">
            <w:pPr>
              <w:pStyle w:val="6"/>
              <w:jc w:val="left"/>
            </w:pPr>
            <w:r>
              <w:rPr>
                <w:rFonts w:ascii="仿宋_GB2312" w:hAnsi="仿宋_GB2312" w:eastAsia="仿宋_GB2312" w:cs="仿宋_GB2312"/>
              </w:rPr>
              <w:t>（5）参加政府采购活动前三年内，在经营活动中没有重大违法记录</w:t>
            </w:r>
          </w:p>
        </w:tc>
        <w:tc>
          <w:tcPr>
            <w:tcW w:w="4153" w:type="dxa"/>
          </w:tcPr>
          <w:p w14:paraId="6C2F2D58">
            <w:pPr>
              <w:pStyle w:val="6"/>
              <w:jc w:val="left"/>
            </w:pPr>
            <w:r>
              <w:rPr>
                <w:rFonts w:ascii="仿宋_GB2312" w:hAnsi="仿宋_GB2312" w:eastAsia="仿宋_GB2312" w:cs="仿宋_GB2312"/>
              </w:rPr>
              <w:t xml:space="preserve">    </w:t>
            </w:r>
          </w:p>
        </w:tc>
      </w:tr>
      <w:tr w14:paraId="2FDE6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F375FF">
            <w:pPr>
              <w:pStyle w:val="6"/>
              <w:jc w:val="left"/>
            </w:pPr>
            <w:r>
              <w:rPr>
                <w:rFonts w:ascii="仿宋_GB2312" w:hAnsi="仿宋_GB2312" w:eastAsia="仿宋_GB2312" w:cs="仿宋_GB2312"/>
              </w:rPr>
              <w:t>（6）法律、行政法规规定的其他条件。</w:t>
            </w:r>
          </w:p>
        </w:tc>
        <w:tc>
          <w:tcPr>
            <w:tcW w:w="4153" w:type="dxa"/>
          </w:tcPr>
          <w:p w14:paraId="385ADECF">
            <w:pPr>
              <w:pStyle w:val="6"/>
              <w:jc w:val="left"/>
            </w:pPr>
            <w:r>
              <w:rPr>
                <w:rFonts w:ascii="仿宋_GB2312" w:hAnsi="仿宋_GB2312" w:eastAsia="仿宋_GB2312" w:cs="仿宋_GB2312"/>
              </w:rPr>
              <w:t xml:space="preserve">    </w:t>
            </w:r>
          </w:p>
        </w:tc>
      </w:tr>
      <w:tr w14:paraId="0DD43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4414DD">
            <w:pPr>
              <w:pStyle w:val="6"/>
              <w:jc w:val="left"/>
            </w:pPr>
            <w:r>
              <w:rPr>
                <w:rFonts w:ascii="仿宋_GB2312" w:hAnsi="仿宋_GB2312" w:eastAsia="仿宋_GB2312" w:cs="仿宋_GB2312"/>
                <w:b/>
              </w:rPr>
              <w:t>磋商文件对合格供应商的一般规定</w:t>
            </w:r>
          </w:p>
        </w:tc>
        <w:tc>
          <w:tcPr>
            <w:tcW w:w="4153" w:type="dxa"/>
          </w:tcPr>
          <w:p w14:paraId="2B125BA4">
            <w:pPr>
              <w:pStyle w:val="6"/>
              <w:jc w:val="left"/>
            </w:pPr>
            <w:r>
              <w:rPr>
                <w:rFonts w:ascii="仿宋_GB2312" w:hAnsi="仿宋_GB2312" w:eastAsia="仿宋_GB2312" w:cs="仿宋_GB2312"/>
                <w:b/>
              </w:rPr>
              <w:t>供应商对是否违反一般规定做如实声明</w:t>
            </w:r>
          </w:p>
        </w:tc>
      </w:tr>
      <w:tr w14:paraId="0CDFE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CB46B0">
            <w:pPr>
              <w:pStyle w:val="6"/>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37064D12">
            <w:pPr>
              <w:pStyle w:val="6"/>
              <w:jc w:val="left"/>
            </w:pPr>
            <w:r>
              <w:rPr>
                <w:rFonts w:ascii="仿宋_GB2312" w:hAnsi="仿宋_GB2312" w:eastAsia="仿宋_GB2312" w:cs="仿宋_GB2312"/>
              </w:rPr>
              <w:t xml:space="preserve">    </w:t>
            </w:r>
          </w:p>
        </w:tc>
      </w:tr>
      <w:tr w14:paraId="26A3C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E5E227">
            <w:pPr>
              <w:pStyle w:val="6"/>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D92E473">
            <w:pPr>
              <w:pStyle w:val="6"/>
              <w:jc w:val="left"/>
            </w:pPr>
            <w:r>
              <w:rPr>
                <w:rFonts w:ascii="仿宋_GB2312" w:hAnsi="仿宋_GB2312" w:eastAsia="仿宋_GB2312" w:cs="仿宋_GB2312"/>
              </w:rPr>
              <w:t xml:space="preserve">    </w:t>
            </w:r>
          </w:p>
        </w:tc>
      </w:tr>
      <w:tr w14:paraId="4FEA1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35C43B">
            <w:pPr>
              <w:pStyle w:val="6"/>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2CE03195">
            <w:pPr>
              <w:pStyle w:val="6"/>
              <w:jc w:val="left"/>
            </w:pPr>
            <w:r>
              <w:rPr>
                <w:rFonts w:ascii="仿宋_GB2312" w:hAnsi="仿宋_GB2312" w:eastAsia="仿宋_GB2312" w:cs="仿宋_GB2312"/>
              </w:rPr>
              <w:t xml:space="preserve">    </w:t>
            </w:r>
          </w:p>
        </w:tc>
      </w:tr>
    </w:tbl>
    <w:p w14:paraId="759CA95B">
      <w:pPr>
        <w:pStyle w:val="6"/>
        <w:ind w:firstLine="480"/>
        <w:jc w:val="left"/>
      </w:pPr>
      <w:r>
        <w:rPr>
          <w:rFonts w:ascii="仿宋_GB2312" w:hAnsi="仿宋_GB2312" w:eastAsia="仿宋_GB2312" w:cs="仿宋_GB2312"/>
        </w:rPr>
        <w:t>2、我方对上述声明的真实性、合法性、准确性、有效性负责，并愿意根据磋商文件和磋商过程中贵方要求提供全部现有资料、数据、文件等予以证实。</w:t>
      </w:r>
    </w:p>
    <w:p w14:paraId="6BF17B02">
      <w:pPr>
        <w:pStyle w:val="6"/>
        <w:ind w:firstLine="480"/>
        <w:jc w:val="left"/>
      </w:pPr>
      <w:r>
        <w:rPr>
          <w:rFonts w:ascii="仿宋_GB2312" w:hAnsi="仿宋_GB2312" w:eastAsia="仿宋_GB2312" w:cs="仿宋_GB2312"/>
        </w:rPr>
        <w:t>备注：对于接受联合体形式的磋商且供应商是联合体的，则联合体各成员都应当提交本资格证明文件。</w:t>
      </w:r>
    </w:p>
    <w:p w14:paraId="286FF26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89F9F2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7922D11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F0CF99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ACE908">
      <w:pPr>
        <w:pStyle w:val="6"/>
        <w:jc w:val="center"/>
        <w:outlineLvl w:val="3"/>
      </w:pPr>
      <w:r>
        <w:rPr>
          <w:rFonts w:ascii="仿宋_GB2312" w:hAnsi="仿宋_GB2312" w:eastAsia="仿宋_GB2312" w:cs="仿宋_GB2312"/>
          <w:b/>
          <w:sz w:val="24"/>
        </w:rPr>
        <w:t>附件3-3 单位负责人授权书</w:t>
      </w:r>
    </w:p>
    <w:p w14:paraId="117F198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35655DD">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9E41231">
      <w:pPr>
        <w:pStyle w:val="6"/>
        <w:ind w:firstLine="480"/>
        <w:jc w:val="left"/>
      </w:pPr>
      <w:r>
        <w:rPr>
          <w:rFonts w:ascii="仿宋_GB2312" w:hAnsi="仿宋_GB2312" w:eastAsia="仿宋_GB2312" w:cs="仿宋_GB2312"/>
        </w:rPr>
        <w:t>供应商代表无转委权。特此授权。</w:t>
      </w:r>
    </w:p>
    <w:p w14:paraId="0DC74A2D">
      <w:pPr>
        <w:pStyle w:val="6"/>
        <w:jc w:val="center"/>
      </w:pPr>
      <w:r>
        <w:rPr>
          <w:rFonts w:ascii="仿宋_GB2312" w:hAnsi="仿宋_GB2312" w:eastAsia="仿宋_GB2312" w:cs="仿宋_GB2312"/>
        </w:rPr>
        <w:t>（以下无正文）</w:t>
      </w:r>
      <w:r>
        <w:br w:type="textWrapping"/>
      </w:r>
      <w:r>
        <w:br w:type="textWrapping"/>
      </w:r>
      <w:r>
        <w:br w:type="textWrapping"/>
      </w:r>
    </w:p>
    <w:p w14:paraId="72901C23">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E36994A">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r>
        <w:br w:type="textWrapping"/>
      </w:r>
    </w:p>
    <w:p w14:paraId="55BF582E">
      <w:pPr>
        <w:pStyle w:val="6"/>
        <w:ind w:firstLine="480"/>
        <w:jc w:val="left"/>
      </w:pPr>
      <w:r>
        <w:rPr>
          <w:rFonts w:ascii="仿宋_GB2312" w:hAnsi="仿宋_GB2312" w:eastAsia="仿宋_GB2312" w:cs="仿宋_GB2312"/>
        </w:rPr>
        <w:t>授权方</w:t>
      </w:r>
    </w:p>
    <w:p w14:paraId="0385CDC6">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73A45FE1">
      <w:pPr>
        <w:pStyle w:val="6"/>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w:t>
      </w:r>
      <w:r>
        <w:br w:type="textWrapping"/>
      </w:r>
    </w:p>
    <w:p w14:paraId="74F481D6">
      <w:pPr>
        <w:pStyle w:val="6"/>
        <w:ind w:firstLine="480"/>
        <w:jc w:val="left"/>
      </w:pPr>
      <w:r>
        <w:rPr>
          <w:rFonts w:ascii="仿宋_GB2312" w:hAnsi="仿宋_GB2312" w:eastAsia="仿宋_GB2312" w:cs="仿宋_GB2312"/>
        </w:rPr>
        <w:t>接受授权方</w:t>
      </w:r>
    </w:p>
    <w:p w14:paraId="0693D6B7">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33BC2EBA">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AF9FA06">
      <w:pPr>
        <w:pStyle w:val="6"/>
        <w:ind w:firstLine="480"/>
        <w:jc w:val="left"/>
      </w:pPr>
      <w:r>
        <w:rPr>
          <w:rFonts w:ascii="仿宋_GB2312" w:hAnsi="仿宋_GB2312" w:eastAsia="仿宋_GB2312" w:cs="仿宋_GB2312"/>
        </w:rPr>
        <w:t>附：单位负责人、供应商代表的身份证正反面复印件</w:t>
      </w:r>
    </w:p>
    <w:p w14:paraId="3304DD99">
      <w:pPr>
        <w:pStyle w:val="6"/>
        <w:jc w:val="left"/>
      </w:pPr>
      <w:r>
        <w:rPr>
          <w:rFonts w:ascii="仿宋_GB2312" w:hAnsi="仿宋_GB2312" w:eastAsia="仿宋_GB2312" w:cs="仿宋_GB2312"/>
        </w:rPr>
        <w:t>要求：真实、有效、清晰</w:t>
      </w:r>
    </w:p>
    <w:p w14:paraId="6CD5DF5D">
      <w:pPr>
        <w:pStyle w:val="6"/>
        <w:ind w:firstLine="480"/>
        <w:jc w:val="left"/>
      </w:pPr>
      <w:r>
        <w:rPr>
          <w:rFonts w:ascii="仿宋_GB2312" w:hAnsi="仿宋_GB2312" w:eastAsia="仿宋_GB2312" w:cs="仿宋_GB2312"/>
        </w:rPr>
        <w:t>※注意：</w:t>
      </w:r>
    </w:p>
    <w:p w14:paraId="4DB44A5B">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4827DDF">
      <w:pPr>
        <w:pStyle w:val="6"/>
        <w:ind w:firstLine="480"/>
        <w:jc w:val="left"/>
      </w:pPr>
      <w:r>
        <w:rPr>
          <w:rFonts w:ascii="仿宋_GB2312" w:hAnsi="仿宋_GB2312" w:eastAsia="仿宋_GB2312" w:cs="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5DDD26D4">
      <w:pPr>
        <w:pStyle w:val="6"/>
        <w:ind w:firstLine="480"/>
        <w:jc w:val="left"/>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4CE24FC">
      <w:pPr>
        <w:pStyle w:val="6"/>
        <w:ind w:firstLine="480"/>
        <w:jc w:val="left"/>
      </w:pPr>
      <w:r>
        <w:rPr>
          <w:rFonts w:ascii="仿宋_GB2312" w:hAnsi="仿宋_GB2312" w:eastAsia="仿宋_GB2312" w:cs="仿宋_GB2312"/>
        </w:rPr>
        <w:t>4、对于接受联合体形式的磋商且供应商是联合体的，则只需要联合体的牵头方提交本授权书，在纸质响应文件正本中的本授权书应为原件</w:t>
      </w:r>
    </w:p>
    <w:p w14:paraId="49E5029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5CB9EE">
      <w:pPr>
        <w:pStyle w:val="6"/>
        <w:jc w:val="center"/>
        <w:outlineLvl w:val="2"/>
      </w:pPr>
      <w:r>
        <w:rPr>
          <w:rFonts w:ascii="仿宋_GB2312" w:hAnsi="仿宋_GB2312" w:eastAsia="仿宋_GB2312" w:cs="仿宋_GB2312"/>
          <w:b/>
          <w:sz w:val="28"/>
        </w:rPr>
        <w:t>附件3-4 证明材料</w:t>
      </w:r>
    </w:p>
    <w:p w14:paraId="7834DA92">
      <w:pPr>
        <w:pStyle w:val="6"/>
        <w:ind w:firstLine="480"/>
        <w:jc w:val="left"/>
      </w:pPr>
      <w:r>
        <w:rPr>
          <w:rFonts w:ascii="仿宋_GB2312" w:hAnsi="仿宋_GB2312" w:eastAsia="仿宋_GB2312" w:cs="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029B0068">
      <w:pPr>
        <w:pStyle w:val="6"/>
        <w:jc w:val="center"/>
        <w:outlineLvl w:val="2"/>
      </w:pPr>
      <w:r>
        <w:rPr>
          <w:rFonts w:ascii="仿宋_GB2312" w:hAnsi="仿宋_GB2312" w:eastAsia="仿宋_GB2312" w:cs="仿宋_GB2312"/>
          <w:b/>
          <w:sz w:val="28"/>
        </w:rPr>
        <w:t>附件3-4-1 福建省政府采购供应商资格承诺函</w:t>
      </w:r>
    </w:p>
    <w:p w14:paraId="608EEB1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AE82BD">
      <w:pPr>
        <w:pStyle w:val="6"/>
        <w:ind w:firstLine="960"/>
        <w:jc w:val="left"/>
      </w:pPr>
      <w:r>
        <w:rPr>
          <w:rFonts w:ascii="仿宋_GB2312" w:hAnsi="仿宋_GB2312" w:eastAsia="仿宋_GB2312" w:cs="仿宋_GB2312"/>
        </w:rPr>
        <w:t>单位名称(自然人姓名):</w:t>
      </w:r>
    </w:p>
    <w:p w14:paraId="1C6DDC9D">
      <w:pPr>
        <w:pStyle w:val="6"/>
        <w:ind w:firstLine="960"/>
        <w:jc w:val="left"/>
      </w:pPr>
      <w:r>
        <w:rPr>
          <w:rFonts w:ascii="仿宋_GB2312" w:hAnsi="仿宋_GB2312" w:eastAsia="仿宋_GB2312" w:cs="仿宋_GB2312"/>
        </w:rPr>
        <w:t>统一社会信用代码(自然人身份证号码):</w:t>
      </w:r>
    </w:p>
    <w:p w14:paraId="0AFF4E87">
      <w:pPr>
        <w:pStyle w:val="6"/>
        <w:ind w:firstLine="960"/>
        <w:jc w:val="left"/>
      </w:pPr>
      <w:r>
        <w:rPr>
          <w:rFonts w:ascii="仿宋_GB2312" w:hAnsi="仿宋_GB2312" w:eastAsia="仿宋_GB2312" w:cs="仿宋_GB2312"/>
        </w:rPr>
        <w:t>法定代表人(负责人):</w:t>
      </w:r>
    </w:p>
    <w:p w14:paraId="0DE5BF56">
      <w:pPr>
        <w:pStyle w:val="6"/>
        <w:ind w:firstLine="960"/>
        <w:jc w:val="left"/>
      </w:pPr>
      <w:r>
        <w:rPr>
          <w:rFonts w:ascii="仿宋_GB2312" w:hAnsi="仿宋_GB2312" w:eastAsia="仿宋_GB2312" w:cs="仿宋_GB2312"/>
        </w:rPr>
        <w:t>联系地址和电话:</w:t>
      </w:r>
    </w:p>
    <w:p w14:paraId="3ECF57EB">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5530034">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24A70615">
      <w:pPr>
        <w:pStyle w:val="6"/>
        <w:ind w:firstLine="960"/>
        <w:jc w:val="left"/>
      </w:pPr>
      <w:r>
        <w:rPr>
          <w:rFonts w:ascii="仿宋_GB2312" w:hAnsi="仿宋_GB2312" w:eastAsia="仿宋_GB2312" w:cs="仿宋_GB2312"/>
        </w:rPr>
        <w:t>1.具有独立承担民事责任的能力;</w:t>
      </w:r>
    </w:p>
    <w:p w14:paraId="196BC105">
      <w:pPr>
        <w:pStyle w:val="6"/>
        <w:ind w:firstLine="960"/>
        <w:jc w:val="left"/>
      </w:pPr>
      <w:r>
        <w:rPr>
          <w:rFonts w:ascii="仿宋_GB2312" w:hAnsi="仿宋_GB2312" w:eastAsia="仿宋_GB2312" w:cs="仿宋_GB2312"/>
        </w:rPr>
        <w:t>2.具有良好的商业信誉和健全的财务会计制度;</w:t>
      </w:r>
    </w:p>
    <w:p w14:paraId="153DEEC1">
      <w:pPr>
        <w:pStyle w:val="6"/>
        <w:ind w:firstLine="960"/>
        <w:jc w:val="left"/>
      </w:pPr>
      <w:r>
        <w:rPr>
          <w:rFonts w:ascii="仿宋_GB2312" w:hAnsi="仿宋_GB2312" w:eastAsia="仿宋_GB2312" w:cs="仿宋_GB2312"/>
        </w:rPr>
        <w:t>3.具有履行合同所必需的设备和专业技术能力;</w:t>
      </w:r>
    </w:p>
    <w:p w14:paraId="3D905881">
      <w:pPr>
        <w:pStyle w:val="6"/>
        <w:ind w:firstLine="960"/>
        <w:jc w:val="left"/>
      </w:pPr>
      <w:r>
        <w:rPr>
          <w:rFonts w:ascii="仿宋_GB2312" w:hAnsi="仿宋_GB2312" w:eastAsia="仿宋_GB2312" w:cs="仿宋_GB2312"/>
        </w:rPr>
        <w:t>4.有依法缴纳税收和社会保障资金的良好记录;</w:t>
      </w:r>
    </w:p>
    <w:p w14:paraId="39B25565">
      <w:pPr>
        <w:pStyle w:val="6"/>
        <w:ind w:firstLine="960"/>
        <w:jc w:val="left"/>
      </w:pPr>
      <w:r>
        <w:rPr>
          <w:rFonts w:ascii="仿宋_GB2312" w:hAnsi="仿宋_GB2312" w:eastAsia="仿宋_GB2312" w:cs="仿宋_GB2312"/>
        </w:rPr>
        <w:t>5.参加政府采购活动前三年内，在经营活动中没有重大违法记录；</w:t>
      </w:r>
    </w:p>
    <w:p w14:paraId="07B799CD">
      <w:pPr>
        <w:pStyle w:val="6"/>
        <w:ind w:firstLine="960"/>
        <w:jc w:val="left"/>
      </w:pPr>
      <w:r>
        <w:rPr>
          <w:rFonts w:ascii="仿宋_GB2312" w:hAnsi="仿宋_GB2312" w:eastAsia="仿宋_GB2312" w:cs="仿宋_GB2312"/>
        </w:rPr>
        <w:t>6.法律、行政法规规定的其他条件。</w:t>
      </w:r>
    </w:p>
    <w:p w14:paraId="3B474486">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0E0C650">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75E439">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674E3E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4C4EFC0">
      <w:pPr>
        <w:pStyle w:val="6"/>
        <w:ind w:firstLine="480"/>
        <w:jc w:val="left"/>
      </w:pPr>
      <w:r>
        <w:rPr>
          <w:rFonts w:ascii="仿宋_GB2312" w:hAnsi="仿宋_GB2312" w:eastAsia="仿宋_GB2312" w:cs="仿宋_GB2312"/>
        </w:rPr>
        <w:t>注：</w:t>
      </w:r>
    </w:p>
    <w:p w14:paraId="07436804">
      <w:pPr>
        <w:pStyle w:val="6"/>
        <w:ind w:firstLine="960"/>
        <w:jc w:val="left"/>
      </w:pPr>
      <w:r>
        <w:rPr>
          <w:rFonts w:ascii="仿宋_GB2312" w:hAnsi="仿宋_GB2312" w:eastAsia="仿宋_GB2312" w:cs="仿宋_GB2312"/>
        </w:rPr>
        <w:t>1.我单位(本人)专指参加政府采购活动的供应商(含自然人)；</w:t>
      </w:r>
    </w:p>
    <w:p w14:paraId="21D49E70">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C5B14AC">
      <w:pPr>
        <w:pStyle w:val="6"/>
        <w:jc w:val="center"/>
        <w:outlineLvl w:val="2"/>
      </w:pPr>
      <w:r>
        <w:rPr>
          <w:rFonts w:ascii="仿宋_GB2312" w:hAnsi="仿宋_GB2312" w:eastAsia="仿宋_GB2312" w:cs="仿宋_GB2312"/>
          <w:b/>
          <w:sz w:val="28"/>
        </w:rPr>
        <w:t>附件3-4-2 证明材料</w:t>
      </w:r>
    </w:p>
    <w:p w14:paraId="259D1E2D">
      <w:pPr>
        <w:pStyle w:val="6"/>
        <w:jc w:val="center"/>
        <w:outlineLvl w:val="3"/>
      </w:pPr>
      <w:r>
        <w:rPr>
          <w:rFonts w:ascii="仿宋_GB2312" w:hAnsi="仿宋_GB2312" w:eastAsia="仿宋_GB2312" w:cs="仿宋_GB2312"/>
          <w:b/>
          <w:sz w:val="24"/>
        </w:rPr>
        <w:t>营业执照等证明文件</w:t>
      </w:r>
    </w:p>
    <w:p w14:paraId="7634A01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F1294A7">
      <w:pPr>
        <w:pStyle w:val="6"/>
        <w:ind w:firstLine="480"/>
        <w:jc w:val="left"/>
      </w:pPr>
      <w:r>
        <w:rPr>
          <w:rFonts w:ascii="仿宋_GB2312" w:hAnsi="仿宋_GB2312" w:eastAsia="仿宋_GB2312" w:cs="仿宋_GB2312"/>
        </w:rPr>
        <w:t>（ ）供应商为法人（包括企业、事业单位和社会团体）的</w:t>
      </w:r>
    </w:p>
    <w:p w14:paraId="3C16B38F">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504C6E65">
      <w:pPr>
        <w:pStyle w:val="6"/>
        <w:ind w:firstLine="480"/>
        <w:jc w:val="left"/>
      </w:pPr>
      <w:r>
        <w:rPr>
          <w:rFonts w:ascii="仿宋_GB2312" w:hAnsi="仿宋_GB2312" w:eastAsia="仿宋_GB2312" w:cs="仿宋_GB2312"/>
        </w:rPr>
        <w:t>（ ）供应商为非法人（包括其他组织、自然人）的</w:t>
      </w:r>
    </w:p>
    <w:p w14:paraId="75187508">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34E2193E">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1934AA20">
      <w:pPr>
        <w:pStyle w:val="6"/>
        <w:ind w:firstLine="480"/>
        <w:jc w:val="left"/>
      </w:pPr>
      <w:r>
        <w:rPr>
          <w:rFonts w:ascii="仿宋_GB2312" w:hAnsi="仿宋_GB2312" w:eastAsia="仿宋_GB2312" w:cs="仿宋_GB2312"/>
        </w:rPr>
        <w:t>※注意：</w:t>
      </w:r>
    </w:p>
    <w:p w14:paraId="2995512A">
      <w:pPr>
        <w:pStyle w:val="6"/>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15054702">
      <w:pPr>
        <w:pStyle w:val="6"/>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EFF6B9F">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07A1BCFF">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F977921">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7D695F96">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2865B0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734C81">
      <w:pPr>
        <w:pStyle w:val="6"/>
        <w:jc w:val="center"/>
        <w:outlineLvl w:val="3"/>
      </w:pPr>
      <w:r>
        <w:rPr>
          <w:rFonts w:ascii="仿宋_GB2312" w:hAnsi="仿宋_GB2312" w:eastAsia="仿宋_GB2312" w:cs="仿宋_GB2312"/>
          <w:b/>
          <w:sz w:val="24"/>
        </w:rPr>
        <w:t>财务状况报告</w:t>
      </w:r>
    </w:p>
    <w:p w14:paraId="072A0B7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3947C79">
      <w:pPr>
        <w:pStyle w:val="6"/>
        <w:ind w:firstLine="480"/>
        <w:jc w:val="left"/>
      </w:pPr>
      <w:r>
        <w:rPr>
          <w:rFonts w:ascii="仿宋_GB2312" w:hAnsi="仿宋_GB2312" w:eastAsia="仿宋_GB2312" w:cs="仿宋_GB2312"/>
        </w:rPr>
        <w:t>（ ）供应商提供财务报告的</w:t>
      </w:r>
    </w:p>
    <w:p w14:paraId="36128423">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39D57B48">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EA24F18">
      <w:pPr>
        <w:pStyle w:val="6"/>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2B8ECC7">
      <w:pPr>
        <w:pStyle w:val="6"/>
        <w:ind w:firstLine="480"/>
        <w:jc w:val="left"/>
      </w:pPr>
      <w:r>
        <w:rPr>
          <w:rFonts w:ascii="仿宋_GB2312" w:hAnsi="仿宋_GB2312" w:eastAsia="仿宋_GB2312" w:cs="仿宋_GB2312"/>
        </w:rPr>
        <w:t>（ ）供应商提供资信证明的</w:t>
      </w:r>
    </w:p>
    <w:p w14:paraId="525635F6">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42446EA">
      <w:pPr>
        <w:pStyle w:val="6"/>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83572D3">
      <w:pPr>
        <w:pStyle w:val="6"/>
        <w:ind w:firstLine="480"/>
        <w:jc w:val="left"/>
      </w:pPr>
      <w:r>
        <w:rPr>
          <w:rFonts w:ascii="仿宋_GB2312" w:hAnsi="仿宋_GB2312" w:eastAsia="仿宋_GB2312" w:cs="仿宋_GB2312"/>
        </w:rPr>
        <w:t>※注意事项：</w:t>
      </w:r>
    </w:p>
    <w:p w14:paraId="0D8743C3">
      <w:pPr>
        <w:pStyle w:val="6"/>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66F80B55">
      <w:pPr>
        <w:pStyle w:val="6"/>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117AC3D5">
      <w:pPr>
        <w:pStyle w:val="6"/>
        <w:ind w:firstLine="480"/>
        <w:jc w:val="left"/>
      </w:pPr>
      <w:r>
        <w:rPr>
          <w:rFonts w:ascii="仿宋_GB2312" w:hAnsi="仿宋_GB2312" w:eastAsia="仿宋_GB2312" w:cs="仿宋_GB2312"/>
        </w:rPr>
        <w:t>2.1成立年限满1年及以上的供应商，提供经审计的上一年度的年度财务报告。</w:t>
      </w:r>
    </w:p>
    <w:p w14:paraId="1E97F94C">
      <w:pPr>
        <w:pStyle w:val="6"/>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692C5180">
      <w:pPr>
        <w:pStyle w:val="6"/>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1488475B">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p>
    <w:p w14:paraId="2E2B394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0B38DEE9">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0CC5611F">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DFE137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58C206">
      <w:pPr>
        <w:pStyle w:val="6"/>
        <w:jc w:val="center"/>
        <w:outlineLvl w:val="3"/>
      </w:pPr>
      <w:r>
        <w:rPr>
          <w:rFonts w:ascii="仿宋_GB2312" w:hAnsi="仿宋_GB2312" w:eastAsia="仿宋_GB2312" w:cs="仿宋_GB2312"/>
          <w:b/>
          <w:sz w:val="24"/>
        </w:rPr>
        <w:t>依法缴纳税收证明材料</w:t>
      </w:r>
    </w:p>
    <w:p w14:paraId="6894507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8183BA">
      <w:pPr>
        <w:pStyle w:val="6"/>
        <w:ind w:firstLine="480"/>
        <w:jc w:val="left"/>
      </w:pPr>
      <w:r>
        <w:rPr>
          <w:rFonts w:ascii="仿宋_GB2312" w:hAnsi="仿宋_GB2312" w:eastAsia="仿宋_GB2312" w:cs="仿宋_GB2312"/>
        </w:rPr>
        <w:t>1、依法缴纳税收的供应商</w:t>
      </w:r>
    </w:p>
    <w:p w14:paraId="7BD81099">
      <w:pPr>
        <w:pStyle w:val="6"/>
        <w:ind w:firstLine="480"/>
        <w:jc w:val="left"/>
      </w:pPr>
      <w:r>
        <w:rPr>
          <w:rFonts w:ascii="仿宋_GB2312" w:hAnsi="仿宋_GB2312" w:eastAsia="仿宋_GB2312" w:cs="仿宋_GB2312"/>
        </w:rPr>
        <w:t>（ ）法人（包括企业、事业单位和社会团体）的</w:t>
      </w:r>
    </w:p>
    <w:p w14:paraId="20DA6FAC">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9C217D6">
      <w:pPr>
        <w:pStyle w:val="6"/>
        <w:ind w:firstLine="480"/>
        <w:jc w:val="left"/>
      </w:pPr>
      <w:r>
        <w:rPr>
          <w:rFonts w:ascii="仿宋_GB2312" w:hAnsi="仿宋_GB2312" w:eastAsia="仿宋_GB2312" w:cs="仿宋_GB2312"/>
        </w:rPr>
        <w:t>（ ）非法人（包括其他组织、自然人）的</w:t>
      </w:r>
    </w:p>
    <w:p w14:paraId="16B018D2">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7265A2D">
      <w:pPr>
        <w:pStyle w:val="6"/>
        <w:ind w:firstLine="480"/>
        <w:jc w:val="left"/>
      </w:pPr>
      <w:r>
        <w:rPr>
          <w:rFonts w:ascii="仿宋_GB2312" w:hAnsi="仿宋_GB2312" w:eastAsia="仿宋_GB2312" w:cs="仿宋_GB2312"/>
        </w:rPr>
        <w:t>2、依法减免税收的供应商</w:t>
      </w:r>
    </w:p>
    <w:p w14:paraId="36BD3698">
      <w:pPr>
        <w:pStyle w:val="6"/>
        <w:ind w:firstLine="480"/>
        <w:jc w:val="left"/>
      </w:pPr>
      <w:r>
        <w:rPr>
          <w:rFonts w:ascii="仿宋_GB2312" w:hAnsi="仿宋_GB2312" w:eastAsia="仿宋_GB2312" w:cs="仿宋_GB2312"/>
        </w:rPr>
        <w:t>（ ）现附上我方依法免税证明材料复印件，上述证明材料真实有效，否则我方负全部责任。</w:t>
      </w:r>
      <w:r>
        <w:br w:type="textWrapping"/>
      </w:r>
      <w:r>
        <w:br w:type="textWrapping"/>
      </w:r>
    </w:p>
    <w:p w14:paraId="16E79605">
      <w:pPr>
        <w:pStyle w:val="6"/>
        <w:ind w:firstLine="480"/>
        <w:jc w:val="left"/>
      </w:pPr>
      <w:r>
        <w:rPr>
          <w:rFonts w:ascii="仿宋_GB2312" w:hAnsi="仿宋_GB2312" w:eastAsia="仿宋_GB2312" w:cs="仿宋_GB2312"/>
        </w:rPr>
        <w:t>※注意</w:t>
      </w:r>
    </w:p>
    <w:p w14:paraId="692415E0">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4D763687">
      <w:pPr>
        <w:pStyle w:val="6"/>
        <w:ind w:firstLine="480"/>
        <w:jc w:val="left"/>
      </w:pPr>
      <w:r>
        <w:rPr>
          <w:rFonts w:ascii="仿宋_GB2312" w:hAnsi="仿宋_GB2312" w:eastAsia="仿宋_GB2312" w:cs="仿宋_GB2312"/>
        </w:rPr>
        <w:t>2、供应商提供的税收凭据复印件应符合下列规定：</w:t>
      </w:r>
    </w:p>
    <w:p w14:paraId="46B833BC">
      <w:pPr>
        <w:pStyle w:val="6"/>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7C7C3E66">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30BB7E8F">
      <w:pPr>
        <w:pStyle w:val="6"/>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4EF395D1">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7EC55934">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23BBE4ED">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861465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E3C6A4">
      <w:pPr>
        <w:pStyle w:val="6"/>
        <w:jc w:val="center"/>
        <w:outlineLvl w:val="3"/>
      </w:pPr>
      <w:r>
        <w:rPr>
          <w:rFonts w:ascii="仿宋_GB2312" w:hAnsi="仿宋_GB2312" w:eastAsia="仿宋_GB2312" w:cs="仿宋_GB2312"/>
          <w:b/>
          <w:sz w:val="24"/>
        </w:rPr>
        <w:t>依法缴纳社会保障资金证明材料</w:t>
      </w:r>
    </w:p>
    <w:p w14:paraId="4AB4983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0E8B043">
      <w:pPr>
        <w:pStyle w:val="6"/>
        <w:ind w:firstLine="480"/>
        <w:jc w:val="left"/>
      </w:pPr>
      <w:r>
        <w:rPr>
          <w:rFonts w:ascii="仿宋_GB2312" w:hAnsi="仿宋_GB2312" w:eastAsia="仿宋_GB2312" w:cs="仿宋_GB2312"/>
        </w:rPr>
        <w:t>1、依法缴纳社会保障资金的供应商</w:t>
      </w:r>
    </w:p>
    <w:p w14:paraId="7EAE6E17">
      <w:pPr>
        <w:pStyle w:val="6"/>
        <w:ind w:firstLine="480"/>
        <w:jc w:val="left"/>
      </w:pPr>
      <w:r>
        <w:rPr>
          <w:rFonts w:ascii="仿宋_GB2312" w:hAnsi="仿宋_GB2312" w:eastAsia="仿宋_GB2312" w:cs="仿宋_GB2312"/>
        </w:rPr>
        <w:t>（ ）法人（包括企业、事业单位和社会团体）的</w:t>
      </w:r>
    </w:p>
    <w:p w14:paraId="297B114E">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017BEA0">
      <w:pPr>
        <w:pStyle w:val="6"/>
        <w:ind w:firstLine="480"/>
        <w:jc w:val="left"/>
      </w:pPr>
      <w:r>
        <w:rPr>
          <w:rFonts w:ascii="仿宋_GB2312" w:hAnsi="仿宋_GB2312" w:eastAsia="仿宋_GB2312" w:cs="仿宋_GB2312"/>
        </w:rPr>
        <w:t>（ ）非法人（包括其他组织、自然人）的</w:t>
      </w:r>
    </w:p>
    <w:p w14:paraId="7AABD5C7">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4E359BE">
      <w:pPr>
        <w:pStyle w:val="6"/>
        <w:ind w:firstLine="480"/>
        <w:jc w:val="left"/>
      </w:pPr>
      <w:r>
        <w:rPr>
          <w:rFonts w:ascii="仿宋_GB2312" w:hAnsi="仿宋_GB2312" w:eastAsia="仿宋_GB2312" w:cs="仿宋_GB2312"/>
        </w:rPr>
        <w:t>2、依法不需要缴纳或暂缓缴纳社会保障资金的供应商</w:t>
      </w:r>
    </w:p>
    <w:p w14:paraId="4F9D1FE2">
      <w:pPr>
        <w:pStyle w:val="6"/>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r>
        <w:br w:type="textWrapping"/>
      </w:r>
    </w:p>
    <w:p w14:paraId="5414FDDF">
      <w:pPr>
        <w:pStyle w:val="6"/>
        <w:ind w:firstLine="480"/>
        <w:jc w:val="left"/>
      </w:pPr>
      <w:r>
        <w:rPr>
          <w:rFonts w:ascii="仿宋_GB2312" w:hAnsi="仿宋_GB2312" w:eastAsia="仿宋_GB2312" w:cs="仿宋_GB2312"/>
        </w:rPr>
        <w:t>※注意</w:t>
      </w:r>
    </w:p>
    <w:p w14:paraId="52B84E8F">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3CC04150">
      <w:pPr>
        <w:pStyle w:val="6"/>
        <w:ind w:firstLine="480"/>
        <w:jc w:val="left"/>
      </w:pPr>
      <w:r>
        <w:rPr>
          <w:rFonts w:ascii="仿宋_GB2312" w:hAnsi="仿宋_GB2312" w:eastAsia="仿宋_GB2312" w:cs="仿宋_GB2312"/>
        </w:rPr>
        <w:t>2、供应商提供的社会保险凭据复印件应符合下列规定：</w:t>
      </w:r>
    </w:p>
    <w:p w14:paraId="4C94737C">
      <w:pPr>
        <w:pStyle w:val="6"/>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26C85C43">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637C376E">
      <w:pPr>
        <w:pStyle w:val="6"/>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7874243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D80C026">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01600F63">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F7AC1F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61325C">
      <w:pPr>
        <w:pStyle w:val="6"/>
        <w:jc w:val="center"/>
        <w:outlineLvl w:val="3"/>
      </w:pPr>
      <w:r>
        <w:rPr>
          <w:rFonts w:ascii="仿宋_GB2312" w:hAnsi="仿宋_GB2312" w:eastAsia="仿宋_GB2312" w:cs="仿宋_GB2312"/>
          <w:b/>
          <w:sz w:val="24"/>
        </w:rPr>
        <w:t>具备履行合同所必需设备和专业技术能力证明材料</w:t>
      </w:r>
    </w:p>
    <w:p w14:paraId="0F083E05">
      <w:pPr>
        <w:pStyle w:val="6"/>
        <w:jc w:val="center"/>
        <w:outlineLvl w:val="3"/>
      </w:pPr>
      <w:r>
        <w:rPr>
          <w:rFonts w:ascii="仿宋_GB2312" w:hAnsi="仿宋_GB2312" w:eastAsia="仿宋_GB2312" w:cs="仿宋_GB2312"/>
          <w:b/>
          <w:sz w:val="24"/>
        </w:rPr>
        <w:t>声明函</w:t>
      </w:r>
    </w:p>
    <w:p w14:paraId="23C0F15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3954BBC">
      <w:pPr>
        <w:pStyle w:val="6"/>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760A9894">
      <w:pPr>
        <w:pStyle w:val="6"/>
        <w:ind w:firstLine="480"/>
        <w:jc w:val="left"/>
      </w:pPr>
      <w:r>
        <w:rPr>
          <w:rFonts w:ascii="仿宋_GB2312" w:hAnsi="仿宋_GB2312" w:eastAsia="仿宋_GB2312" w:cs="仿宋_GB2312"/>
        </w:rPr>
        <w:t>特此声明。</w:t>
      </w:r>
      <w:r>
        <w:br w:type="textWrapping"/>
      </w:r>
      <w:r>
        <w:br w:type="textWrapping"/>
      </w:r>
    </w:p>
    <w:p w14:paraId="669E2421">
      <w:pPr>
        <w:pStyle w:val="6"/>
        <w:ind w:firstLine="480"/>
        <w:jc w:val="left"/>
      </w:pPr>
      <w:r>
        <w:rPr>
          <w:rFonts w:ascii="仿宋_GB2312" w:hAnsi="仿宋_GB2312" w:eastAsia="仿宋_GB2312" w:cs="仿宋_GB2312"/>
        </w:rPr>
        <w:t>※注意：</w:t>
      </w:r>
    </w:p>
    <w:p w14:paraId="3D34AD6A">
      <w:pPr>
        <w:pStyle w:val="6"/>
        <w:ind w:firstLine="480"/>
        <w:jc w:val="left"/>
      </w:pPr>
      <w:r>
        <w:rPr>
          <w:rFonts w:ascii="仿宋_GB2312" w:hAnsi="仿宋_GB2312" w:eastAsia="仿宋_GB2312" w:cs="仿宋_GB2312"/>
        </w:rPr>
        <w:t>1.磋商文件“供应商的资格”中特定资格条件如果没有特别规定，则由供应商在响应文件中按上述格式提供其具备履行合同所必需的设备和专业技术能力的声明即可，声明函应加盖供应商单位公章。。</w:t>
      </w:r>
    </w:p>
    <w:p w14:paraId="10AB0E71">
      <w:pPr>
        <w:pStyle w:val="6"/>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4136901C">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6CF67971">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72486C7C">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050EAD9A">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332B06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AE4510">
      <w:pPr>
        <w:pStyle w:val="6"/>
        <w:jc w:val="center"/>
        <w:outlineLvl w:val="3"/>
      </w:pPr>
      <w:r>
        <w:rPr>
          <w:rFonts w:ascii="仿宋_GB2312" w:hAnsi="仿宋_GB2312" w:eastAsia="仿宋_GB2312" w:cs="仿宋_GB2312"/>
          <w:b/>
          <w:sz w:val="24"/>
        </w:rPr>
        <w:t>参加采购活动前三年内在经营活动中没有重大违法记录书面声明</w:t>
      </w:r>
    </w:p>
    <w:p w14:paraId="645BF15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FC7443E">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0C82A86D">
      <w:pPr>
        <w:pStyle w:val="6"/>
        <w:ind w:firstLine="480"/>
        <w:jc w:val="left"/>
      </w:pPr>
      <w:r>
        <w:rPr>
          <w:rFonts w:ascii="仿宋_GB2312" w:hAnsi="仿宋_GB2312" w:eastAsia="仿宋_GB2312" w:cs="仿宋_GB2312"/>
        </w:rPr>
        <w:t>特此申明。</w:t>
      </w:r>
      <w:r>
        <w:br w:type="textWrapping"/>
      </w:r>
    </w:p>
    <w:p w14:paraId="41F87CD5">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174D2EDF">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4650D10">
      <w:pPr>
        <w:pStyle w:val="6"/>
        <w:ind w:firstLine="480"/>
        <w:jc w:val="left"/>
      </w:pPr>
      <w:r>
        <w:rPr>
          <w:rFonts w:ascii="仿宋_GB2312" w:hAnsi="仿宋_GB2312" w:eastAsia="仿宋_GB2312" w:cs="仿宋_GB2312"/>
        </w:rPr>
        <w:t>※注意：</w:t>
      </w:r>
    </w:p>
    <w:p w14:paraId="7D5967E8">
      <w:pPr>
        <w:pStyle w:val="6"/>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E7211E7">
      <w:pPr>
        <w:pStyle w:val="6"/>
        <w:ind w:firstLine="480"/>
        <w:jc w:val="left"/>
      </w:pPr>
      <w:r>
        <w:rPr>
          <w:rFonts w:ascii="仿宋_GB2312" w:hAnsi="仿宋_GB2312" w:eastAsia="仿宋_GB2312" w:cs="仿宋_GB2312"/>
        </w:rPr>
        <w:t>2、请供应商根据实际情况如实声明，否则视为提供虚假材料。</w:t>
      </w:r>
    </w:p>
    <w:p w14:paraId="4B05E43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2A3B2D">
      <w:pPr>
        <w:pStyle w:val="6"/>
        <w:jc w:val="center"/>
        <w:outlineLvl w:val="3"/>
      </w:pPr>
      <w:r>
        <w:rPr>
          <w:rFonts w:ascii="仿宋_GB2312" w:hAnsi="仿宋_GB2312" w:eastAsia="仿宋_GB2312" w:cs="仿宋_GB2312"/>
          <w:b/>
          <w:sz w:val="24"/>
        </w:rPr>
        <w:t>附件3-5 信用记录查询结果</w:t>
      </w:r>
    </w:p>
    <w:p w14:paraId="79ED729D">
      <w:pPr>
        <w:pStyle w:val="6"/>
        <w:ind w:firstLine="480"/>
        <w:jc w:val="left"/>
      </w:pPr>
      <w:r>
        <w:rPr>
          <w:rFonts w:ascii="仿宋_GB2312" w:hAnsi="仿宋_GB2312" w:eastAsia="仿宋_GB2312" w:cs="仿宋_GB2312"/>
        </w:rPr>
        <w:t>1、由磋商小组通过网站查询并打印供应商的信用记录。</w:t>
      </w:r>
    </w:p>
    <w:p w14:paraId="57BE2449">
      <w:pPr>
        <w:pStyle w:val="6"/>
        <w:ind w:firstLine="480"/>
        <w:jc w:val="left"/>
      </w:pPr>
      <w:r>
        <w:rPr>
          <w:rFonts w:ascii="仿宋_GB2312" w:hAnsi="仿宋_GB2312" w:eastAsia="仿宋_GB2312" w:cs="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BA4DDF6">
      <w:pPr>
        <w:pStyle w:val="6"/>
        <w:ind w:firstLine="480"/>
        <w:jc w:val="left"/>
      </w:pPr>
      <w:r>
        <w:rPr>
          <w:rFonts w:ascii="仿宋_GB2312" w:hAnsi="仿宋_GB2312" w:eastAsia="仿宋_GB2312" w:cs="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195C90C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C08948">
      <w:pPr>
        <w:pStyle w:val="6"/>
        <w:jc w:val="center"/>
        <w:outlineLvl w:val="3"/>
      </w:pPr>
      <w:r>
        <w:rPr>
          <w:rFonts w:ascii="仿宋_GB2312" w:hAnsi="仿宋_GB2312" w:eastAsia="仿宋_GB2312" w:cs="仿宋_GB2312"/>
          <w:b/>
          <w:sz w:val="24"/>
        </w:rPr>
        <w:t>附件3-6联合体协议</w:t>
      </w:r>
    </w:p>
    <w:p w14:paraId="311FA58A">
      <w:pPr>
        <w:pStyle w:val="6"/>
        <w:jc w:val="center"/>
        <w:outlineLvl w:val="3"/>
      </w:pPr>
      <w:r>
        <w:rPr>
          <w:rFonts w:ascii="仿宋_GB2312" w:hAnsi="仿宋_GB2312" w:eastAsia="仿宋_GB2312" w:cs="仿宋_GB2312"/>
          <w:b/>
          <w:sz w:val="24"/>
        </w:rPr>
        <w:t>（接受联合体的项目使用）</w:t>
      </w:r>
    </w:p>
    <w:p w14:paraId="21F269D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F02414">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）的响应磋商。现就联合体参加本项目响应磋商的有关事宜达成下列协议：</w:t>
      </w:r>
    </w:p>
    <w:p w14:paraId="0C7CFFD3">
      <w:pPr>
        <w:pStyle w:val="6"/>
        <w:ind w:firstLine="480"/>
        <w:jc w:val="left"/>
      </w:pPr>
      <w:r>
        <w:rPr>
          <w:rFonts w:ascii="仿宋_GB2312" w:hAnsi="仿宋_GB2312" w:eastAsia="仿宋_GB2312" w:cs="仿宋_GB2312"/>
        </w:rPr>
        <w:t>一、联合体各方应承担的工作和义务具体如下：</w:t>
      </w:r>
    </w:p>
    <w:p w14:paraId="6270D272">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EB19ACD">
      <w:pPr>
        <w:pStyle w:val="6"/>
        <w:ind w:firstLine="480"/>
        <w:jc w:val="left"/>
      </w:pPr>
      <w:r>
        <w:rPr>
          <w:rFonts w:ascii="仿宋_GB2312" w:hAnsi="仿宋_GB2312" w:eastAsia="仿宋_GB2312" w:cs="仿宋_GB2312"/>
        </w:rPr>
        <w:t>2、成员方：</w:t>
      </w:r>
    </w:p>
    <w:p w14:paraId="5C8C2BE3">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5E51087">
      <w:pPr>
        <w:pStyle w:val="6"/>
        <w:ind w:firstLine="480"/>
        <w:jc w:val="left"/>
      </w:pPr>
      <w:r>
        <w:rPr>
          <w:rFonts w:ascii="仿宋_GB2312" w:hAnsi="仿宋_GB2312" w:eastAsia="仿宋_GB2312" w:cs="仿宋_GB2312"/>
        </w:rPr>
        <w:t>……</w:t>
      </w:r>
    </w:p>
    <w:p w14:paraId="601F0C40">
      <w:pPr>
        <w:pStyle w:val="6"/>
        <w:ind w:firstLine="480"/>
        <w:jc w:val="left"/>
      </w:pPr>
      <w:r>
        <w:rPr>
          <w:rFonts w:ascii="仿宋_GB2312" w:hAnsi="仿宋_GB2312" w:eastAsia="仿宋_GB2312" w:cs="仿宋_GB2312"/>
        </w:rPr>
        <w:t>二、联合体各方的合同金额占比，具体如下：</w:t>
      </w:r>
    </w:p>
    <w:p w14:paraId="748CACE1">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30B4FD2">
      <w:pPr>
        <w:pStyle w:val="6"/>
        <w:ind w:firstLine="480"/>
        <w:jc w:val="left"/>
      </w:pPr>
      <w:r>
        <w:rPr>
          <w:rFonts w:ascii="仿宋_GB2312" w:hAnsi="仿宋_GB2312" w:eastAsia="仿宋_GB2312" w:cs="仿宋_GB2312"/>
        </w:rPr>
        <w:t>2.成员方：</w:t>
      </w:r>
    </w:p>
    <w:p w14:paraId="16C68655">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64F704B">
      <w:pPr>
        <w:pStyle w:val="6"/>
        <w:ind w:firstLine="480"/>
        <w:jc w:val="left"/>
      </w:pPr>
      <w:r>
        <w:rPr>
          <w:rFonts w:ascii="仿宋_GB2312" w:hAnsi="仿宋_GB2312" w:eastAsia="仿宋_GB2312" w:cs="仿宋_GB2312"/>
        </w:rPr>
        <w:t>……</w:t>
      </w:r>
    </w:p>
    <w:p w14:paraId="3C31DC7D">
      <w:pPr>
        <w:pStyle w:val="6"/>
        <w:ind w:firstLine="480"/>
        <w:jc w:val="left"/>
      </w:pPr>
      <w:r>
        <w:rPr>
          <w:rFonts w:ascii="仿宋_GB2312" w:hAnsi="仿宋_GB2312" w:eastAsia="仿宋_GB2312" w:cs="仿宋_GB2312"/>
        </w:rPr>
        <w:t>三、联合体各方约定：</w:t>
      </w:r>
    </w:p>
    <w:p w14:paraId="41B8C0E3">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报价的有关事宜（包括但不限于：注册账号、派出供应商代表、提交电子响应文件及参加开标、磋商、澄清等），在此过程中，供应商代表签字的一切文件和处理结果，联合体均予以认可并对此承担责任。</w:t>
      </w:r>
    </w:p>
    <w:p w14:paraId="7B9D25FE">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（填写“牵头方的全称”）代表联合体办理磋商保证金事宜。</w:t>
      </w:r>
    </w:p>
    <w:p w14:paraId="1F47F667">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C1A5E67">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2659008">
      <w:pPr>
        <w:pStyle w:val="6"/>
        <w:ind w:firstLine="480"/>
        <w:jc w:val="left"/>
      </w:pPr>
      <w:r>
        <w:rPr>
          <w:rFonts w:ascii="仿宋_GB2312" w:hAnsi="仿宋_GB2312" w:eastAsia="仿宋_GB2312" w:cs="仿宋_GB2312"/>
        </w:rPr>
        <w:t>五、本协议自签署之日起生效，政府采购合同履行完毕后自动失效。</w:t>
      </w:r>
    </w:p>
    <w:p w14:paraId="3140047B">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份，联合体各方各执一份，电子响应文件中提交一份。</w:t>
      </w:r>
    </w:p>
    <w:p w14:paraId="35E0B2AB">
      <w:pPr>
        <w:pStyle w:val="6"/>
        <w:ind w:firstLine="480"/>
        <w:jc w:val="left"/>
      </w:pPr>
      <w:r>
        <w:rPr>
          <w:rFonts w:ascii="仿宋_GB2312" w:hAnsi="仿宋_GB2312" w:eastAsia="仿宋_GB2312" w:cs="仿宋_GB2312"/>
        </w:rPr>
        <w:t>（以下无正文）</w:t>
      </w:r>
    </w:p>
    <w:p w14:paraId="45101140">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AD142DB">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A56AB19">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E466A86">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43EED8C">
      <w:pPr>
        <w:pStyle w:val="6"/>
        <w:ind w:firstLine="480"/>
        <w:jc w:val="left"/>
      </w:pPr>
      <w:r>
        <w:rPr>
          <w:rFonts w:ascii="仿宋_GB2312" w:hAnsi="仿宋_GB2312" w:eastAsia="仿宋_GB2312" w:cs="仿宋_GB2312"/>
        </w:rPr>
        <w:t>……</w:t>
      </w:r>
    </w:p>
    <w:p w14:paraId="5FDF658F">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D72ED08">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7327B72">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183D882">
      <w:pPr>
        <w:pStyle w:val="6"/>
        <w:ind w:firstLine="480"/>
        <w:jc w:val="left"/>
      </w:pPr>
      <w:r>
        <w:rPr>
          <w:rFonts w:ascii="仿宋_GB2312" w:hAnsi="仿宋_GB2312" w:eastAsia="仿宋_GB2312" w:cs="仿宋_GB2312"/>
        </w:rPr>
        <w:t>※注意：</w:t>
      </w:r>
    </w:p>
    <w:p w14:paraId="74E36B1C">
      <w:pPr>
        <w:pStyle w:val="6"/>
        <w:ind w:firstLine="480"/>
        <w:jc w:val="left"/>
      </w:pPr>
      <w:r>
        <w:rPr>
          <w:rFonts w:ascii="仿宋_GB2312" w:hAnsi="仿宋_GB2312" w:eastAsia="仿宋_GB2312" w:cs="仿宋_GB2312"/>
        </w:rPr>
        <w:t>1、磋商文件接受联合体报价且供应商为联合体的，供应商应提供本协议；否则无须提供。</w:t>
      </w:r>
    </w:p>
    <w:p w14:paraId="11188404">
      <w:pPr>
        <w:pStyle w:val="6"/>
        <w:ind w:firstLine="480"/>
        <w:jc w:val="left"/>
      </w:pPr>
      <w:r>
        <w:rPr>
          <w:rFonts w:ascii="仿宋_GB2312" w:hAnsi="仿宋_GB2312" w:eastAsia="仿宋_GB2312" w:cs="仿宋_GB2312"/>
        </w:rPr>
        <w:t>2、本协议由委托代理人签字或盖章的，应按照本章载明的格式提供“单位授权书”。</w:t>
      </w:r>
    </w:p>
    <w:p w14:paraId="39F37D8E">
      <w:pPr>
        <w:pStyle w:val="6"/>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6B525C76">
      <w:pPr>
        <w:pStyle w:val="6"/>
        <w:ind w:firstLine="480"/>
        <w:jc w:val="left"/>
      </w:pPr>
      <w:r>
        <w:rPr>
          <w:rFonts w:ascii="仿宋_GB2312" w:hAnsi="仿宋_GB2312" w:eastAsia="仿宋_GB2312" w:cs="仿宋_GB2312"/>
        </w:rPr>
        <w:t>4、在以联合体形式落实中小企业预留份额项目中，供应商除了要提供《中小企业声明函》，还需提供本协议。</w:t>
      </w:r>
    </w:p>
    <w:p w14:paraId="27B25C9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012261">
      <w:pPr>
        <w:pStyle w:val="6"/>
        <w:jc w:val="center"/>
        <w:outlineLvl w:val="3"/>
      </w:pPr>
      <w:r>
        <w:rPr>
          <w:rFonts w:ascii="仿宋_GB2312" w:hAnsi="仿宋_GB2312" w:eastAsia="仿宋_GB2312" w:cs="仿宋_GB2312"/>
          <w:b/>
          <w:sz w:val="24"/>
        </w:rPr>
        <w:t>附件3-7 分包意向协议（若有）</w:t>
      </w:r>
    </w:p>
    <w:p w14:paraId="74986B0B">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48926D29">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8636727">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60FFE98">
      <w:pPr>
        <w:pStyle w:val="6"/>
        <w:ind w:firstLine="480"/>
        <w:jc w:val="left"/>
      </w:pPr>
      <w:r>
        <w:rPr>
          <w:rFonts w:ascii="仿宋_GB2312" w:hAnsi="仿宋_GB2312" w:eastAsia="仿宋_GB2312" w:cs="仿宋_GB2312"/>
        </w:rPr>
        <w:t>一、分包标的</w:t>
      </w:r>
    </w:p>
    <w:p w14:paraId="2EE39D21">
      <w:pPr>
        <w:pStyle w:val="6"/>
        <w:ind w:firstLine="480"/>
        <w:jc w:val="left"/>
      </w:pPr>
      <w:r>
        <w:rPr>
          <w:rFonts w:ascii="仿宋_GB2312" w:hAnsi="仿宋_GB2312" w:eastAsia="仿宋_GB2312" w:cs="仿宋_GB2312"/>
          <w:u w:val="single"/>
        </w:rPr>
        <w:t>（根据双方的意向填写，可以是表格或文字描述）。</w:t>
      </w:r>
    </w:p>
    <w:p w14:paraId="0D938947">
      <w:pPr>
        <w:pStyle w:val="6"/>
        <w:ind w:firstLine="480"/>
        <w:jc w:val="left"/>
      </w:pPr>
      <w:r>
        <w:rPr>
          <w:rFonts w:ascii="仿宋_GB2312" w:hAnsi="仿宋_GB2312" w:eastAsia="仿宋_GB2312" w:cs="仿宋_GB2312"/>
        </w:rPr>
        <w:t>二、分包合同金额占比</w:t>
      </w:r>
    </w:p>
    <w:p w14:paraId="7AA6D0A1">
      <w:pPr>
        <w:pStyle w:val="6"/>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60CADD8D">
      <w:pPr>
        <w:pStyle w:val="6"/>
        <w:ind w:firstLine="480"/>
        <w:jc w:val="left"/>
      </w:pPr>
      <w:r>
        <w:rPr>
          <w:rFonts w:ascii="仿宋_GB2312" w:hAnsi="仿宋_GB2312" w:eastAsia="仿宋_GB2312" w:cs="仿宋_GB2312"/>
        </w:rPr>
        <w:t>三、其他条款</w:t>
      </w:r>
    </w:p>
    <w:p w14:paraId="725B9A3F">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EED1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8E3C32">
            <w:pPr>
              <w:pStyle w:val="6"/>
              <w:jc w:val="left"/>
            </w:pPr>
            <w:r>
              <w:rPr>
                <w:rFonts w:ascii="仿宋_GB2312" w:hAnsi="仿宋_GB2312" w:eastAsia="仿宋_GB2312" w:cs="仿宋_GB2312"/>
              </w:rPr>
              <w:t>甲方：</w:t>
            </w:r>
          </w:p>
        </w:tc>
        <w:tc>
          <w:tcPr>
            <w:tcW w:w="4153" w:type="dxa"/>
          </w:tcPr>
          <w:p w14:paraId="4F647F31">
            <w:pPr>
              <w:pStyle w:val="6"/>
              <w:jc w:val="left"/>
            </w:pPr>
            <w:r>
              <w:rPr>
                <w:rFonts w:ascii="仿宋_GB2312" w:hAnsi="仿宋_GB2312" w:eastAsia="仿宋_GB2312" w:cs="仿宋_GB2312"/>
              </w:rPr>
              <w:t>乙方：</w:t>
            </w:r>
          </w:p>
        </w:tc>
      </w:tr>
      <w:tr w14:paraId="79035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E96B05">
            <w:pPr>
              <w:pStyle w:val="6"/>
              <w:jc w:val="left"/>
            </w:pPr>
            <w:r>
              <w:rPr>
                <w:rFonts w:ascii="仿宋_GB2312" w:hAnsi="仿宋_GB2312" w:eastAsia="仿宋_GB2312" w:cs="仿宋_GB2312"/>
              </w:rPr>
              <w:t>住所：</w:t>
            </w:r>
          </w:p>
        </w:tc>
        <w:tc>
          <w:tcPr>
            <w:tcW w:w="4153" w:type="dxa"/>
          </w:tcPr>
          <w:p w14:paraId="374EC173">
            <w:pPr>
              <w:pStyle w:val="6"/>
              <w:jc w:val="left"/>
            </w:pPr>
            <w:r>
              <w:rPr>
                <w:rFonts w:ascii="仿宋_GB2312" w:hAnsi="仿宋_GB2312" w:eastAsia="仿宋_GB2312" w:cs="仿宋_GB2312"/>
              </w:rPr>
              <w:t>住所：</w:t>
            </w:r>
          </w:p>
        </w:tc>
      </w:tr>
      <w:tr w14:paraId="18008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DFB6656">
            <w:pPr>
              <w:pStyle w:val="6"/>
              <w:jc w:val="left"/>
            </w:pPr>
            <w:r>
              <w:rPr>
                <w:rFonts w:ascii="仿宋_GB2312" w:hAnsi="仿宋_GB2312" w:eastAsia="仿宋_GB2312" w:cs="仿宋_GB2312"/>
              </w:rPr>
              <w:t>单位负责人或委托代理人：</w:t>
            </w:r>
          </w:p>
        </w:tc>
        <w:tc>
          <w:tcPr>
            <w:tcW w:w="4153" w:type="dxa"/>
          </w:tcPr>
          <w:p w14:paraId="033BE3AF">
            <w:pPr>
              <w:pStyle w:val="6"/>
              <w:jc w:val="left"/>
            </w:pPr>
            <w:r>
              <w:rPr>
                <w:rFonts w:ascii="仿宋_GB2312" w:hAnsi="仿宋_GB2312" w:eastAsia="仿宋_GB2312" w:cs="仿宋_GB2312"/>
              </w:rPr>
              <w:t>单位负责人或委托代理人：</w:t>
            </w:r>
          </w:p>
        </w:tc>
      </w:tr>
      <w:tr w14:paraId="06FDE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648E8B">
            <w:pPr>
              <w:pStyle w:val="6"/>
              <w:jc w:val="left"/>
            </w:pPr>
            <w:r>
              <w:rPr>
                <w:rFonts w:ascii="仿宋_GB2312" w:hAnsi="仿宋_GB2312" w:eastAsia="仿宋_GB2312" w:cs="仿宋_GB2312"/>
              </w:rPr>
              <w:t>联系方法：</w:t>
            </w:r>
          </w:p>
        </w:tc>
        <w:tc>
          <w:tcPr>
            <w:tcW w:w="4153" w:type="dxa"/>
          </w:tcPr>
          <w:p w14:paraId="18DA9F5B">
            <w:pPr>
              <w:pStyle w:val="6"/>
              <w:jc w:val="left"/>
            </w:pPr>
            <w:r>
              <w:rPr>
                <w:rFonts w:ascii="仿宋_GB2312" w:hAnsi="仿宋_GB2312" w:eastAsia="仿宋_GB2312" w:cs="仿宋_GB2312"/>
              </w:rPr>
              <w:t>联系方法：</w:t>
            </w:r>
          </w:p>
        </w:tc>
      </w:tr>
      <w:tr w14:paraId="694F9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5347B47">
            <w:pPr>
              <w:pStyle w:val="6"/>
              <w:jc w:val="left"/>
            </w:pPr>
            <w:r>
              <w:rPr>
                <w:rFonts w:ascii="仿宋_GB2312" w:hAnsi="仿宋_GB2312" w:eastAsia="仿宋_GB2312" w:cs="仿宋_GB2312"/>
              </w:rPr>
              <w:t>开户银行：</w:t>
            </w:r>
          </w:p>
        </w:tc>
        <w:tc>
          <w:tcPr>
            <w:tcW w:w="4153" w:type="dxa"/>
          </w:tcPr>
          <w:p w14:paraId="068E1524">
            <w:pPr>
              <w:pStyle w:val="6"/>
              <w:jc w:val="left"/>
            </w:pPr>
            <w:r>
              <w:rPr>
                <w:rFonts w:ascii="仿宋_GB2312" w:hAnsi="仿宋_GB2312" w:eastAsia="仿宋_GB2312" w:cs="仿宋_GB2312"/>
              </w:rPr>
              <w:t>开户银行：</w:t>
            </w:r>
          </w:p>
        </w:tc>
      </w:tr>
      <w:tr w14:paraId="3E76C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9CA5EF">
            <w:pPr>
              <w:pStyle w:val="6"/>
              <w:jc w:val="left"/>
            </w:pPr>
            <w:r>
              <w:rPr>
                <w:rFonts w:ascii="仿宋_GB2312" w:hAnsi="仿宋_GB2312" w:eastAsia="仿宋_GB2312" w:cs="仿宋_GB2312"/>
              </w:rPr>
              <w:t>账号：</w:t>
            </w:r>
          </w:p>
        </w:tc>
        <w:tc>
          <w:tcPr>
            <w:tcW w:w="4153" w:type="dxa"/>
          </w:tcPr>
          <w:p w14:paraId="45C6805A">
            <w:pPr>
              <w:pStyle w:val="6"/>
              <w:jc w:val="left"/>
            </w:pPr>
            <w:r>
              <w:rPr>
                <w:rFonts w:ascii="仿宋_GB2312" w:hAnsi="仿宋_GB2312" w:eastAsia="仿宋_GB2312" w:cs="仿宋_GB2312"/>
              </w:rPr>
              <w:t>账号：</w:t>
            </w:r>
          </w:p>
        </w:tc>
      </w:tr>
      <w:tr w14:paraId="07E7F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31FCB7C">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C556B68">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A93D2DA">
      <w:pPr>
        <w:pStyle w:val="6"/>
        <w:ind w:firstLine="480"/>
        <w:jc w:val="left"/>
      </w:pPr>
      <w:r>
        <w:rPr>
          <w:rFonts w:ascii="仿宋_GB2312" w:hAnsi="仿宋_GB2312" w:eastAsia="仿宋_GB2312" w:cs="仿宋_GB2312"/>
        </w:rPr>
        <w:t>※注意：</w:t>
      </w:r>
    </w:p>
    <w:p w14:paraId="5007F075">
      <w:pPr>
        <w:pStyle w:val="6"/>
        <w:ind w:firstLine="480"/>
        <w:jc w:val="left"/>
      </w:pPr>
      <w:r>
        <w:rPr>
          <w:rFonts w:ascii="仿宋_GB2312" w:hAnsi="仿宋_GB2312" w:eastAsia="仿宋_GB2312" w:cs="仿宋_GB2312"/>
        </w:rPr>
        <w:t>1.磋商文件接受合同分包且供应商拟将合同分包的，应提供本协议；否则无须提供。</w:t>
      </w:r>
    </w:p>
    <w:p w14:paraId="6BB22BA6">
      <w:pPr>
        <w:pStyle w:val="6"/>
        <w:ind w:firstLine="480"/>
        <w:jc w:val="left"/>
      </w:pPr>
      <w:r>
        <w:rPr>
          <w:rFonts w:ascii="仿宋_GB2312" w:hAnsi="仿宋_GB2312" w:eastAsia="仿宋_GB2312" w:cs="仿宋_GB2312"/>
        </w:rPr>
        <w:t>2.本协议由委托代理人签字或盖章的，应按照本章载明的格式提供“单位授权书”。</w:t>
      </w:r>
    </w:p>
    <w:p w14:paraId="27684CB2">
      <w:pPr>
        <w:pStyle w:val="6"/>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3A711BB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5A9F38">
      <w:pPr>
        <w:pStyle w:val="6"/>
        <w:jc w:val="center"/>
        <w:outlineLvl w:val="3"/>
      </w:pPr>
      <w:r>
        <w:rPr>
          <w:rFonts w:ascii="仿宋_GB2312" w:hAnsi="仿宋_GB2312" w:eastAsia="仿宋_GB2312" w:cs="仿宋_GB2312"/>
          <w:b/>
          <w:sz w:val="24"/>
        </w:rPr>
        <w:t>附件3-8 其它资格证明文件</w:t>
      </w:r>
    </w:p>
    <w:p w14:paraId="2F4B1EF9">
      <w:pPr>
        <w:pStyle w:val="6"/>
        <w:jc w:val="center"/>
        <w:outlineLvl w:val="3"/>
      </w:pPr>
      <w:r>
        <w:rPr>
          <w:rFonts w:ascii="仿宋_GB2312" w:hAnsi="仿宋_GB2312" w:eastAsia="仿宋_GB2312" w:cs="仿宋_GB2312"/>
          <w:b/>
          <w:sz w:val="24"/>
        </w:rPr>
        <w:t>（若有）</w:t>
      </w:r>
    </w:p>
    <w:p w14:paraId="4221FE53">
      <w:pPr>
        <w:pStyle w:val="6"/>
        <w:ind w:firstLine="480"/>
        <w:jc w:val="left"/>
      </w:pPr>
      <w:r>
        <w:rPr>
          <w:rFonts w:ascii="仿宋_GB2312" w:hAnsi="仿宋_GB2312" w:eastAsia="仿宋_GB2312" w:cs="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648728F8">
      <w:pPr>
        <w:pStyle w:val="6"/>
        <w:ind w:firstLine="480"/>
        <w:jc w:val="left"/>
      </w:pPr>
      <w:r>
        <w:rPr>
          <w:rFonts w:ascii="仿宋_GB2312" w:hAnsi="仿宋_GB2312" w:eastAsia="仿宋_GB2312" w:cs="仿宋_GB2312"/>
        </w:rPr>
        <w:t>2、若磋商文件规定接受联合体形式且供应商为联合体的，涉及联合体成员的其它资格证明文件在此处提供相关证明材料，并加盖供应商单位公章。</w:t>
      </w:r>
      <w:r>
        <w:br w:type="textWrapping"/>
      </w:r>
      <w:r>
        <w:br w:type="textWrapping"/>
      </w:r>
    </w:p>
    <w:p w14:paraId="1AD4B73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F43ADC0">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32412D38">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DC909F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878F14">
      <w:pPr>
        <w:pStyle w:val="6"/>
        <w:jc w:val="center"/>
        <w:outlineLvl w:val="2"/>
      </w:pPr>
      <w:r>
        <w:rPr>
          <w:rFonts w:ascii="仿宋_GB2312" w:hAnsi="仿宋_GB2312" w:eastAsia="仿宋_GB2312" w:cs="仿宋_GB2312"/>
          <w:b/>
          <w:sz w:val="28"/>
        </w:rPr>
        <w:t>附件4 磋商保证金凭证</w:t>
      </w:r>
    </w:p>
    <w:p w14:paraId="41AF7E13">
      <w:pPr>
        <w:pStyle w:val="6"/>
        <w:jc w:val="center"/>
        <w:outlineLvl w:val="3"/>
      </w:pPr>
      <w:r>
        <w:rPr>
          <w:rFonts w:ascii="仿宋_GB2312" w:hAnsi="仿宋_GB2312" w:eastAsia="仿宋_GB2312" w:cs="仿宋_GB2312"/>
          <w:b/>
          <w:sz w:val="24"/>
        </w:rPr>
        <w:t>编制说明</w:t>
      </w:r>
    </w:p>
    <w:p w14:paraId="4612C957">
      <w:pPr>
        <w:pStyle w:val="6"/>
        <w:ind w:firstLine="480"/>
        <w:jc w:val="left"/>
      </w:pPr>
      <w:r>
        <w:rPr>
          <w:rFonts w:ascii="仿宋_GB2312" w:hAnsi="仿宋_GB2312" w:eastAsia="仿宋_GB2312" w:cs="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35C4BA9D">
      <w:pPr>
        <w:pStyle w:val="6"/>
        <w:ind w:firstLine="480"/>
        <w:jc w:val="left"/>
      </w:pPr>
      <w:r>
        <w:rPr>
          <w:rFonts w:ascii="仿宋_GB2312" w:hAnsi="仿宋_GB2312" w:eastAsia="仿宋_GB2312" w:cs="仿宋_GB2312"/>
        </w:rPr>
        <w:t>2、磋商保证金是否已提交按照磋商文件规定执行。</w:t>
      </w:r>
    </w:p>
    <w:p w14:paraId="0D8B8AD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9D7644">
      <w:pPr>
        <w:pStyle w:val="6"/>
        <w:jc w:val="center"/>
        <w:outlineLvl w:val="2"/>
      </w:pPr>
      <w:r>
        <w:rPr>
          <w:rFonts w:ascii="仿宋_GB2312" w:hAnsi="仿宋_GB2312" w:eastAsia="仿宋_GB2312" w:cs="仿宋_GB2312"/>
          <w:b/>
          <w:sz w:val="28"/>
        </w:rPr>
        <w:t>附件5-1 技术和服务要求响应表</w:t>
      </w:r>
    </w:p>
    <w:p w14:paraId="11206DA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AFD7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6541B3E">
            <w:pPr>
              <w:pStyle w:val="6"/>
              <w:jc w:val="left"/>
            </w:pPr>
            <w:r>
              <w:rPr>
                <w:rFonts w:ascii="仿宋_GB2312" w:hAnsi="仿宋_GB2312" w:eastAsia="仿宋_GB2312" w:cs="仿宋_GB2312"/>
              </w:rPr>
              <w:t>采购包</w:t>
            </w:r>
          </w:p>
        </w:tc>
        <w:tc>
          <w:tcPr>
            <w:tcW w:w="1519" w:type="dxa"/>
          </w:tcPr>
          <w:p w14:paraId="0D2707A6">
            <w:pPr>
              <w:pStyle w:val="6"/>
              <w:jc w:val="left"/>
            </w:pPr>
            <w:r>
              <w:rPr>
                <w:rFonts w:ascii="仿宋_GB2312" w:hAnsi="仿宋_GB2312" w:eastAsia="仿宋_GB2312" w:cs="仿宋_GB2312"/>
              </w:rPr>
              <w:t>章节条目号</w:t>
            </w:r>
          </w:p>
        </w:tc>
        <w:tc>
          <w:tcPr>
            <w:tcW w:w="2026" w:type="dxa"/>
          </w:tcPr>
          <w:p w14:paraId="71F456FF">
            <w:pPr>
              <w:pStyle w:val="6"/>
              <w:jc w:val="left"/>
            </w:pPr>
            <w:r>
              <w:rPr>
                <w:rFonts w:ascii="仿宋_GB2312" w:hAnsi="仿宋_GB2312" w:eastAsia="仿宋_GB2312" w:cs="仿宋_GB2312"/>
              </w:rPr>
              <w:t>竞争性磋商文件规定的技术和服务要求</w:t>
            </w:r>
          </w:p>
        </w:tc>
        <w:tc>
          <w:tcPr>
            <w:tcW w:w="2026" w:type="dxa"/>
          </w:tcPr>
          <w:p w14:paraId="77722C7B">
            <w:pPr>
              <w:pStyle w:val="6"/>
              <w:jc w:val="left"/>
            </w:pPr>
            <w:r>
              <w:rPr>
                <w:rFonts w:ascii="仿宋_GB2312" w:hAnsi="仿宋_GB2312" w:eastAsia="仿宋_GB2312" w:cs="仿宋_GB2312"/>
              </w:rPr>
              <w:t>响应文件响应承诺</w:t>
            </w:r>
          </w:p>
        </w:tc>
        <w:tc>
          <w:tcPr>
            <w:tcW w:w="2026" w:type="dxa"/>
          </w:tcPr>
          <w:p w14:paraId="3AA6224E">
            <w:pPr>
              <w:pStyle w:val="6"/>
              <w:jc w:val="left"/>
            </w:pPr>
            <w:r>
              <w:rPr>
                <w:rFonts w:ascii="仿宋_GB2312" w:hAnsi="仿宋_GB2312" w:eastAsia="仿宋_GB2312" w:cs="仿宋_GB2312"/>
              </w:rPr>
              <w:t>是否偏离及说明</w:t>
            </w:r>
          </w:p>
        </w:tc>
      </w:tr>
      <w:tr w14:paraId="0E8DC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0BD0AB"/>
        </w:tc>
        <w:tc>
          <w:tcPr>
            <w:tcW w:w="1519" w:type="dxa"/>
          </w:tcPr>
          <w:p w14:paraId="721A7402">
            <w:pPr>
              <w:pStyle w:val="6"/>
              <w:jc w:val="left"/>
            </w:pPr>
            <w:r>
              <w:rPr>
                <w:rFonts w:ascii="仿宋_GB2312" w:hAnsi="仿宋_GB2312" w:eastAsia="仿宋_GB2312" w:cs="仿宋_GB2312"/>
              </w:rPr>
              <w:t xml:space="preserve">    </w:t>
            </w:r>
          </w:p>
        </w:tc>
        <w:tc>
          <w:tcPr>
            <w:tcW w:w="2026" w:type="dxa"/>
          </w:tcPr>
          <w:p w14:paraId="18DAA92A">
            <w:pPr>
              <w:pStyle w:val="6"/>
              <w:jc w:val="left"/>
            </w:pPr>
            <w:r>
              <w:rPr>
                <w:rFonts w:ascii="仿宋_GB2312" w:hAnsi="仿宋_GB2312" w:eastAsia="仿宋_GB2312" w:cs="仿宋_GB2312"/>
              </w:rPr>
              <w:t xml:space="preserve">    </w:t>
            </w:r>
          </w:p>
        </w:tc>
        <w:tc>
          <w:tcPr>
            <w:tcW w:w="2026" w:type="dxa"/>
          </w:tcPr>
          <w:p w14:paraId="17FACA9D">
            <w:pPr>
              <w:pStyle w:val="6"/>
              <w:jc w:val="left"/>
            </w:pPr>
            <w:r>
              <w:rPr>
                <w:rFonts w:ascii="仿宋_GB2312" w:hAnsi="仿宋_GB2312" w:eastAsia="仿宋_GB2312" w:cs="仿宋_GB2312"/>
              </w:rPr>
              <w:t xml:space="preserve">    </w:t>
            </w:r>
          </w:p>
        </w:tc>
        <w:tc>
          <w:tcPr>
            <w:tcW w:w="2026" w:type="dxa"/>
          </w:tcPr>
          <w:p w14:paraId="1A82CA77">
            <w:pPr>
              <w:pStyle w:val="6"/>
              <w:jc w:val="left"/>
            </w:pPr>
            <w:r>
              <w:rPr>
                <w:rFonts w:ascii="仿宋_GB2312" w:hAnsi="仿宋_GB2312" w:eastAsia="仿宋_GB2312" w:cs="仿宋_GB2312"/>
              </w:rPr>
              <w:t xml:space="preserve">    </w:t>
            </w:r>
          </w:p>
        </w:tc>
      </w:tr>
      <w:tr w14:paraId="129D5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C3AD669"/>
        </w:tc>
        <w:tc>
          <w:tcPr>
            <w:tcW w:w="1519" w:type="dxa"/>
          </w:tcPr>
          <w:p w14:paraId="07C1B527">
            <w:pPr>
              <w:pStyle w:val="6"/>
              <w:jc w:val="left"/>
            </w:pPr>
            <w:r>
              <w:rPr>
                <w:rFonts w:ascii="仿宋_GB2312" w:hAnsi="仿宋_GB2312" w:eastAsia="仿宋_GB2312" w:cs="仿宋_GB2312"/>
              </w:rPr>
              <w:t xml:space="preserve">    </w:t>
            </w:r>
          </w:p>
        </w:tc>
        <w:tc>
          <w:tcPr>
            <w:tcW w:w="2026" w:type="dxa"/>
          </w:tcPr>
          <w:p w14:paraId="6B90F441">
            <w:pPr>
              <w:pStyle w:val="6"/>
              <w:jc w:val="left"/>
            </w:pPr>
            <w:r>
              <w:rPr>
                <w:rFonts w:ascii="仿宋_GB2312" w:hAnsi="仿宋_GB2312" w:eastAsia="仿宋_GB2312" w:cs="仿宋_GB2312"/>
              </w:rPr>
              <w:t xml:space="preserve">    </w:t>
            </w:r>
          </w:p>
        </w:tc>
        <w:tc>
          <w:tcPr>
            <w:tcW w:w="2026" w:type="dxa"/>
          </w:tcPr>
          <w:p w14:paraId="7282BE0A">
            <w:pPr>
              <w:pStyle w:val="6"/>
              <w:jc w:val="left"/>
            </w:pPr>
            <w:r>
              <w:rPr>
                <w:rFonts w:ascii="仿宋_GB2312" w:hAnsi="仿宋_GB2312" w:eastAsia="仿宋_GB2312" w:cs="仿宋_GB2312"/>
              </w:rPr>
              <w:t xml:space="preserve">    </w:t>
            </w:r>
          </w:p>
        </w:tc>
        <w:tc>
          <w:tcPr>
            <w:tcW w:w="2026" w:type="dxa"/>
          </w:tcPr>
          <w:p w14:paraId="4F389899">
            <w:pPr>
              <w:pStyle w:val="6"/>
              <w:jc w:val="left"/>
            </w:pPr>
            <w:r>
              <w:rPr>
                <w:rFonts w:ascii="仿宋_GB2312" w:hAnsi="仿宋_GB2312" w:eastAsia="仿宋_GB2312" w:cs="仿宋_GB2312"/>
              </w:rPr>
              <w:t xml:space="preserve">    </w:t>
            </w:r>
          </w:p>
        </w:tc>
      </w:tr>
      <w:tr w14:paraId="33258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757CDE5"/>
        </w:tc>
        <w:tc>
          <w:tcPr>
            <w:tcW w:w="1519" w:type="dxa"/>
          </w:tcPr>
          <w:p w14:paraId="392D44DC">
            <w:pPr>
              <w:pStyle w:val="6"/>
              <w:jc w:val="left"/>
            </w:pPr>
            <w:r>
              <w:rPr>
                <w:rFonts w:ascii="仿宋_GB2312" w:hAnsi="仿宋_GB2312" w:eastAsia="仿宋_GB2312" w:cs="仿宋_GB2312"/>
              </w:rPr>
              <w:t xml:space="preserve">    </w:t>
            </w:r>
          </w:p>
        </w:tc>
        <w:tc>
          <w:tcPr>
            <w:tcW w:w="2026" w:type="dxa"/>
          </w:tcPr>
          <w:p w14:paraId="523EAAFB">
            <w:pPr>
              <w:pStyle w:val="6"/>
              <w:jc w:val="left"/>
            </w:pPr>
            <w:r>
              <w:rPr>
                <w:rFonts w:ascii="仿宋_GB2312" w:hAnsi="仿宋_GB2312" w:eastAsia="仿宋_GB2312" w:cs="仿宋_GB2312"/>
              </w:rPr>
              <w:t xml:space="preserve">    </w:t>
            </w:r>
          </w:p>
        </w:tc>
        <w:tc>
          <w:tcPr>
            <w:tcW w:w="2026" w:type="dxa"/>
          </w:tcPr>
          <w:p w14:paraId="403701A1">
            <w:pPr>
              <w:pStyle w:val="6"/>
              <w:jc w:val="left"/>
            </w:pPr>
            <w:r>
              <w:rPr>
                <w:rFonts w:ascii="仿宋_GB2312" w:hAnsi="仿宋_GB2312" w:eastAsia="仿宋_GB2312" w:cs="仿宋_GB2312"/>
              </w:rPr>
              <w:t xml:space="preserve">    </w:t>
            </w:r>
          </w:p>
        </w:tc>
        <w:tc>
          <w:tcPr>
            <w:tcW w:w="2026" w:type="dxa"/>
          </w:tcPr>
          <w:p w14:paraId="4B710928">
            <w:pPr>
              <w:pStyle w:val="6"/>
              <w:jc w:val="left"/>
            </w:pPr>
            <w:r>
              <w:rPr>
                <w:rFonts w:ascii="仿宋_GB2312" w:hAnsi="仿宋_GB2312" w:eastAsia="仿宋_GB2312" w:cs="仿宋_GB2312"/>
              </w:rPr>
              <w:t xml:space="preserve">    </w:t>
            </w:r>
          </w:p>
        </w:tc>
      </w:tr>
    </w:tbl>
    <w:p w14:paraId="338747A6">
      <w:pPr>
        <w:pStyle w:val="6"/>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F3BDD6C">
      <w:pPr>
        <w:pStyle w:val="6"/>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6E5AD3B3">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31AE4AA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761B4F">
      <w:pPr>
        <w:pStyle w:val="6"/>
        <w:jc w:val="center"/>
        <w:outlineLvl w:val="3"/>
      </w:pPr>
      <w:r>
        <w:rPr>
          <w:rFonts w:ascii="仿宋_GB2312" w:hAnsi="仿宋_GB2312" w:eastAsia="仿宋_GB2312" w:cs="仿宋_GB2312"/>
          <w:b/>
          <w:sz w:val="24"/>
        </w:rPr>
        <w:t>附件5-2        商务条件和其它事项响应表</w:t>
      </w:r>
    </w:p>
    <w:p w14:paraId="760953C5">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D466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275C0BD">
            <w:pPr>
              <w:pStyle w:val="6"/>
              <w:jc w:val="left"/>
            </w:pPr>
            <w:r>
              <w:rPr>
                <w:rFonts w:ascii="仿宋_GB2312" w:hAnsi="仿宋_GB2312" w:eastAsia="仿宋_GB2312" w:cs="仿宋_GB2312"/>
              </w:rPr>
              <w:t>采购包</w:t>
            </w:r>
          </w:p>
        </w:tc>
        <w:tc>
          <w:tcPr>
            <w:tcW w:w="1519" w:type="dxa"/>
          </w:tcPr>
          <w:p w14:paraId="071EE814">
            <w:pPr>
              <w:pStyle w:val="6"/>
              <w:jc w:val="left"/>
            </w:pPr>
            <w:r>
              <w:rPr>
                <w:rFonts w:ascii="仿宋_GB2312" w:hAnsi="仿宋_GB2312" w:eastAsia="仿宋_GB2312" w:cs="仿宋_GB2312"/>
              </w:rPr>
              <w:t>章节条目号</w:t>
            </w:r>
          </w:p>
        </w:tc>
        <w:tc>
          <w:tcPr>
            <w:tcW w:w="2026" w:type="dxa"/>
          </w:tcPr>
          <w:p w14:paraId="660906D2">
            <w:pPr>
              <w:pStyle w:val="6"/>
              <w:jc w:val="left"/>
            </w:pPr>
            <w:r>
              <w:rPr>
                <w:rFonts w:ascii="仿宋_GB2312" w:hAnsi="仿宋_GB2312" w:eastAsia="仿宋_GB2312" w:cs="仿宋_GB2312"/>
              </w:rPr>
              <w:t>竞争性磋商文件规定的商务条件要求</w:t>
            </w:r>
          </w:p>
        </w:tc>
        <w:tc>
          <w:tcPr>
            <w:tcW w:w="2026" w:type="dxa"/>
          </w:tcPr>
          <w:p w14:paraId="395A11C7">
            <w:pPr>
              <w:pStyle w:val="6"/>
              <w:jc w:val="left"/>
            </w:pPr>
            <w:r>
              <w:rPr>
                <w:rFonts w:ascii="仿宋_GB2312" w:hAnsi="仿宋_GB2312" w:eastAsia="仿宋_GB2312" w:cs="仿宋_GB2312"/>
              </w:rPr>
              <w:t>响应文件响应承诺</w:t>
            </w:r>
          </w:p>
        </w:tc>
        <w:tc>
          <w:tcPr>
            <w:tcW w:w="2026" w:type="dxa"/>
          </w:tcPr>
          <w:p w14:paraId="78EE64D0">
            <w:pPr>
              <w:pStyle w:val="6"/>
              <w:jc w:val="left"/>
            </w:pPr>
            <w:r>
              <w:rPr>
                <w:rFonts w:ascii="仿宋_GB2312" w:hAnsi="仿宋_GB2312" w:eastAsia="仿宋_GB2312" w:cs="仿宋_GB2312"/>
              </w:rPr>
              <w:t>是否偏离及说明</w:t>
            </w:r>
          </w:p>
        </w:tc>
      </w:tr>
      <w:tr w14:paraId="04459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5372D4E7"/>
        </w:tc>
        <w:tc>
          <w:tcPr>
            <w:tcW w:w="1519" w:type="dxa"/>
          </w:tcPr>
          <w:p w14:paraId="3B507B22">
            <w:pPr>
              <w:pStyle w:val="6"/>
              <w:jc w:val="left"/>
            </w:pPr>
            <w:r>
              <w:rPr>
                <w:rFonts w:ascii="仿宋_GB2312" w:hAnsi="仿宋_GB2312" w:eastAsia="仿宋_GB2312" w:cs="仿宋_GB2312"/>
              </w:rPr>
              <w:t xml:space="preserve">    </w:t>
            </w:r>
          </w:p>
        </w:tc>
        <w:tc>
          <w:tcPr>
            <w:tcW w:w="2026" w:type="dxa"/>
          </w:tcPr>
          <w:p w14:paraId="2A83CEE0">
            <w:pPr>
              <w:pStyle w:val="6"/>
              <w:jc w:val="left"/>
            </w:pPr>
            <w:r>
              <w:rPr>
                <w:rFonts w:ascii="仿宋_GB2312" w:hAnsi="仿宋_GB2312" w:eastAsia="仿宋_GB2312" w:cs="仿宋_GB2312"/>
              </w:rPr>
              <w:t xml:space="preserve">    </w:t>
            </w:r>
          </w:p>
        </w:tc>
        <w:tc>
          <w:tcPr>
            <w:tcW w:w="2026" w:type="dxa"/>
          </w:tcPr>
          <w:p w14:paraId="4E05CC2C">
            <w:pPr>
              <w:pStyle w:val="6"/>
              <w:jc w:val="left"/>
            </w:pPr>
            <w:r>
              <w:rPr>
                <w:rFonts w:ascii="仿宋_GB2312" w:hAnsi="仿宋_GB2312" w:eastAsia="仿宋_GB2312" w:cs="仿宋_GB2312"/>
              </w:rPr>
              <w:t xml:space="preserve">    </w:t>
            </w:r>
          </w:p>
        </w:tc>
        <w:tc>
          <w:tcPr>
            <w:tcW w:w="2026" w:type="dxa"/>
          </w:tcPr>
          <w:p w14:paraId="2610267B">
            <w:pPr>
              <w:pStyle w:val="6"/>
              <w:jc w:val="left"/>
            </w:pPr>
            <w:r>
              <w:rPr>
                <w:rFonts w:ascii="仿宋_GB2312" w:hAnsi="仿宋_GB2312" w:eastAsia="仿宋_GB2312" w:cs="仿宋_GB2312"/>
              </w:rPr>
              <w:t xml:space="preserve">    </w:t>
            </w:r>
          </w:p>
        </w:tc>
      </w:tr>
      <w:tr w14:paraId="0750F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F4356B7"/>
        </w:tc>
        <w:tc>
          <w:tcPr>
            <w:tcW w:w="1519" w:type="dxa"/>
          </w:tcPr>
          <w:p w14:paraId="59299712">
            <w:pPr>
              <w:pStyle w:val="6"/>
              <w:jc w:val="left"/>
            </w:pPr>
            <w:r>
              <w:rPr>
                <w:rFonts w:ascii="仿宋_GB2312" w:hAnsi="仿宋_GB2312" w:eastAsia="仿宋_GB2312" w:cs="仿宋_GB2312"/>
              </w:rPr>
              <w:t xml:space="preserve">    </w:t>
            </w:r>
          </w:p>
        </w:tc>
        <w:tc>
          <w:tcPr>
            <w:tcW w:w="2026" w:type="dxa"/>
          </w:tcPr>
          <w:p w14:paraId="40AD5B4C">
            <w:pPr>
              <w:pStyle w:val="6"/>
              <w:jc w:val="left"/>
            </w:pPr>
            <w:r>
              <w:rPr>
                <w:rFonts w:ascii="仿宋_GB2312" w:hAnsi="仿宋_GB2312" w:eastAsia="仿宋_GB2312" w:cs="仿宋_GB2312"/>
              </w:rPr>
              <w:t xml:space="preserve">    </w:t>
            </w:r>
          </w:p>
        </w:tc>
        <w:tc>
          <w:tcPr>
            <w:tcW w:w="2026" w:type="dxa"/>
          </w:tcPr>
          <w:p w14:paraId="3BBCA9B1">
            <w:pPr>
              <w:pStyle w:val="6"/>
              <w:jc w:val="left"/>
            </w:pPr>
            <w:r>
              <w:rPr>
                <w:rFonts w:ascii="仿宋_GB2312" w:hAnsi="仿宋_GB2312" w:eastAsia="仿宋_GB2312" w:cs="仿宋_GB2312"/>
              </w:rPr>
              <w:t xml:space="preserve">    </w:t>
            </w:r>
          </w:p>
        </w:tc>
        <w:tc>
          <w:tcPr>
            <w:tcW w:w="2026" w:type="dxa"/>
          </w:tcPr>
          <w:p w14:paraId="1540DD76">
            <w:pPr>
              <w:pStyle w:val="6"/>
              <w:jc w:val="left"/>
            </w:pPr>
            <w:r>
              <w:rPr>
                <w:rFonts w:ascii="仿宋_GB2312" w:hAnsi="仿宋_GB2312" w:eastAsia="仿宋_GB2312" w:cs="仿宋_GB2312"/>
              </w:rPr>
              <w:t xml:space="preserve">    </w:t>
            </w:r>
          </w:p>
        </w:tc>
      </w:tr>
      <w:tr w14:paraId="42516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74FAFA2"/>
        </w:tc>
        <w:tc>
          <w:tcPr>
            <w:tcW w:w="1519" w:type="dxa"/>
          </w:tcPr>
          <w:p w14:paraId="7DC6E1B1">
            <w:pPr>
              <w:pStyle w:val="6"/>
              <w:jc w:val="left"/>
            </w:pPr>
            <w:r>
              <w:rPr>
                <w:rFonts w:ascii="仿宋_GB2312" w:hAnsi="仿宋_GB2312" w:eastAsia="仿宋_GB2312" w:cs="仿宋_GB2312"/>
              </w:rPr>
              <w:t xml:space="preserve">    </w:t>
            </w:r>
          </w:p>
        </w:tc>
        <w:tc>
          <w:tcPr>
            <w:tcW w:w="2026" w:type="dxa"/>
          </w:tcPr>
          <w:p w14:paraId="269790CC">
            <w:pPr>
              <w:pStyle w:val="6"/>
              <w:jc w:val="left"/>
            </w:pPr>
            <w:r>
              <w:rPr>
                <w:rFonts w:ascii="仿宋_GB2312" w:hAnsi="仿宋_GB2312" w:eastAsia="仿宋_GB2312" w:cs="仿宋_GB2312"/>
              </w:rPr>
              <w:t xml:space="preserve">    </w:t>
            </w:r>
          </w:p>
        </w:tc>
        <w:tc>
          <w:tcPr>
            <w:tcW w:w="2026" w:type="dxa"/>
          </w:tcPr>
          <w:p w14:paraId="41F4E532">
            <w:pPr>
              <w:pStyle w:val="6"/>
              <w:jc w:val="left"/>
            </w:pPr>
            <w:r>
              <w:rPr>
                <w:rFonts w:ascii="仿宋_GB2312" w:hAnsi="仿宋_GB2312" w:eastAsia="仿宋_GB2312" w:cs="仿宋_GB2312"/>
              </w:rPr>
              <w:t xml:space="preserve">    </w:t>
            </w:r>
          </w:p>
        </w:tc>
        <w:tc>
          <w:tcPr>
            <w:tcW w:w="2026" w:type="dxa"/>
          </w:tcPr>
          <w:p w14:paraId="7FB8CBC1">
            <w:pPr>
              <w:pStyle w:val="6"/>
              <w:jc w:val="left"/>
            </w:pPr>
            <w:r>
              <w:rPr>
                <w:rFonts w:ascii="仿宋_GB2312" w:hAnsi="仿宋_GB2312" w:eastAsia="仿宋_GB2312" w:cs="仿宋_GB2312"/>
              </w:rPr>
              <w:t xml:space="preserve">    </w:t>
            </w:r>
          </w:p>
        </w:tc>
      </w:tr>
    </w:tbl>
    <w:p w14:paraId="4C70653B">
      <w:pPr>
        <w:pStyle w:val="6"/>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9A970BD">
      <w:pPr>
        <w:pStyle w:val="6"/>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262A6860">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2A59FDC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DC1031">
      <w:pPr>
        <w:pStyle w:val="6"/>
        <w:jc w:val="center"/>
        <w:outlineLvl w:val="2"/>
      </w:pPr>
      <w:r>
        <w:rPr>
          <w:rFonts w:ascii="仿宋_GB2312" w:hAnsi="仿宋_GB2312" w:eastAsia="仿宋_GB2312" w:cs="仿宋_GB2312"/>
          <w:b/>
          <w:sz w:val="28"/>
        </w:rPr>
        <w:t>附件6 相关技术、商务、服务响应承诺及资料</w:t>
      </w:r>
    </w:p>
    <w:p w14:paraId="422C1D18">
      <w:pPr>
        <w:pStyle w:val="6"/>
        <w:ind w:firstLine="480"/>
        <w:jc w:val="left"/>
      </w:pPr>
      <w:r>
        <w:rPr>
          <w:rFonts w:ascii="仿宋_GB2312" w:hAnsi="仿宋_GB2312" w:eastAsia="仿宋_GB2312" w:cs="仿宋_GB2312"/>
        </w:rPr>
        <w:t>说明：</w:t>
      </w:r>
    </w:p>
    <w:p w14:paraId="32F0EDF0">
      <w:pPr>
        <w:pStyle w:val="6"/>
        <w:ind w:firstLine="480"/>
        <w:jc w:val="left"/>
      </w:pPr>
      <w:r>
        <w:rPr>
          <w:rFonts w:ascii="仿宋_GB2312" w:hAnsi="仿宋_GB2312" w:eastAsia="仿宋_GB2312" w:cs="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CA93FA2">
      <w:pPr>
        <w:pStyle w:val="6"/>
        <w:ind w:firstLine="480"/>
        <w:jc w:val="left"/>
      </w:pPr>
      <w:r>
        <w:rPr>
          <w:rFonts w:ascii="仿宋_GB2312" w:hAnsi="仿宋_GB2312" w:eastAsia="仿宋_GB2312" w:cs="仿宋_GB2312"/>
        </w:rPr>
        <w:t>2.如果没有特别要求的，供应商根据磋商文件的要求以及特点，提供相关技术、商务、服务响应承诺及资料，格式自拟。</w:t>
      </w:r>
      <w:r>
        <w:br w:type="textWrapping"/>
      </w:r>
      <w:r>
        <w:br w:type="textWrapping"/>
      </w:r>
      <w:r>
        <w:br w:type="textWrapping"/>
      </w:r>
      <w:r>
        <w:br w:type="textWrapping"/>
      </w:r>
    </w:p>
    <w:p w14:paraId="11B57E7D">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AC9C10A">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2AB105C2">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42A6A1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D41D4C">
      <w:pPr>
        <w:pStyle w:val="6"/>
        <w:jc w:val="center"/>
        <w:outlineLvl w:val="2"/>
      </w:pPr>
      <w:r>
        <w:rPr>
          <w:rFonts w:ascii="仿宋_GB2312" w:hAnsi="仿宋_GB2312" w:eastAsia="仿宋_GB2312" w:cs="仿宋_GB2312"/>
          <w:b/>
          <w:sz w:val="28"/>
        </w:rPr>
        <w:t>附件7 供应商提交符合政府采购政策的证明材料</w:t>
      </w:r>
    </w:p>
    <w:p w14:paraId="1228F018">
      <w:pPr>
        <w:pStyle w:val="6"/>
        <w:jc w:val="center"/>
        <w:outlineLvl w:val="3"/>
      </w:pPr>
      <w:r>
        <w:rPr>
          <w:rFonts w:ascii="仿宋_GB2312" w:hAnsi="仿宋_GB2312" w:eastAsia="仿宋_GB2312" w:cs="仿宋_GB2312"/>
          <w:b/>
          <w:sz w:val="24"/>
        </w:rPr>
        <w:t>附件7-1-1 中小企业声明函（若有）</w:t>
      </w:r>
    </w:p>
    <w:p w14:paraId="5A6D0546">
      <w:pPr>
        <w:pStyle w:val="6"/>
        <w:ind w:firstLine="480"/>
        <w:jc w:val="center"/>
      </w:pPr>
      <w:r>
        <w:rPr>
          <w:rFonts w:ascii="仿宋_GB2312" w:hAnsi="仿宋_GB2312" w:eastAsia="仿宋_GB2312" w:cs="仿宋_GB2312"/>
        </w:rPr>
        <w:t>中小企业声明函（货物）</w:t>
      </w:r>
    </w:p>
    <w:p w14:paraId="57828CE7">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CE52534">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6F0B34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FE0762C">
      <w:pPr>
        <w:pStyle w:val="6"/>
        <w:ind w:firstLine="480"/>
        <w:jc w:val="left"/>
      </w:pPr>
      <w:r>
        <w:rPr>
          <w:rFonts w:ascii="仿宋_GB2312" w:hAnsi="仿宋_GB2312" w:eastAsia="仿宋_GB2312" w:cs="仿宋_GB2312"/>
        </w:rPr>
        <w:t>......</w:t>
      </w:r>
    </w:p>
    <w:p w14:paraId="50979CBA">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A7C6B70">
      <w:pPr>
        <w:pStyle w:val="6"/>
        <w:ind w:firstLine="480"/>
        <w:jc w:val="left"/>
      </w:pPr>
      <w:r>
        <w:rPr>
          <w:rFonts w:ascii="仿宋_GB2312" w:hAnsi="仿宋_GB2312" w:eastAsia="仿宋_GB2312" w:cs="仿宋_GB2312"/>
        </w:rPr>
        <w:t>本企业对上述声明内容的真实性负责。如有虚假，将依法承担相应责任。</w:t>
      </w:r>
    </w:p>
    <w:p w14:paraId="10A06F87">
      <w:pPr>
        <w:pStyle w:val="6"/>
        <w:ind w:firstLine="480"/>
        <w:jc w:val="left"/>
      </w:pPr>
      <w:r>
        <w:rPr>
          <w:rFonts w:ascii="仿宋_GB2312" w:hAnsi="仿宋_GB2312" w:eastAsia="仿宋_GB2312" w:cs="仿宋_GB2312"/>
        </w:rPr>
        <w:t>企业名称（盖章）：</w:t>
      </w:r>
    </w:p>
    <w:p w14:paraId="130A6ECA">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33E08F7">
      <w:pPr>
        <w:pStyle w:val="6"/>
        <w:ind w:firstLine="480"/>
        <w:jc w:val="left"/>
      </w:pPr>
      <w:r>
        <w:rPr>
          <w:rFonts w:ascii="仿宋_GB2312" w:hAnsi="仿宋_GB2312" w:eastAsia="仿宋_GB2312" w:cs="仿宋_GB2312"/>
        </w:rPr>
        <w:t>※注意：</w:t>
      </w:r>
    </w:p>
    <w:p w14:paraId="48F2D40B">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3CED476">
      <w:pPr>
        <w:pStyle w:val="6"/>
        <w:ind w:firstLine="480"/>
        <w:jc w:val="left"/>
      </w:pPr>
      <w:r>
        <w:rPr>
          <w:rFonts w:ascii="仿宋_GB2312" w:hAnsi="仿宋_GB2312" w:eastAsia="仿宋_GB2312" w:cs="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530ED24">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298E51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A7CEBA">
      <w:pPr>
        <w:pStyle w:val="6"/>
        <w:jc w:val="center"/>
        <w:outlineLvl w:val="3"/>
      </w:pPr>
      <w:r>
        <w:rPr>
          <w:rFonts w:ascii="仿宋_GB2312" w:hAnsi="仿宋_GB2312" w:eastAsia="仿宋_GB2312" w:cs="仿宋_GB2312"/>
          <w:b/>
          <w:sz w:val="24"/>
        </w:rPr>
        <w:t xml:space="preserve"> 中小企业声明函（工程、服务）</w:t>
      </w:r>
    </w:p>
    <w:p w14:paraId="03874046">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8609ED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A65463">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0439F22">
      <w:pPr>
        <w:pStyle w:val="6"/>
        <w:ind w:firstLine="480"/>
        <w:jc w:val="left"/>
      </w:pPr>
      <w:r>
        <w:rPr>
          <w:rFonts w:ascii="仿宋_GB2312" w:hAnsi="仿宋_GB2312" w:eastAsia="仿宋_GB2312" w:cs="仿宋_GB2312"/>
        </w:rPr>
        <w:t>......</w:t>
      </w:r>
    </w:p>
    <w:p w14:paraId="48CE7CA1">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6C490EE">
      <w:pPr>
        <w:pStyle w:val="6"/>
        <w:ind w:firstLine="480"/>
        <w:jc w:val="left"/>
      </w:pPr>
      <w:r>
        <w:rPr>
          <w:rFonts w:ascii="仿宋_GB2312" w:hAnsi="仿宋_GB2312" w:eastAsia="仿宋_GB2312" w:cs="仿宋_GB2312"/>
        </w:rPr>
        <w:t>本企业对上述声明内容的真实性负责。如有虚假，将依法承担相应责任。</w:t>
      </w:r>
    </w:p>
    <w:p w14:paraId="211DDFF2">
      <w:pPr>
        <w:pStyle w:val="6"/>
        <w:ind w:firstLine="480"/>
        <w:jc w:val="left"/>
      </w:pPr>
      <w:r>
        <w:rPr>
          <w:rFonts w:ascii="仿宋_GB2312" w:hAnsi="仿宋_GB2312" w:eastAsia="仿宋_GB2312" w:cs="仿宋_GB2312"/>
        </w:rPr>
        <w:t>企业名称（盖章）：</w:t>
      </w:r>
    </w:p>
    <w:p w14:paraId="2380DBCB">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p>
    <w:p w14:paraId="445B2803">
      <w:pPr>
        <w:pStyle w:val="6"/>
        <w:ind w:firstLine="480"/>
        <w:jc w:val="left"/>
      </w:pPr>
      <w:r>
        <w:rPr>
          <w:rFonts w:ascii="仿宋_GB2312" w:hAnsi="仿宋_GB2312" w:eastAsia="仿宋_GB2312" w:cs="仿宋_GB2312"/>
        </w:rPr>
        <w:t xml:space="preserve"> ※注意：</w:t>
      </w:r>
    </w:p>
    <w:p w14:paraId="7BC2907C">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2D107A7">
      <w:pPr>
        <w:pStyle w:val="6"/>
        <w:ind w:firstLine="480"/>
        <w:jc w:val="left"/>
      </w:pPr>
      <w:r>
        <w:rPr>
          <w:rFonts w:ascii="仿宋_GB2312" w:hAnsi="仿宋_GB2312" w:eastAsia="仿宋_GB2312" w:cs="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89A8098">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1D4BBA0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6667D9">
      <w:pPr>
        <w:pStyle w:val="6"/>
        <w:jc w:val="center"/>
        <w:outlineLvl w:val="3"/>
      </w:pPr>
      <w:r>
        <w:rPr>
          <w:rFonts w:ascii="仿宋_GB2312" w:hAnsi="仿宋_GB2312" w:eastAsia="仿宋_GB2312" w:cs="仿宋_GB2312"/>
          <w:b/>
          <w:sz w:val="24"/>
        </w:rPr>
        <w:t xml:space="preserve"> 附件7-1-2 残疾人福利性单位声明函（若有）</w:t>
      </w:r>
    </w:p>
    <w:p w14:paraId="41505B11">
      <w:pPr>
        <w:pStyle w:val="6"/>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0658BE56">
      <w:pPr>
        <w:pStyle w:val="6"/>
        <w:ind w:firstLine="480"/>
        <w:jc w:val="left"/>
      </w:pPr>
      <w:r>
        <w:rPr>
          <w:rFonts w:ascii="仿宋_GB2312" w:hAnsi="仿宋_GB2312" w:eastAsia="仿宋_GB2312" w:cs="仿宋_GB2312"/>
        </w:rPr>
        <w:t>（ ）提供本供应商制造的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（填写“所投采购包、品目号”）</w:t>
      </w:r>
      <w:r>
        <w:rPr>
          <w:rFonts w:ascii="仿宋_GB2312" w:hAnsi="仿宋_GB2312" w:eastAsia="仿宋_GB2312" w:cs="仿宋_GB2312"/>
        </w:rPr>
        <w:t>货物（不包括使用非残疾人福利性单位注册商标的货物）。（说明：只有部分货物由残疾人福利企业制造的，在该货物后标★）</w:t>
      </w:r>
    </w:p>
    <w:p w14:paraId="08674D1D">
      <w:pPr>
        <w:pStyle w:val="6"/>
        <w:ind w:firstLine="480"/>
        <w:jc w:val="left"/>
      </w:pPr>
      <w:r>
        <w:rPr>
          <w:rFonts w:ascii="仿宋_GB2312" w:hAnsi="仿宋_GB2312" w:eastAsia="仿宋_GB2312" w:cs="仿宋_GB2312"/>
        </w:rPr>
        <w:t>（ ）由本供应商承建的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4B9DBB44">
      <w:pPr>
        <w:pStyle w:val="6"/>
        <w:ind w:firstLine="480"/>
        <w:jc w:val="left"/>
      </w:pPr>
      <w:r>
        <w:rPr>
          <w:rFonts w:ascii="仿宋_GB2312" w:hAnsi="仿宋_GB2312" w:eastAsia="仿宋_GB2312" w:cs="仿宋_GB2312"/>
        </w:rPr>
        <w:t>（ ）由本供应商承接的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000114C2">
      <w:pPr>
        <w:pStyle w:val="6"/>
        <w:ind w:firstLine="480"/>
        <w:jc w:val="left"/>
      </w:pPr>
      <w:r>
        <w:rPr>
          <w:rFonts w:ascii="仿宋_GB2312" w:hAnsi="仿宋_GB2312" w:eastAsia="仿宋_GB2312" w:cs="仿宋_GB2312"/>
        </w:rPr>
        <w:t>本供应商对上述声明的真实性负责。如有虚假，将依法承担相应责任。</w:t>
      </w:r>
      <w:r>
        <w:br w:type="textWrapping"/>
      </w:r>
      <w:r>
        <w:br w:type="textWrapping"/>
      </w:r>
    </w:p>
    <w:p w14:paraId="0CF9235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4686AD5">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477B73BA">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r>
        <w:br w:type="textWrapping"/>
      </w:r>
    </w:p>
    <w:p w14:paraId="16032B32">
      <w:pPr>
        <w:pStyle w:val="6"/>
        <w:ind w:firstLine="480"/>
        <w:jc w:val="left"/>
      </w:pPr>
      <w:r>
        <w:rPr>
          <w:rFonts w:ascii="仿宋_GB2312" w:hAnsi="仿宋_GB2312" w:eastAsia="仿宋_GB2312" w:cs="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150A88E9">
      <w:pPr>
        <w:pStyle w:val="6"/>
        <w:ind w:firstLine="480"/>
        <w:jc w:val="left"/>
      </w:pPr>
      <w:r>
        <w:rPr>
          <w:rFonts w:ascii="仿宋_GB2312" w:hAnsi="仿宋_GB2312" w:eastAsia="仿宋_GB2312" w:cs="仿宋_GB2312"/>
        </w:rPr>
        <w:t>（2）请供应商按照实际情况编制填写本声明函，并在相应的（）中打“√”。</w:t>
      </w:r>
    </w:p>
    <w:p w14:paraId="47718FBC">
      <w:pPr>
        <w:pStyle w:val="6"/>
        <w:ind w:firstLine="480"/>
        <w:jc w:val="left"/>
      </w:pPr>
      <w:r>
        <w:rPr>
          <w:rFonts w:ascii="仿宋_GB2312" w:hAnsi="仿宋_GB2312" w:eastAsia="仿宋_GB2312" w:cs="仿宋_GB2312"/>
        </w:rPr>
        <w:t>（3）纸质响应文件正本中的本声明函（若有）应为原件。</w:t>
      </w:r>
    </w:p>
    <w:p w14:paraId="479FD813">
      <w:pPr>
        <w:pStyle w:val="6"/>
        <w:ind w:firstLine="480"/>
        <w:jc w:val="left"/>
      </w:pPr>
      <w:r>
        <w:rPr>
          <w:rFonts w:ascii="仿宋_GB2312" w:hAnsi="仿宋_GB2312" w:eastAsia="仿宋_GB2312" w:cs="仿宋_GB2312"/>
        </w:rPr>
        <w:t>（4）若《残疾人福利性单位声明函》内容不真实，视为提供虚假材料。</w:t>
      </w:r>
    </w:p>
    <w:p w14:paraId="62F198B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20D52B">
      <w:pPr>
        <w:pStyle w:val="6"/>
        <w:jc w:val="center"/>
        <w:outlineLvl w:val="3"/>
      </w:pPr>
      <w:r>
        <w:rPr>
          <w:rFonts w:ascii="仿宋_GB2312" w:hAnsi="仿宋_GB2312" w:eastAsia="仿宋_GB2312" w:cs="仿宋_GB2312"/>
          <w:b/>
          <w:sz w:val="24"/>
        </w:rPr>
        <w:t>附件7-1-3 监狱企业证明材料</w:t>
      </w:r>
    </w:p>
    <w:p w14:paraId="77F8E941">
      <w:pPr>
        <w:pStyle w:val="6"/>
        <w:ind w:firstLine="480"/>
        <w:jc w:val="left"/>
      </w:pPr>
      <w:r>
        <w:rPr>
          <w:rFonts w:ascii="仿宋_GB2312" w:hAnsi="仿宋_GB2312" w:eastAsia="仿宋_GB2312" w:cs="仿宋_GB2312"/>
        </w:rPr>
        <w:t>供应商为监狱企业，提供本单位承担的工程，并在电子响应文件中提供省级以上监狱管理局、戒毒管理局（含新疆生产建设兵团）出具的属于监狱企业的证明文件。</w:t>
      </w:r>
    </w:p>
    <w:p w14:paraId="10209AF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7CFDD6">
      <w:pPr>
        <w:pStyle w:val="6"/>
        <w:jc w:val="center"/>
        <w:outlineLvl w:val="3"/>
      </w:pPr>
      <w:r>
        <w:rPr>
          <w:rFonts w:ascii="仿宋_GB2312" w:hAnsi="仿宋_GB2312" w:eastAsia="仿宋_GB2312" w:cs="仿宋_GB2312"/>
          <w:b/>
          <w:sz w:val="24"/>
        </w:rPr>
        <w:t xml:space="preserve"> 附件7-2 优先类节能产品、环境标志产品价格扣除证明材料（若有）</w:t>
      </w:r>
    </w:p>
    <w:p w14:paraId="76902398">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F515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585F3D"/>
        </w:tc>
        <w:tc>
          <w:tcPr>
            <w:tcW w:w="7122" w:type="dxa"/>
            <w:gridSpan w:val="4"/>
          </w:tcPr>
          <w:p w14:paraId="5AE16AD2">
            <w:pPr>
              <w:pStyle w:val="6"/>
              <w:jc w:val="center"/>
            </w:pPr>
            <w:r>
              <w:rPr>
                <w:rFonts w:ascii="仿宋_GB2312" w:hAnsi="仿宋_GB2312" w:eastAsia="仿宋_GB2312" w:cs="仿宋_GB2312"/>
              </w:rPr>
              <w:t>本采购包内属于节能、环境标志产品情况</w:t>
            </w:r>
          </w:p>
        </w:tc>
      </w:tr>
      <w:tr w14:paraId="289CF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A1B48EF">
            <w:pPr>
              <w:pStyle w:val="6"/>
              <w:jc w:val="left"/>
            </w:pPr>
            <w:r>
              <w:rPr>
                <w:rFonts w:ascii="仿宋_GB2312" w:hAnsi="仿宋_GB2312" w:eastAsia="仿宋_GB2312" w:cs="仿宋_GB2312"/>
              </w:rPr>
              <w:t>采购包</w:t>
            </w:r>
          </w:p>
        </w:tc>
        <w:tc>
          <w:tcPr>
            <w:tcW w:w="1187" w:type="dxa"/>
          </w:tcPr>
          <w:p w14:paraId="17EAEFBC">
            <w:pPr>
              <w:pStyle w:val="6"/>
              <w:jc w:val="left"/>
            </w:pPr>
            <w:r>
              <w:rPr>
                <w:rFonts w:ascii="仿宋_GB2312" w:hAnsi="仿宋_GB2312" w:eastAsia="仿宋_GB2312" w:cs="仿宋_GB2312"/>
              </w:rPr>
              <w:t>品目号</w:t>
            </w:r>
          </w:p>
        </w:tc>
        <w:tc>
          <w:tcPr>
            <w:tcW w:w="1187" w:type="dxa"/>
          </w:tcPr>
          <w:p w14:paraId="42EE9343">
            <w:pPr>
              <w:pStyle w:val="6"/>
              <w:jc w:val="left"/>
            </w:pPr>
            <w:r>
              <w:rPr>
                <w:rFonts w:ascii="仿宋_GB2312" w:hAnsi="仿宋_GB2312" w:eastAsia="仿宋_GB2312" w:cs="仿宋_GB2312"/>
              </w:rPr>
              <w:t>产品名称</w:t>
            </w:r>
          </w:p>
        </w:tc>
        <w:tc>
          <w:tcPr>
            <w:tcW w:w="1187" w:type="dxa"/>
          </w:tcPr>
          <w:p w14:paraId="22511314">
            <w:pPr>
              <w:pStyle w:val="6"/>
              <w:jc w:val="left"/>
            </w:pPr>
            <w:r>
              <w:rPr>
                <w:rFonts w:ascii="仿宋_GB2312" w:hAnsi="仿宋_GB2312" w:eastAsia="仿宋_GB2312" w:cs="仿宋_GB2312"/>
              </w:rPr>
              <w:t>认证种类</w:t>
            </w:r>
          </w:p>
        </w:tc>
      </w:tr>
      <w:tr w14:paraId="284B2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4489758">
            <w:pPr>
              <w:pStyle w:val="6"/>
              <w:jc w:val="left"/>
            </w:pPr>
            <w:r>
              <w:rPr>
                <w:rFonts w:ascii="仿宋_GB2312" w:hAnsi="仿宋_GB2312" w:eastAsia="仿宋_GB2312" w:cs="仿宋_GB2312"/>
              </w:rPr>
              <w:t>*</w:t>
            </w:r>
          </w:p>
        </w:tc>
        <w:tc>
          <w:tcPr>
            <w:tcW w:w="1187" w:type="dxa"/>
          </w:tcPr>
          <w:p w14:paraId="0C6A83D3">
            <w:pPr>
              <w:pStyle w:val="6"/>
              <w:jc w:val="left"/>
            </w:pPr>
            <w:r>
              <w:rPr>
                <w:rFonts w:ascii="仿宋_GB2312" w:hAnsi="仿宋_GB2312" w:eastAsia="仿宋_GB2312" w:cs="仿宋_GB2312"/>
              </w:rPr>
              <w:t>*-1</w:t>
            </w:r>
          </w:p>
        </w:tc>
        <w:tc>
          <w:tcPr>
            <w:tcW w:w="1187" w:type="dxa"/>
          </w:tcPr>
          <w:p w14:paraId="27D3252F"/>
        </w:tc>
        <w:tc>
          <w:tcPr>
            <w:tcW w:w="1187" w:type="dxa"/>
          </w:tcPr>
          <w:p w14:paraId="1D7AB57B">
            <w:pPr>
              <w:pStyle w:val="6"/>
              <w:jc w:val="left"/>
            </w:pPr>
            <w:r>
              <w:rPr>
                <w:rFonts w:ascii="仿宋_GB2312" w:hAnsi="仿宋_GB2312" w:eastAsia="仿宋_GB2312" w:cs="仿宋_GB2312"/>
              </w:rPr>
              <w:t>供应商自行填写种类，并上传证明附件以便评审查看</w:t>
            </w:r>
          </w:p>
        </w:tc>
      </w:tr>
      <w:tr w14:paraId="1171F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940A42C"/>
        </w:tc>
        <w:tc>
          <w:tcPr>
            <w:tcW w:w="1187" w:type="dxa"/>
          </w:tcPr>
          <w:p w14:paraId="0FA2DCE7">
            <w:pPr>
              <w:pStyle w:val="6"/>
              <w:jc w:val="left"/>
            </w:pPr>
            <w:r>
              <w:rPr>
                <w:rFonts w:ascii="仿宋_GB2312" w:hAnsi="仿宋_GB2312" w:eastAsia="仿宋_GB2312" w:cs="仿宋_GB2312"/>
              </w:rPr>
              <w:t>…</w:t>
            </w:r>
          </w:p>
          <w:p w14:paraId="1F506172">
            <w:pPr>
              <w:pStyle w:val="6"/>
              <w:jc w:val="left"/>
            </w:pPr>
          </w:p>
        </w:tc>
        <w:tc>
          <w:tcPr>
            <w:tcW w:w="1187" w:type="dxa"/>
          </w:tcPr>
          <w:p w14:paraId="61A52CC3"/>
        </w:tc>
        <w:tc>
          <w:tcPr>
            <w:tcW w:w="1187" w:type="dxa"/>
          </w:tcPr>
          <w:p w14:paraId="0BDC3789"/>
        </w:tc>
      </w:tr>
      <w:tr w14:paraId="410AA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5C1DB5B">
            <w:pPr>
              <w:pStyle w:val="6"/>
              <w:jc w:val="left"/>
            </w:pPr>
            <w:r>
              <w:rPr>
                <w:rFonts w:ascii="仿宋_GB2312" w:hAnsi="仿宋_GB2312" w:eastAsia="仿宋_GB2312" w:cs="仿宋_GB2312"/>
              </w:rPr>
              <w:t>备注</w:t>
            </w:r>
          </w:p>
        </w:tc>
        <w:tc>
          <w:tcPr>
            <w:tcW w:w="3561" w:type="dxa"/>
            <w:gridSpan w:val="3"/>
          </w:tcPr>
          <w:p w14:paraId="40CEEAC3">
            <w:pPr>
              <w:pStyle w:val="6"/>
              <w:jc w:val="left"/>
            </w:pPr>
          </w:p>
        </w:tc>
      </w:tr>
    </w:tbl>
    <w:p w14:paraId="715F285B">
      <w:pPr>
        <w:pStyle w:val="6"/>
        <w:jc w:val="left"/>
      </w:pPr>
      <w:r>
        <w:rPr>
          <w:rFonts w:ascii="仿宋_GB2312" w:hAnsi="仿宋_GB2312" w:eastAsia="仿宋_GB2312" w:cs="仿宋_GB2312"/>
        </w:rPr>
        <w:t>※注意：</w:t>
      </w:r>
    </w:p>
    <w:p w14:paraId="2FF851C5">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69643626">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59E7E46B">
      <w:pPr>
        <w:pStyle w:val="6"/>
        <w:ind w:firstLine="480"/>
        <w:jc w:val="left"/>
      </w:pPr>
      <w:r>
        <w:rPr>
          <w:rFonts w:ascii="仿宋_GB2312" w:hAnsi="仿宋_GB2312" w:eastAsia="仿宋_GB2312" w:cs="仿宋_GB2312"/>
        </w:rPr>
        <w:t>3、具体统计、计算：</w:t>
      </w:r>
    </w:p>
    <w:p w14:paraId="25AF1991">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334FD356">
      <w:pPr>
        <w:pStyle w:val="6"/>
        <w:ind w:firstLine="480"/>
        <w:jc w:val="left"/>
      </w:pPr>
      <w:r>
        <w:rPr>
          <w:rFonts w:ascii="仿宋_GB2312" w:hAnsi="仿宋_GB2312" w:eastAsia="仿宋_GB2312" w:cs="仿宋_GB2312"/>
        </w:rPr>
        <w:t>3.2计算结果若除不尽，可四舍五入保留到小数点后两位。</w:t>
      </w:r>
    </w:p>
    <w:p w14:paraId="1A9567D3">
      <w:pPr>
        <w:pStyle w:val="6"/>
        <w:ind w:firstLine="480"/>
        <w:jc w:val="left"/>
      </w:pPr>
      <w:r>
        <w:rPr>
          <w:rFonts w:ascii="仿宋_GB2312" w:hAnsi="仿宋_GB2312" w:eastAsia="仿宋_GB2312" w:cs="仿宋_GB2312"/>
        </w:rPr>
        <w:t>3.3投标人(供应商)按照采购文件要求认真统计、计算。</w:t>
      </w:r>
    </w:p>
    <w:p w14:paraId="5DB57A67">
      <w:pPr>
        <w:pStyle w:val="6"/>
        <w:ind w:firstLine="480"/>
        <w:jc w:val="left"/>
      </w:pPr>
      <w:r>
        <w:rPr>
          <w:rFonts w:ascii="仿宋_GB2312" w:hAnsi="仿宋_GB2312" w:eastAsia="仿宋_GB2312" w:cs="仿宋_GB2312"/>
        </w:rPr>
        <w:t>3.4若无节能、环境标志产品，不填写本表。</w:t>
      </w:r>
    </w:p>
    <w:p w14:paraId="71E23832">
      <w:pPr>
        <w:pStyle w:val="6"/>
        <w:ind w:firstLine="480"/>
        <w:jc w:val="left"/>
      </w:pPr>
      <w:r>
        <w:rPr>
          <w:rFonts w:ascii="仿宋_GB2312" w:hAnsi="仿宋_GB2312" w:eastAsia="仿宋_GB2312" w:cs="仿宋_GB2312"/>
        </w:rPr>
        <w:t>3.5强制类节能产品不享受价格扣除。</w:t>
      </w:r>
    </w:p>
    <w:p w14:paraId="2B4110EF">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1D9AC2B1">
      <w:pPr>
        <w:pStyle w:val="6"/>
        <w:ind w:firstLine="480"/>
        <w:jc w:val="left"/>
      </w:pPr>
      <w:r>
        <w:rPr>
          <w:rFonts w:ascii="仿宋_GB2312" w:hAnsi="仿宋_GB2312" w:eastAsia="仿宋_GB2312" w:cs="仿宋_GB2312"/>
        </w:rPr>
        <w:t>日期：年月日</w:t>
      </w:r>
    </w:p>
    <w:p w14:paraId="5B49A82C">
      <w:pPr>
        <w:pStyle w:val="6"/>
        <w:jc w:val="center"/>
        <w:outlineLvl w:val="2"/>
      </w:pPr>
      <w:r>
        <w:rPr>
          <w:rFonts w:ascii="仿宋_GB2312" w:hAnsi="仿宋_GB2312" w:eastAsia="仿宋_GB2312" w:cs="仿宋_GB2312"/>
          <w:b/>
          <w:sz w:val="28"/>
        </w:rPr>
        <w:t>附件8 要求作为响应文件组成部分的其他内容（若有）</w:t>
      </w:r>
    </w:p>
    <w:p w14:paraId="12AE167C">
      <w:pPr>
        <w:pStyle w:val="6"/>
        <w:ind w:firstLine="480"/>
        <w:jc w:val="left"/>
      </w:pPr>
      <w:r>
        <w:rPr>
          <w:rFonts w:ascii="仿宋_GB2312" w:hAnsi="仿宋_GB2312" w:eastAsia="仿宋_GB2312" w:cs="仿宋_GB2312"/>
        </w:rPr>
        <w:t>说明：</w:t>
      </w:r>
    </w:p>
    <w:p w14:paraId="32640A3A">
      <w:pPr>
        <w:pStyle w:val="6"/>
        <w:ind w:firstLine="480"/>
        <w:jc w:val="left"/>
      </w:pPr>
      <w:r>
        <w:rPr>
          <w:rFonts w:ascii="仿宋_GB2312" w:hAnsi="仿宋_GB2312" w:eastAsia="仿宋_GB2312" w:cs="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0EBE7B69">
      <w:pPr>
        <w:pStyle w:val="6"/>
        <w:ind w:firstLine="480"/>
        <w:jc w:val="left"/>
      </w:pPr>
      <w:r>
        <w:rPr>
          <w:rFonts w:ascii="仿宋_GB2312" w:hAnsi="仿宋_GB2312" w:eastAsia="仿宋_GB2312" w:cs="仿宋_GB2312"/>
        </w:rPr>
        <w:t>2、供应商根据自身实际情况编写有关资料包括如供应商单位简介、竞争性磋商文件要求提供或供应商自己认为体现自身优势，需要补充说明的其它资料，格式自拟。</w:t>
      </w:r>
      <w:r>
        <w:br w:type="textWrapping"/>
      </w:r>
      <w:r>
        <w:br w:type="textWrapping"/>
      </w:r>
      <w:r>
        <w:br w:type="textWrapping"/>
      </w:r>
    </w:p>
    <w:p w14:paraId="4E811A94">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06E6D627">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58B3A314">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D3F9491">
      <w:pPr>
        <w:pStyle w:val="6"/>
        <w:jc w:val="left"/>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62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E73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1E73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20B2641"/>
    <w:rsid w:val="177F50ED"/>
    <w:rsid w:val="2BEA5E50"/>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43353</Words>
  <Characters>45687</Characters>
  <Lines>0</Lines>
  <Paragraphs>0</Paragraphs>
  <TotalTime>0</TotalTime>
  <ScaleCrop>false</ScaleCrop>
  <LinksUpToDate>false</LinksUpToDate>
  <CharactersWithSpaces>46292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WPS_1491481437</cp:lastModifiedBy>
  <dcterms:modified xsi:type="dcterms:W3CDTF">2026-05-26T04:45:13Z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eyJoZGlkIjoiMjMyY2E0NDFjNDkxMWM1NDZiYmMwZTY4NWFiYTFkMTAiLCJ1c2VySWQiOiIyNzMzOTcyMzgifQ==</vt:lpwstr>
  </property>
</Properties>
</file>