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ascii="宋体" w:hAnsi="宋体" w:eastAsia="宋体" w:cs="宋体"/>
          <w:b/>
          <w:bCs/>
          <w:i w:val="0"/>
          <w:iCs w:val="0"/>
          <w:caps w:val="0"/>
          <w:color w:val="393939"/>
          <w:spacing w:val="0"/>
          <w:sz w:val="72"/>
          <w:szCs w:val="72"/>
          <w:shd w:val="clear" w:fill="FFFFFF"/>
        </w:rPr>
        <w:t>福建省政府采购</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72"/>
          <w:szCs w:val="72"/>
          <w:shd w:val="clear" w:fill="FFFFFF"/>
        </w:rPr>
        <w:t>货物和服务项目</w:t>
      </w:r>
    </w:p>
    <w:p>
      <w:pPr>
        <w:pStyle w:val="14"/>
        <w:keepNext w:val="0"/>
        <w:keepLines w:val="0"/>
        <w:widowControl/>
        <w:suppressLineNumbers w:val="0"/>
        <w:shd w:val="clear" w:fill="FFFFFF"/>
        <w:spacing w:before="75" w:beforeAutospacing="0" w:after="75" w:afterAutospacing="0"/>
        <w:ind w:left="0" w:right="0" w:firstLine="0"/>
        <w:jc w:val="center"/>
        <w:rPr>
          <w:rStyle w:val="17"/>
          <w:rFonts w:hint="eastAsia" w:ascii="宋体" w:hAnsi="宋体" w:eastAsia="宋体" w:cs="宋体"/>
          <w:b/>
          <w:bCs/>
          <w:i w:val="0"/>
          <w:iCs w:val="0"/>
          <w:caps w:val="0"/>
          <w:color w:val="393939"/>
          <w:spacing w:val="0"/>
          <w:sz w:val="72"/>
          <w:szCs w:val="72"/>
          <w:shd w:val="clear" w:fill="FFFFFF"/>
        </w:rPr>
      </w:pPr>
      <w:r>
        <w:rPr>
          <w:rStyle w:val="17"/>
          <w:rFonts w:hint="eastAsia" w:ascii="宋体" w:hAnsi="宋体" w:eastAsia="宋体" w:cs="宋体"/>
          <w:b/>
          <w:bCs/>
          <w:i w:val="0"/>
          <w:iCs w:val="0"/>
          <w:caps w:val="0"/>
          <w:color w:val="393939"/>
          <w:spacing w:val="0"/>
          <w:sz w:val="72"/>
          <w:szCs w:val="72"/>
          <w:shd w:val="clear" w:fill="FFFFFF"/>
        </w:rPr>
        <w:t>公开招标文件</w:t>
      </w:r>
    </w:p>
    <w:p>
      <w:pPr>
        <w:pStyle w:val="14"/>
        <w:keepNext w:val="0"/>
        <w:keepLines w:val="0"/>
        <w:widowControl/>
        <w:suppressLineNumbers w:val="0"/>
        <w:shd w:val="clear" w:fill="FFFFFF"/>
        <w:spacing w:before="75" w:beforeAutospacing="0" w:after="75" w:afterAutospacing="0"/>
        <w:ind w:left="0" w:right="0" w:firstLine="0"/>
        <w:jc w:val="center"/>
        <w:rPr>
          <w:rStyle w:val="17"/>
          <w:rFonts w:hint="eastAsia" w:ascii="宋体" w:hAnsi="宋体" w:eastAsia="宋体" w:cs="宋体"/>
          <w:b/>
          <w:bCs/>
          <w:i w:val="0"/>
          <w:iCs w:val="0"/>
          <w:caps w:val="0"/>
          <w:color w:val="393939"/>
          <w:spacing w:val="0"/>
          <w:sz w:val="52"/>
          <w:szCs w:val="52"/>
          <w:shd w:val="clear" w:fill="FFFFFF"/>
          <w:lang w:eastAsia="zh-CN"/>
        </w:rPr>
      </w:pPr>
      <w:r>
        <w:rPr>
          <w:rStyle w:val="17"/>
          <w:rFonts w:hint="eastAsia" w:ascii="宋体" w:hAnsi="宋体" w:eastAsia="宋体" w:cs="宋体"/>
          <w:b/>
          <w:bCs/>
          <w:i w:val="0"/>
          <w:iCs w:val="0"/>
          <w:caps w:val="0"/>
          <w:color w:val="393939"/>
          <w:spacing w:val="0"/>
          <w:sz w:val="52"/>
          <w:szCs w:val="52"/>
          <w:shd w:val="clear" w:fill="FFFFFF"/>
          <w:lang w:eastAsia="zh-CN"/>
        </w:rPr>
        <w:t>（</w:t>
      </w:r>
      <w:r>
        <w:rPr>
          <w:rStyle w:val="17"/>
          <w:rFonts w:hint="eastAsia" w:ascii="宋体" w:hAnsi="宋体" w:eastAsia="宋体" w:cs="宋体"/>
          <w:b/>
          <w:bCs/>
          <w:i w:val="0"/>
          <w:iCs w:val="0"/>
          <w:caps w:val="0"/>
          <w:color w:val="393939"/>
          <w:spacing w:val="0"/>
          <w:sz w:val="52"/>
          <w:szCs w:val="52"/>
          <w:shd w:val="clear" w:fill="FFFFFF"/>
          <w:lang w:val="en-US" w:eastAsia="zh-CN"/>
        </w:rPr>
        <w:t>预公告稿</w:t>
      </w:r>
      <w:r>
        <w:rPr>
          <w:rStyle w:val="17"/>
          <w:rFonts w:hint="eastAsia" w:ascii="宋体" w:hAnsi="宋体" w:eastAsia="宋体" w:cs="宋体"/>
          <w:b/>
          <w:bCs/>
          <w:i w:val="0"/>
          <w:iCs w:val="0"/>
          <w:caps w:val="0"/>
          <w:color w:val="393939"/>
          <w:spacing w:val="0"/>
          <w:sz w:val="52"/>
          <w:szCs w:val="52"/>
          <w:shd w:val="clear" w:fill="FFFFFF"/>
          <w:lang w:eastAsia="zh-CN"/>
        </w:rPr>
        <w:t>）</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72"/>
          <w:szCs w:val="72"/>
          <w:shd w:val="clear" w:fill="FFFFFF"/>
        </w:rPr>
        <w:t>     </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17"/>
          <w:rFonts w:hint="eastAsia" w:ascii="宋体" w:hAnsi="宋体" w:eastAsia="宋体" w:cs="宋体"/>
          <w:b/>
          <w:bCs/>
          <w:i w:val="0"/>
          <w:iCs w:val="0"/>
          <w:caps w:val="0"/>
          <w:color w:val="393939"/>
          <w:spacing w:val="0"/>
          <w:sz w:val="36"/>
          <w:szCs w:val="36"/>
          <w:shd w:val="clear" w:fill="FFFFFF"/>
        </w:rPr>
        <w:t> </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 </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福建医科大学附属第一医院茶亭院区后勤保障服务</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K-YDFYH-GK-202206-B2821-IDN</w:t>
      </w:r>
    </w:p>
    <w:p>
      <w:pPr>
        <w:pStyle w:val="14"/>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[3500]RWZB[GK]2022044</w:t>
      </w:r>
      <w:r>
        <w:rPr>
          <w:rStyle w:val="17"/>
          <w:rFonts w:hint="eastAsia" w:ascii="宋体" w:hAnsi="宋体" w:eastAsia="宋体" w:cs="宋体"/>
          <w:b/>
          <w:bCs/>
          <w:i w:val="0"/>
          <w:iCs w:val="0"/>
          <w:caps w:val="0"/>
          <w:color w:val="393939"/>
          <w:spacing w:val="0"/>
          <w:sz w:val="30"/>
          <w:szCs w:val="30"/>
          <w:shd w:val="clear" w:fill="FFFFFF"/>
        </w:rPr>
        <w:br w:type="textWrapping"/>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24"/>
          <w:szCs w:val="24"/>
          <w:shd w:val="clear" w:fill="FFFFFF"/>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hd w:val="clear" w:fill="FFFFFF"/>
        <w:spacing w:before="75" w:beforeAutospacing="0" w:after="75" w:afterAutospacing="0"/>
        <w:ind w:left="0" w:right="0" w:firstLine="0"/>
      </w:pP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福建医科大学附属第一医院</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bCs/>
          <w:i w:val="0"/>
          <w:iCs w:val="0"/>
          <w:caps w:val="0"/>
          <w:color w:val="393939"/>
          <w:spacing w:val="0"/>
          <w:sz w:val="28"/>
          <w:szCs w:val="28"/>
          <w:shd w:val="clear" w:fill="FFFFFF"/>
        </w:rPr>
      </w:pPr>
      <w:r>
        <w:rPr>
          <w:rStyle w:val="17"/>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福建榕卫招标有限公司</w:t>
      </w:r>
    </w:p>
    <w:p>
      <w:pPr>
        <w:pStyle w:val="1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7"/>
          <w:rFonts w:hint="eastAsia" w:ascii="宋体" w:hAnsi="宋体" w:eastAsia="宋体" w:cs="宋体"/>
          <w:b/>
          <w:bCs/>
          <w:i w:val="0"/>
          <w:iCs w:val="0"/>
          <w:caps w:val="0"/>
          <w:color w:val="393939"/>
          <w:spacing w:val="0"/>
          <w:sz w:val="28"/>
          <w:szCs w:val="28"/>
          <w:shd w:val="clear" w:fill="FFFFFF"/>
        </w:rPr>
        <w:t>2022年06月</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sdt>
      <w:sdtPr>
        <w:rPr>
          <w:rFonts w:ascii="宋体" w:hAnsi="宋体" w:eastAsia="宋体" w:cstheme="minorBidi"/>
          <w:b/>
          <w:bCs w:val="0"/>
          <w:color w:val="0000FF"/>
          <w:kern w:val="2"/>
          <w:sz w:val="40"/>
          <w:szCs w:val="240"/>
          <w:lang w:val="en-US" w:eastAsia="zh-CN" w:bidi="ar-SA"/>
        </w:rPr>
        <w:id w:val="147455607"/>
        <w15:color w:val="DBDBDB"/>
        <w:docPartObj>
          <w:docPartGallery w:val="Table of Contents"/>
          <w:docPartUnique/>
        </w:docPartObj>
      </w:sdtPr>
      <w:sdtEndPr>
        <w:rPr>
          <w:rFonts w:ascii="宋体" w:hAnsi="宋体" w:eastAsia="宋体" w:cstheme="minorBidi"/>
          <w:b/>
          <w:bCs w:val="0"/>
          <w:color w:val="0000FF"/>
          <w:kern w:val="2"/>
          <w:sz w:val="40"/>
          <w:szCs w:val="240"/>
          <w:lang w:val="en-US" w:eastAsia="zh-CN" w:bidi="ar-SA"/>
        </w:rPr>
      </w:sdtEndPr>
      <w:sdtContent>
        <w:p>
          <w:pPr>
            <w:spacing w:before="0" w:beforeLines="0" w:after="0" w:afterLines="0" w:line="240" w:lineRule="auto"/>
            <w:ind w:left="0" w:leftChars="0" w:right="0" w:rightChars="0" w:firstLine="0" w:firstLineChars="0"/>
            <w:jc w:val="center"/>
            <w:rPr>
              <w:b/>
              <w:bCs w:val="0"/>
              <w:color w:val="0000FF"/>
              <w:sz w:val="48"/>
              <w:szCs w:val="240"/>
            </w:rPr>
          </w:pPr>
          <w:r>
            <w:rPr>
              <w:rFonts w:ascii="宋体" w:hAnsi="宋体" w:eastAsia="宋体"/>
              <w:b/>
              <w:bCs w:val="0"/>
              <w:color w:val="0000FF"/>
              <w:sz w:val="40"/>
              <w:szCs w:val="240"/>
            </w:rPr>
            <w:t>目</w:t>
          </w:r>
          <w:r>
            <w:rPr>
              <w:rFonts w:hint="eastAsia" w:ascii="宋体" w:hAnsi="宋体" w:eastAsia="宋体"/>
              <w:b/>
              <w:bCs w:val="0"/>
              <w:color w:val="0000FF"/>
              <w:sz w:val="40"/>
              <w:szCs w:val="240"/>
              <w:lang w:val="en-US" w:eastAsia="zh-CN"/>
            </w:rPr>
            <w:t xml:space="preserve"> </w:t>
          </w:r>
          <w:r>
            <w:rPr>
              <w:rFonts w:ascii="宋体" w:hAnsi="宋体" w:eastAsia="宋体"/>
              <w:b/>
              <w:bCs w:val="0"/>
              <w:color w:val="0000FF"/>
              <w:sz w:val="40"/>
              <w:szCs w:val="240"/>
            </w:rPr>
            <w:t>录</w:t>
          </w:r>
        </w:p>
        <w:p>
          <w:pPr>
            <w:pStyle w:val="13"/>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_Toc21713 </w:instrText>
          </w:r>
          <w:r>
            <w:rPr>
              <w:sz w:val="28"/>
              <w:szCs w:val="28"/>
            </w:rPr>
            <w:fldChar w:fldCharType="separate"/>
          </w:r>
          <w:r>
            <w:rPr>
              <w:rFonts w:hint="eastAsia"/>
              <w:sz w:val="28"/>
              <w:szCs w:val="28"/>
            </w:rPr>
            <w:t>第一章</w:t>
          </w:r>
          <w:r>
            <w:rPr>
              <w:sz w:val="28"/>
              <w:szCs w:val="28"/>
            </w:rPr>
            <w:t>   </w:t>
          </w:r>
          <w:r>
            <w:rPr>
              <w:rFonts w:hint="eastAsia"/>
              <w:sz w:val="28"/>
              <w:szCs w:val="28"/>
            </w:rPr>
            <w:t>投标邀请</w:t>
          </w:r>
          <w:r>
            <w:rPr>
              <w:sz w:val="28"/>
              <w:szCs w:val="28"/>
            </w:rPr>
            <w:tab/>
          </w:r>
          <w:r>
            <w:rPr>
              <w:sz w:val="28"/>
              <w:szCs w:val="28"/>
            </w:rPr>
            <w:fldChar w:fldCharType="begin"/>
          </w:r>
          <w:r>
            <w:rPr>
              <w:sz w:val="28"/>
              <w:szCs w:val="28"/>
            </w:rPr>
            <w:instrText xml:space="preserve"> PAGEREF _Toc21713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_Toc10426 </w:instrText>
          </w:r>
          <w:r>
            <w:rPr>
              <w:sz w:val="28"/>
              <w:szCs w:val="28"/>
            </w:rPr>
            <w:fldChar w:fldCharType="separate"/>
          </w:r>
          <w:r>
            <w:rPr>
              <w:rFonts w:hint="eastAsia"/>
              <w:sz w:val="28"/>
              <w:szCs w:val="28"/>
            </w:rPr>
            <w:t>第二章</w:t>
          </w:r>
          <w:r>
            <w:rPr>
              <w:sz w:val="28"/>
              <w:szCs w:val="28"/>
            </w:rPr>
            <w:t>   </w:t>
          </w:r>
          <w:r>
            <w:rPr>
              <w:rFonts w:hint="eastAsia"/>
              <w:sz w:val="28"/>
              <w:szCs w:val="28"/>
            </w:rPr>
            <w:t>投标人须知前附表（表1、</w:t>
          </w:r>
          <w:r>
            <w:rPr>
              <w:rFonts w:hint="default"/>
              <w:sz w:val="28"/>
              <w:szCs w:val="28"/>
            </w:rPr>
            <w:t>2</w:t>
          </w:r>
          <w:r>
            <w:rPr>
              <w:rFonts w:hint="eastAsia"/>
              <w:sz w:val="28"/>
              <w:szCs w:val="28"/>
            </w:rPr>
            <w:t>）</w:t>
          </w:r>
          <w:r>
            <w:rPr>
              <w:sz w:val="28"/>
              <w:szCs w:val="28"/>
            </w:rPr>
            <w:tab/>
          </w:r>
          <w:r>
            <w:rPr>
              <w:sz w:val="28"/>
              <w:szCs w:val="28"/>
            </w:rPr>
            <w:fldChar w:fldCharType="begin"/>
          </w:r>
          <w:r>
            <w:rPr>
              <w:sz w:val="28"/>
              <w:szCs w:val="28"/>
            </w:rPr>
            <w:instrText xml:space="preserve"> PAGEREF _Toc10426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_Toc24308 </w:instrText>
          </w:r>
          <w:r>
            <w:rPr>
              <w:sz w:val="28"/>
              <w:szCs w:val="28"/>
            </w:rP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_Toc24308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_Toc21010 </w:instrText>
          </w:r>
          <w:r>
            <w:rPr>
              <w:sz w:val="28"/>
              <w:szCs w:val="28"/>
            </w:rPr>
            <w:fldChar w:fldCharType="separate"/>
          </w:r>
          <w:r>
            <w:rPr>
              <w:rFonts w:hint="eastAsia"/>
              <w:sz w:val="28"/>
              <w:szCs w:val="28"/>
            </w:rPr>
            <w:t>第四章  资格审查与评标</w:t>
          </w:r>
          <w:r>
            <w:rPr>
              <w:sz w:val="28"/>
              <w:szCs w:val="28"/>
            </w:rPr>
            <w:tab/>
          </w:r>
          <w:r>
            <w:rPr>
              <w:sz w:val="28"/>
              <w:szCs w:val="28"/>
            </w:rPr>
            <w:fldChar w:fldCharType="begin"/>
          </w:r>
          <w:r>
            <w:rPr>
              <w:sz w:val="28"/>
              <w:szCs w:val="28"/>
            </w:rPr>
            <w:instrText xml:space="preserve"> PAGEREF _Toc21010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_Toc29769 </w:instrText>
          </w:r>
          <w:r>
            <w:rPr>
              <w:sz w:val="28"/>
              <w:szCs w:val="28"/>
            </w:rPr>
            <w:fldChar w:fldCharType="separate"/>
          </w:r>
          <w:r>
            <w:rPr>
              <w:rFonts w:hint="eastAsia"/>
              <w:sz w:val="28"/>
              <w:szCs w:val="28"/>
            </w:rPr>
            <w:t>第五章</w:t>
          </w:r>
          <w:r>
            <w:rPr>
              <w:sz w:val="28"/>
              <w:szCs w:val="28"/>
            </w:rPr>
            <w:t>   </w:t>
          </w:r>
          <w:r>
            <w:rPr>
              <w:rFonts w:hint="eastAsia"/>
              <w:sz w:val="28"/>
              <w:szCs w:val="28"/>
            </w:rPr>
            <w:t>招标内容及要求</w:t>
          </w:r>
          <w:r>
            <w:rPr>
              <w:sz w:val="28"/>
              <w:szCs w:val="28"/>
            </w:rPr>
            <w:tab/>
          </w:r>
          <w:r>
            <w:rPr>
              <w:sz w:val="28"/>
              <w:szCs w:val="28"/>
            </w:rPr>
            <w:fldChar w:fldCharType="begin"/>
          </w:r>
          <w:r>
            <w:rPr>
              <w:sz w:val="28"/>
              <w:szCs w:val="28"/>
            </w:rPr>
            <w:instrText xml:space="preserve"> PAGEREF _Toc29769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_Toc9249 </w:instrText>
          </w:r>
          <w:r>
            <w:rPr>
              <w:sz w:val="28"/>
              <w:szCs w:val="28"/>
            </w:rPr>
            <w:fldChar w:fldCharType="separate"/>
          </w:r>
          <w:r>
            <w:rPr>
              <w:rFonts w:hint="eastAsia"/>
              <w:sz w:val="28"/>
              <w:szCs w:val="28"/>
            </w:rPr>
            <w:t>第六章   政府采购合同（参考文本）</w:t>
          </w:r>
          <w:r>
            <w:rPr>
              <w:sz w:val="28"/>
              <w:szCs w:val="28"/>
            </w:rPr>
            <w:tab/>
          </w:r>
          <w:r>
            <w:rPr>
              <w:sz w:val="28"/>
              <w:szCs w:val="28"/>
            </w:rPr>
            <w:fldChar w:fldCharType="begin"/>
          </w:r>
          <w:r>
            <w:rPr>
              <w:sz w:val="28"/>
              <w:szCs w:val="28"/>
            </w:rPr>
            <w:instrText xml:space="preserve"> PAGEREF _Toc9249 \h </w:instrText>
          </w:r>
          <w:r>
            <w:rPr>
              <w:sz w:val="28"/>
              <w:szCs w:val="28"/>
            </w:rPr>
            <w:fldChar w:fldCharType="separate"/>
          </w:r>
          <w:r>
            <w:rPr>
              <w:sz w:val="28"/>
              <w:szCs w:val="28"/>
            </w:rPr>
            <w:t>102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_Toc30094 </w:instrText>
          </w:r>
          <w:r>
            <w:rPr>
              <w:sz w:val="28"/>
              <w:szCs w:val="28"/>
            </w:rPr>
            <w:fldChar w:fldCharType="separate"/>
          </w:r>
          <w:r>
            <w:rPr>
              <w:rFonts w:hint="eastAsia"/>
              <w:sz w:val="28"/>
              <w:szCs w:val="28"/>
            </w:rPr>
            <w:t>第七章   投标文件格式</w:t>
          </w:r>
          <w:r>
            <w:rPr>
              <w:sz w:val="28"/>
              <w:szCs w:val="28"/>
            </w:rPr>
            <w:tab/>
          </w:r>
          <w:r>
            <w:rPr>
              <w:sz w:val="28"/>
              <w:szCs w:val="28"/>
            </w:rPr>
            <w:fldChar w:fldCharType="begin"/>
          </w:r>
          <w:r>
            <w:rPr>
              <w:sz w:val="28"/>
              <w:szCs w:val="28"/>
            </w:rPr>
            <w:instrText xml:space="preserve"> PAGEREF _Toc30094 \h </w:instrText>
          </w:r>
          <w:r>
            <w:rPr>
              <w:sz w:val="28"/>
              <w:szCs w:val="28"/>
            </w:rPr>
            <w:fldChar w:fldCharType="separate"/>
          </w:r>
          <w:r>
            <w:rPr>
              <w:sz w:val="28"/>
              <w:szCs w:val="28"/>
            </w:rPr>
            <w:t>105</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_Toc12569 </w:instrText>
          </w:r>
          <w:r>
            <w:rPr>
              <w:sz w:val="28"/>
              <w:szCs w:val="28"/>
            </w:rPr>
            <w:fldChar w:fldCharType="separate"/>
          </w:r>
          <w:r>
            <w:rPr>
              <w:rFonts w:hint="default" w:ascii="Helvetica" w:hAnsi="Helvetica" w:eastAsia="Helvetica" w:cs="Helvetica"/>
              <w:bCs w:val="0"/>
              <w:i w:val="0"/>
              <w:iCs w:val="0"/>
              <w:caps w:val="0"/>
              <w:spacing w:val="0"/>
              <w:sz w:val="28"/>
              <w:szCs w:val="28"/>
              <w:shd w:val="clear" w:fill="FFFFFF"/>
            </w:rPr>
            <w:t>采购文件相关附件</w:t>
          </w:r>
          <w:r>
            <w:rPr>
              <w:sz w:val="28"/>
              <w:szCs w:val="28"/>
            </w:rPr>
            <w:tab/>
          </w:r>
          <w:r>
            <w:rPr>
              <w:sz w:val="28"/>
              <w:szCs w:val="28"/>
            </w:rPr>
            <w:fldChar w:fldCharType="begin"/>
          </w:r>
          <w:r>
            <w:rPr>
              <w:sz w:val="28"/>
              <w:szCs w:val="28"/>
            </w:rPr>
            <w:instrText xml:space="preserve"> PAGEREF _Toc12569 \h </w:instrText>
          </w:r>
          <w:r>
            <w:rPr>
              <w:sz w:val="28"/>
              <w:szCs w:val="28"/>
            </w:rPr>
            <w:fldChar w:fldCharType="separate"/>
          </w:r>
          <w:r>
            <w:rPr>
              <w:sz w:val="28"/>
              <w:szCs w:val="28"/>
            </w:rPr>
            <w:t>137</w:t>
          </w:r>
          <w:r>
            <w:rPr>
              <w:sz w:val="28"/>
              <w:szCs w:val="28"/>
            </w:rPr>
            <w:fldChar w:fldCharType="end"/>
          </w:r>
          <w:r>
            <w:rPr>
              <w:sz w:val="28"/>
              <w:szCs w:val="28"/>
            </w:rPr>
            <w:fldChar w:fldCharType="end"/>
          </w:r>
        </w:p>
        <w:p>
          <w:r>
            <w:rPr>
              <w:sz w:val="28"/>
              <w:szCs w:val="28"/>
            </w:rPr>
            <w:fldChar w:fldCharType="end"/>
          </w:r>
        </w:p>
      </w:sdtContent>
    </w:sdt>
    <w:p>
      <w:pPr>
        <w:rPr>
          <w:rFonts w:hint="eastAsia"/>
        </w:rPr>
      </w:pPr>
      <w:bookmarkStart w:id="0" w:name="_Toc21713"/>
      <w:r>
        <w:rPr>
          <w:rFonts w:hint="eastAsia"/>
        </w:rPr>
        <w:br w:type="page"/>
      </w:r>
    </w:p>
    <w:p>
      <w:pPr>
        <w:pStyle w:val="3"/>
        <w:bidi w:val="0"/>
        <w:jc w:val="center"/>
      </w:pPr>
      <w:r>
        <w:rPr>
          <w:rFonts w:hint="eastAsia"/>
        </w:rPr>
        <w:t>第一章</w:t>
      </w:r>
      <w:r>
        <w:t>   </w:t>
      </w:r>
      <w:r>
        <w:rPr>
          <w:rFonts w:hint="eastAsia"/>
        </w:rPr>
        <w:t>投标邀请</w:t>
      </w:r>
      <w:bookmarkEnd w:id="0"/>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福建医科大学附属第一医院茶亭院区后勤保障服务</w:t>
      </w:r>
      <w:r>
        <w:rPr>
          <w:rFonts w:hint="eastAsia" w:ascii="宋体" w:hAnsi="宋体" w:eastAsia="宋体" w:cs="宋体"/>
          <w:spacing w:val="0"/>
          <w:sz w:val="24"/>
          <w:szCs w:val="24"/>
        </w:rPr>
        <w:t>（以下简称：“本项目”）的政府采购活动，现邀请供应商参加投标。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K-YDFYH-GK-202206-B2821-IDN</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[3500]RWZB[GK]2022044</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5、需要落实的政府采购政策：小型、微型企业符合财政部、工信部文件（财库〔2020〕46号），适用于（所有采购包或品目号）。监狱企业，适用于（所有采购包或品目号）。促进残疾人就业 ，适用于（所有采购包或品目号）。信用记录，（所有采购包或品目号），按照下列规定执行：①信用记录查询的截止时点：信用记录查询的截止时点为本项目投标截止当日。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7"/>
          <w:rFonts w:hint="eastAsia" w:ascii="宋体" w:hAnsi="宋体" w:eastAsia="宋体" w:cs="宋体"/>
          <w:b/>
          <w:bCs/>
          <w:spacing w:val="0"/>
          <w:sz w:val="24"/>
          <w:szCs w:val="24"/>
        </w:rPr>
        <w:t>包：1</w:t>
      </w:r>
      <w:r>
        <w:br w:type="textWrapping"/>
      </w:r>
      <w:r>
        <w:rPr>
          <w:rStyle w:val="17"/>
          <w:b/>
          <w:bCs/>
          <w:sz w:val="24"/>
          <w:szCs w:val="24"/>
        </w:rPr>
        <w:t>         无</w:t>
      </w:r>
    </w:p>
    <w:p>
      <w:pPr>
        <w:keepNext w:val="0"/>
        <w:keepLines w:val="0"/>
        <w:widowControl/>
        <w:suppressLineNumbers w:val="0"/>
        <w:jc w:val="left"/>
      </w:pPr>
      <w:r>
        <w:rPr>
          <w:rStyle w:val="17"/>
          <w:rFonts w:ascii="宋体" w:hAnsi="宋体" w:eastAsia="宋体" w:cs="宋体"/>
          <w:b/>
          <w:bCs/>
          <w:kern w:val="0"/>
          <w:sz w:val="24"/>
          <w:szCs w:val="24"/>
          <w:lang w:val="en-US" w:eastAsia="zh-CN" w:bidi="ar"/>
        </w:rPr>
        <w:t>包：2</w:t>
      </w:r>
      <w:r>
        <w:rPr>
          <w:rStyle w:val="17"/>
          <w:rFonts w:ascii="宋体" w:hAnsi="宋体" w:eastAsia="宋体" w:cs="宋体"/>
          <w:b/>
          <w:bCs/>
          <w:kern w:val="0"/>
          <w:sz w:val="24"/>
          <w:szCs w:val="24"/>
          <w:lang w:val="en-US" w:eastAsia="zh-CN" w:bidi="ar"/>
        </w:rPr>
        <w:br w:type="textWrapping"/>
      </w:r>
      <w:r>
        <w:rPr>
          <w:rStyle w:val="17"/>
          <w:rFonts w:ascii="宋体" w:hAnsi="宋体" w:eastAsia="宋体" w:cs="宋体"/>
          <w:b/>
          <w:bCs/>
          <w:kern w:val="0"/>
          <w:sz w:val="24"/>
          <w:szCs w:val="24"/>
          <w:lang w:val="en-US" w:eastAsia="zh-CN" w:bidi="ar"/>
        </w:rPr>
        <w:t>  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※根据上述资格要求，投标文件中应提交的“投标人的资格及资信证明文件”详见招标文件第四章。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7"/>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7"/>
          <w:rFonts w:hint="eastAsia" w:ascii="宋体" w:hAnsi="宋体" w:eastAsia="宋体" w:cs="宋体"/>
          <w:b/>
          <w:bCs/>
          <w:spacing w:val="0"/>
          <w:sz w:val="24"/>
          <w:szCs w:val="24"/>
        </w:rPr>
        <w:t> </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11、采购人：福建医科大学附属第一医院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地址：福州市台江区茶中路20号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联系方法：赖先生 87981076</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12、代理机构：福建榕卫招标有限公司</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地址：福州市鼓楼区省府路1号金皇大厦15层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联系方法：余燕香、郑婷婷、林停、温靖 0591-87542269</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5"/>
        <w:tblW w:w="886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福建榕卫招标有限公司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5"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1"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80" w:hRule="atLeast"/>
        </w:trPr>
        <w:tc>
          <w:tcPr>
            <w:tcW w:w="886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48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5"/>
        <w:tblW w:w="5595"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499"/>
        <w:gridCol w:w="1338"/>
        <w:gridCol w:w="525"/>
        <w:gridCol w:w="730"/>
        <w:gridCol w:w="1845"/>
        <w:gridCol w:w="1496"/>
        <w:gridCol w:w="1498"/>
        <w:gridCol w:w="82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8" w:hRule="atLeast"/>
          <w:tblHeader/>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w:t>
            </w:r>
          </w:p>
        </w:tc>
        <w:tc>
          <w:tcPr>
            <w:tcW w:w="26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w:t>
            </w:r>
          </w:p>
        </w:tc>
        <w:tc>
          <w:tcPr>
            <w:tcW w:w="71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采购标的</w:t>
            </w:r>
          </w:p>
        </w:tc>
        <w:tc>
          <w:tcPr>
            <w:tcW w:w="28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允许进口</w:t>
            </w:r>
          </w:p>
        </w:tc>
        <w:tc>
          <w:tcPr>
            <w:tcW w:w="39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数量</w:t>
            </w:r>
          </w:p>
        </w:tc>
        <w:tc>
          <w:tcPr>
            <w:tcW w:w="9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品目号预算</w:t>
            </w:r>
          </w:p>
        </w:tc>
        <w:tc>
          <w:tcPr>
            <w:tcW w:w="80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采购包预算</w:t>
            </w:r>
          </w:p>
        </w:tc>
        <w:tc>
          <w:tcPr>
            <w:tcW w:w="80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采购包最高限价</w:t>
            </w:r>
          </w:p>
        </w:tc>
        <w:tc>
          <w:tcPr>
            <w:tcW w:w="44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7" w:hRule="atLeast"/>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1</w:t>
            </w:r>
          </w:p>
        </w:tc>
        <w:tc>
          <w:tcPr>
            <w:tcW w:w="2650" w:type="pct"/>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2"/>
              <w:gridCol w:w="1329"/>
              <w:gridCol w:w="512"/>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茶亭院区后勤保障保洁服务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62,126,717.0400</w:t>
                  </w:r>
                </w:p>
              </w:tc>
            </w:tr>
          </w:tbl>
          <w:p>
            <w:pPr>
              <w:jc w:val="both"/>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62126717.04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62126717.04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621267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61" w:hRule="atLeast"/>
          <w:jc w:val="center"/>
        </w:trPr>
        <w:tc>
          <w:tcPr>
            <w:tcW w:w="2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2</w:t>
            </w:r>
          </w:p>
        </w:tc>
        <w:tc>
          <w:tcPr>
            <w:tcW w:w="2650" w:type="pct"/>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5"/>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2"/>
              <w:gridCol w:w="1329"/>
              <w:gridCol w:w="512"/>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茶亭院区后勤保障运送服务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44,141,783.4600</w:t>
                  </w:r>
                </w:p>
              </w:tc>
            </w:tr>
          </w:tbl>
          <w:p>
            <w:pPr>
              <w:jc w:val="both"/>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44141783.46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44141783.46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441417</w:t>
            </w:r>
          </w:p>
        </w:tc>
      </w:tr>
    </w:tbl>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1" w:name="_Toc10426"/>
      <w:r>
        <w:rPr>
          <w:rFonts w:hint="eastAsia"/>
        </w:rPr>
        <w:t>第二章</w:t>
      </w:r>
      <w:r>
        <w:t>   </w:t>
      </w:r>
      <w:r>
        <w:rPr>
          <w:rFonts w:hint="eastAsia"/>
        </w:rPr>
        <w:t>投标人须知前附表（表1、</w:t>
      </w:r>
      <w:r>
        <w:rPr>
          <w:rFonts w:hint="default"/>
        </w:rPr>
        <w:t>2</w:t>
      </w:r>
      <w:r>
        <w:rPr>
          <w:rFonts w:hint="eastAsia"/>
        </w:rPr>
        <w:t>）</w:t>
      </w:r>
      <w:bookmarkEnd w:id="1"/>
    </w:p>
    <w:p>
      <w:pPr>
        <w:pStyle w:val="14"/>
        <w:keepNext w:val="0"/>
        <w:keepLines w:val="0"/>
        <w:widowControl/>
        <w:suppressLineNumbers w:val="0"/>
        <w:spacing w:before="75" w:beforeAutospacing="0" w:after="240" w:afterAutospacing="0"/>
        <w:ind w:left="0" w:right="0" w:firstLine="0"/>
        <w:jc w:val="center"/>
      </w:pPr>
      <w:r>
        <w:rPr>
          <w:rStyle w:val="17"/>
          <w:rFonts w:hint="eastAsia" w:ascii="宋体" w:hAnsi="宋体" w:eastAsia="宋体" w:cs="宋体"/>
          <w:b/>
          <w:bCs/>
        </w:rPr>
        <w:t>一、投标人须知前附表1</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投标文件的份数：</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bCs/>
                <w:kern w:val="0"/>
                <w:sz w:val="24"/>
                <w:szCs w:val="24"/>
                <w:lang w:val="en-US" w:eastAsia="zh-CN" w:bidi="ar"/>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是否允许中标人将本项目的非主体、非关键性工作进行分包：</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本项目推荐项目包1中标候选人数为1家，项目包2中标候选人数为1家。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rStyle w:val="17"/>
                <w:rFonts w:hint="eastAsia" w:ascii="宋体" w:hAnsi="宋体" w:eastAsia="宋体" w:cs="宋体"/>
                <w:b/>
                <w:bCs/>
                <w:spacing w:val="0"/>
                <w:sz w:val="24"/>
                <w:szCs w:val="24"/>
              </w:rPr>
              <w:t>本项目中标人的确定（以采购包为单位）：</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spacing w:val="0"/>
                <w:sz w:val="24"/>
                <w:szCs w:val="24"/>
              </w:rP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本项目确定项目包1中标人数为1家，项目包2中标人数为1家；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spacing w:val="0"/>
                <w:kern w:val="0"/>
                <w:sz w:val="24"/>
                <w:szCs w:val="24"/>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Style w:val="17"/>
                <w:rFonts w:hint="eastAsia" w:ascii="宋体" w:hAnsi="宋体" w:eastAsia="宋体" w:cs="宋体"/>
                <w:b/>
                <w:bCs/>
                <w:spacing w:val="0"/>
                <w:kern w:val="0"/>
                <w:sz w:val="24"/>
                <w:szCs w:val="24"/>
                <w:lang w:val="en-US" w:eastAsia="zh-CN" w:bidi="ar"/>
              </w:rPr>
              <w:t>合同签订时限：</w:t>
            </w:r>
            <w:r>
              <w:rPr>
                <w:rFonts w:ascii="宋体" w:hAnsi="宋体" w:eastAsia="宋体" w:cs="宋体"/>
                <w:bCs/>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1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1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1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招标文件的质疑</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（2）质疑时效期间：应在依法获取招标文件之日起7个工作日内向福建榕卫招标有限公司提出，依法获取招标文件的时间以福建省政府采购网上公开信息系统记载的为准。</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※除上述规定外，对招标文件提出的质疑还应符合招标文件第三章第</w:t>
            </w:r>
            <w:r>
              <w:rPr>
                <w:rStyle w:val="17"/>
                <w:rFonts w:hint="default" w:ascii="Times New Roman" w:hAnsi="Times New Roman" w:cs="Times New Roman"/>
                <w:b/>
                <w:bCs/>
                <w:spacing w:val="0"/>
                <w:sz w:val="24"/>
                <w:szCs w:val="24"/>
              </w:rPr>
              <w:t>15.1</w:t>
            </w:r>
            <w:r>
              <w:rPr>
                <w:rStyle w:val="17"/>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pPr>
            <w:r>
              <w:rPr>
                <w:rStyle w:val="17"/>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福建省财政厅</w:t>
            </w:r>
            <w:r>
              <w:rPr>
                <w:rStyle w:val="17"/>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财政部和福建省财政厅指定的政府采购信息发布媒体（以下简称：“指定媒体”）：</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其他事项：</w:t>
            </w:r>
          </w:p>
          <w:p>
            <w:pPr>
              <w:pStyle w:val="14"/>
              <w:keepNext w:val="0"/>
              <w:keepLines w:val="0"/>
              <w:widowControl/>
              <w:suppressLineNumbers w:val="0"/>
              <w:wordWrap w:val="0"/>
              <w:spacing w:before="0" w:beforeAutospacing="0" w:after="0" w:afterAutospacing="0"/>
              <w:ind w:left="0" w:right="0"/>
            </w:pPr>
            <w:r>
              <w:rPr>
                <w:rStyle w:val="17"/>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7"/>
                <w:rFonts w:hint="eastAsia" w:ascii="宋体" w:hAnsi="宋体" w:eastAsia="宋体" w:cs="宋体"/>
                <w:b/>
                <w:bCs/>
                <w:spacing w:val="0"/>
                <w:sz w:val="24"/>
                <w:szCs w:val="24"/>
              </w:rPr>
              <w:t>支付。</w:t>
            </w:r>
            <w:r>
              <w:rPr>
                <w:rStyle w:val="17"/>
                <w:rFonts w:hint="eastAsia" w:ascii="宋体" w:hAnsi="宋体" w:eastAsia="宋体" w:cs="宋体"/>
                <w:b/>
                <w:bCs/>
                <w:spacing w:val="0"/>
                <w:sz w:val="24"/>
                <w:szCs w:val="24"/>
              </w:rPr>
              <w:br w:type="textWrapping"/>
            </w:r>
            <w:r>
              <w:rPr>
                <w:rStyle w:val="17"/>
                <w:rFonts w:hint="eastAsia" w:ascii="宋体" w:hAnsi="宋体" w:eastAsia="宋体" w:cs="宋体"/>
                <w:b/>
                <w:bCs/>
                <w:spacing w:val="0"/>
                <w:sz w:val="24"/>
                <w:szCs w:val="24"/>
              </w:rPr>
              <w:t>(2)其他：</w:t>
            </w:r>
            <w:r>
              <w:rPr>
                <w:rFonts w:hint="eastAsia" w:ascii="宋体" w:hAnsi="宋体" w:eastAsia="宋体" w:cs="宋体"/>
                <w:b/>
                <w:bCs/>
                <w:spacing w:val="0"/>
                <w:sz w:val="24"/>
                <w:szCs w:val="24"/>
              </w:rPr>
              <w:t>1)招标代理服务费收费标准:以各合同包的中标金额为计算基数，按差额定率累进法【100万元以下（含100万元）部分费率为1.5%，服务类：100-500万元部分费率为0.8%，500-1000万元部分费率为0.45%，1000-5000万元部分费率为0.25%，5000万元-1亿元部分费率为0.1%】计算后下浮30%向中标人收取。2）收取方式：中标人须在领取中标通知书之前以转账等付款方式一次性付清。 公司帐户：开户银行：福建海峡银行鼓楼支行；开户名称：福建榕卫招标有限公司；账 号：100028500520010001 。 3）福建榕卫招标有限公司邮箱：fjrwzb@163.com 。4)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否则不予受理。8）各投标人要密切关注各地的疫情防控特别是现场准入、管理要求，防止影响自身参加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4"/>
              <w:keepNext w:val="0"/>
              <w:keepLines w:val="0"/>
              <w:widowControl/>
              <w:suppressLineNumbers w:val="0"/>
              <w:wordWrap w:val="0"/>
              <w:spacing w:before="0" w:beforeAutospacing="0" w:after="0" w:afterAutospacing="0"/>
              <w:ind w:left="0" w:right="0" w:firstLine="0"/>
            </w:pPr>
            <w:r>
              <w:rPr>
                <w:rStyle w:val="17"/>
                <w:rFonts w:hint="eastAsia" w:ascii="宋体" w:hAnsi="宋体" w:eastAsia="宋体" w:cs="宋体"/>
                <w:b/>
                <w:bCs/>
                <w:spacing w:val="0"/>
                <w:sz w:val="24"/>
                <w:szCs w:val="24"/>
              </w:rPr>
              <w:t>后有投标人须知前附表</w:t>
            </w:r>
            <w:r>
              <w:rPr>
                <w:rStyle w:val="17"/>
                <w:rFonts w:hint="default" w:ascii="Times New Roman" w:hAnsi="Times New Roman" w:cs="Times New Roman"/>
                <w:b/>
                <w:bCs/>
                <w:spacing w:val="0"/>
                <w:sz w:val="24"/>
                <w:szCs w:val="24"/>
              </w:rPr>
              <w:t>2</w:t>
            </w:r>
            <w:r>
              <w:rPr>
                <w:rStyle w:val="17"/>
                <w:rFonts w:hint="eastAsia" w:ascii="宋体" w:hAnsi="宋体" w:eastAsia="宋体" w:cs="宋体"/>
                <w:b/>
                <w:bCs/>
                <w:spacing w:val="0"/>
                <w:sz w:val="24"/>
                <w:szCs w:val="24"/>
              </w:rPr>
              <w:t>，请勿遗漏。</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240" w:afterAutospacing="0"/>
        <w:ind w:left="0" w:right="0" w:firstLine="0"/>
        <w:jc w:val="center"/>
      </w:pPr>
      <w:r>
        <w:rPr>
          <w:rStyle w:val="17"/>
          <w:rFonts w:hint="eastAsia" w:ascii="宋体" w:hAnsi="宋体" w:eastAsia="宋体" w:cs="宋体"/>
          <w:b/>
          <w:bCs/>
        </w:rPr>
        <w:t>二、投标人须知前附表2</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Style w:val="17"/>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7"/>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7"/>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7"/>
                <w:rFonts w:hint="eastAsia" w:ascii="宋体" w:hAnsi="宋体" w:eastAsia="宋体" w:cs="宋体"/>
                <w:b/>
                <w:bCs/>
                <w:spacing w:val="0"/>
                <w:sz w:val="24"/>
                <w:szCs w:val="24"/>
              </w:rPr>
              <w:t>资格审查小组、评标委员会将按照不利于投标人的内容进行认定。</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7"/>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7"/>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7"/>
                <w:rFonts w:hint="eastAsia" w:ascii="宋体" w:hAnsi="宋体" w:eastAsia="宋体" w:cs="宋体"/>
                <w:b/>
                <w:bCs/>
                <w:sz w:val="24"/>
                <w:szCs w:val="24"/>
              </w:rPr>
              <w:t>。</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7"/>
                <w:rFonts w:hint="eastAsia" w:ascii="宋体" w:hAnsi="宋体" w:eastAsia="宋体" w:cs="宋体"/>
                <w:b/>
                <w:bCs/>
                <w:spacing w:val="0"/>
                <w:sz w:val="24"/>
                <w:szCs w:val="24"/>
              </w:rPr>
              <w:t>投标无效。</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7"/>
                <w:rFonts w:hint="eastAsia" w:ascii="宋体" w:hAnsi="宋体" w:eastAsia="宋体" w:cs="宋体"/>
                <w:b/>
                <w:bCs/>
                <w:spacing w:val="0"/>
                <w:sz w:val="24"/>
                <w:szCs w:val="24"/>
              </w:rPr>
              <w:t>不视为投标无效。</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7"/>
                <w:rFonts w:hint="eastAsia" w:ascii="宋体" w:hAnsi="宋体" w:eastAsia="宋体" w:cs="宋体"/>
                <w:b/>
                <w:bCs/>
                <w:spacing w:val="0"/>
                <w:sz w:val="24"/>
                <w:szCs w:val="24"/>
              </w:rPr>
              <w:t>投标将被拒绝。</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7"/>
                <w:rFonts w:hint="eastAsia" w:ascii="宋体" w:hAnsi="宋体" w:eastAsia="宋体" w:cs="宋体"/>
                <w:b/>
                <w:bCs/>
                <w:spacing w:val="0"/>
                <w:sz w:val="24"/>
                <w:szCs w:val="24"/>
              </w:rPr>
              <w:t>其投标将按无效投标处理。</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14"/>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关于投标人串通投标情形条款详见《关于福建省财政厅关于电子化政府采购项目中视为串标情形认定与处理的指导意见》闽财购〔2018〕30 号文件规定</w:t>
            </w:r>
            <w:r>
              <w:rPr>
                <w:rFonts w:hint="eastAsia" w:ascii="宋体" w:hAnsi="宋体" w:eastAsia="宋体" w:cs="宋体"/>
                <w:spacing w:val="0"/>
                <w:sz w:val="24"/>
                <w:szCs w:val="24"/>
              </w:rPr>
              <w:t>。</w:t>
            </w:r>
          </w:p>
        </w:tc>
      </w:tr>
    </w:tbl>
    <w:p>
      <w:pPr>
        <w:pStyle w:val="14"/>
        <w:keepNext w:val="0"/>
        <w:keepLines w:val="0"/>
        <w:widowControl/>
        <w:suppressLineNumbers w:val="0"/>
        <w:spacing w:before="75" w:beforeAutospacing="0" w:after="75"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2" w:name="_Toc24308"/>
      <w:r>
        <w:rPr>
          <w:rFonts w:hint="eastAsia"/>
        </w:rPr>
        <w:t>第三章   投标人须知</w:t>
      </w:r>
      <w:bookmarkEnd w:id="2"/>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一、总则</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二、投标人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三、招标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福建榕卫招标有限公司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7"/>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通知所有潜在投标人的书面形式。</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福建榕卫招标有限公司可终止招标并发布终止公告。</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8.2终止公告作为福建榕卫招标有限公司</w:t>
      </w:r>
      <w:r>
        <w:rPr>
          <w:rFonts w:hint="eastAsia" w:ascii="宋体" w:hAnsi="宋体" w:eastAsia="宋体" w:cs="宋体"/>
          <w:spacing w:val="0"/>
          <w:sz w:val="24"/>
          <w:szCs w:val="24"/>
        </w:rPr>
        <w:t>通知所有潜在投标人的书面形式。</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四、投标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7"/>
          <w:rFonts w:hint="eastAsia" w:ascii="宋体" w:hAnsi="宋体" w:eastAsia="宋体" w:cs="宋体"/>
          <w:b/>
          <w:bCs/>
          <w:spacing w:val="0"/>
          <w:sz w:val="24"/>
          <w:szCs w:val="24"/>
        </w:rPr>
        <w:t>其投标无效：</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7"/>
          <w:rFonts w:hint="eastAsia" w:ascii="宋体" w:hAnsi="宋体" w:eastAsia="宋体" w:cs="宋体"/>
          <w:b/>
          <w:bCs/>
          <w:spacing w:val="0"/>
          <w:sz w:val="24"/>
          <w:szCs w:val="24"/>
        </w:rPr>
        <w:t>投标无效。</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7"/>
          <w:rFonts w:hint="eastAsia" w:ascii="宋体" w:hAnsi="宋体" w:eastAsia="宋体" w:cs="宋体"/>
          <w:b/>
          <w:bCs/>
          <w:spacing w:val="0"/>
          <w:sz w:val="24"/>
          <w:szCs w:val="24"/>
        </w:rPr>
        <w:t>投标无效。</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7"/>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7"/>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7"/>
          <w:rFonts w:hint="eastAsia" w:ascii="宋体" w:hAnsi="宋体" w:eastAsia="宋体" w:cs="宋体"/>
          <w:b/>
          <w:bCs/>
          <w:spacing w:val="0"/>
          <w:sz w:val="24"/>
          <w:szCs w:val="24"/>
        </w:rPr>
        <w:t>以福建省政府采购网上公开信息系统记载的为准。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※除招标文件另有规定外，未按照上述规定提交投标保证金将导致资格审查不合格。</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收到投标人书面撤回通知之日起5个工作日内退回原账户。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7"/>
          <w:rFonts w:hint="eastAsia" w:ascii="宋体" w:hAnsi="宋体" w:eastAsia="宋体" w:cs="宋体"/>
          <w:b/>
          <w:bCs/>
          <w:spacing w:val="0"/>
          <w:sz w:val="24"/>
          <w:szCs w:val="24"/>
        </w:rPr>
        <w:t>以福建省政府采购网上公开信息系统记载的为准。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※本章第</w:t>
      </w:r>
      <w:r>
        <w:rPr>
          <w:rStyle w:val="17"/>
          <w:rFonts w:hint="default" w:ascii="Calibri" w:hAnsi="Calibri" w:cs="Calibri"/>
          <w:b/>
          <w:bCs/>
          <w:spacing w:val="0"/>
          <w:sz w:val="24"/>
          <w:szCs w:val="24"/>
        </w:rPr>
        <w:t>10.9</w:t>
      </w:r>
      <w:r>
        <w:rPr>
          <w:rStyle w:val="17"/>
          <w:rFonts w:hint="eastAsia" w:ascii="宋体" w:hAnsi="宋体" w:eastAsia="宋体" w:cs="宋体"/>
          <w:b/>
          <w:bCs/>
          <w:spacing w:val="0"/>
          <w:sz w:val="24"/>
          <w:szCs w:val="24"/>
        </w:rPr>
        <w:t>条第（</w:t>
      </w:r>
      <w:r>
        <w:rPr>
          <w:rStyle w:val="17"/>
          <w:rFonts w:hint="default" w:ascii="Calibri" w:hAnsi="Calibri" w:cs="Calibri"/>
          <w:b/>
          <w:bCs/>
          <w:spacing w:val="0"/>
          <w:sz w:val="24"/>
          <w:szCs w:val="24"/>
        </w:rPr>
        <w:t>4</w:t>
      </w:r>
      <w:r>
        <w:rPr>
          <w:rStyle w:val="17"/>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1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7"/>
          <w:rFonts w:hint="eastAsia" w:ascii="宋体" w:hAnsi="宋体" w:eastAsia="宋体" w:cs="宋体"/>
          <w:b/>
          <w:bCs/>
          <w:spacing w:val="0"/>
          <w:sz w:val="24"/>
          <w:szCs w:val="24"/>
        </w:rPr>
        <w:t>否则将被拒收。</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※按照上述规定提交的补充、修改内容作为投标文件组成部分。</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7"/>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五、开标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将在招标文件载明的开标时间及地点主持召开开标会，并邀请投标人参加。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派出，现场监督人员（若有）可由有关方面派出。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spacing w:val="0"/>
          <w:sz w:val="24"/>
          <w:szCs w:val="24"/>
        </w:rPr>
        <w:t>※若出现本章第</w:t>
      </w:r>
      <w:r>
        <w:rPr>
          <w:rStyle w:val="17"/>
          <w:rFonts w:hint="default" w:ascii="Calibri" w:hAnsi="Calibri" w:cs="Calibri"/>
          <w:b/>
          <w:bCs/>
          <w:spacing w:val="0"/>
          <w:sz w:val="24"/>
          <w:szCs w:val="24"/>
        </w:rPr>
        <w:t>11.4</w:t>
      </w:r>
      <w:r>
        <w:rPr>
          <w:rStyle w:val="17"/>
          <w:rFonts w:hint="eastAsia" w:ascii="宋体" w:hAnsi="宋体" w:eastAsia="宋体" w:cs="宋体"/>
          <w:b/>
          <w:bCs/>
          <w:spacing w:val="0"/>
          <w:sz w:val="24"/>
          <w:szCs w:val="24"/>
        </w:rPr>
        <w:t>条第（</w:t>
      </w:r>
      <w:r>
        <w:rPr>
          <w:rStyle w:val="17"/>
          <w:rFonts w:hint="default" w:ascii="Calibri" w:hAnsi="Calibri" w:cs="Calibri"/>
          <w:b/>
          <w:bCs/>
          <w:spacing w:val="0"/>
          <w:sz w:val="24"/>
          <w:szCs w:val="24"/>
        </w:rPr>
        <w:t>4</w:t>
      </w:r>
      <w:r>
        <w:rPr>
          <w:rStyle w:val="17"/>
          <w:rFonts w:hint="eastAsia" w:ascii="宋体" w:hAnsi="宋体" w:eastAsia="宋体" w:cs="宋体"/>
          <w:b/>
          <w:bCs/>
          <w:spacing w:val="0"/>
          <w:sz w:val="24"/>
          <w:szCs w:val="24"/>
        </w:rPr>
        <w:t>）、（</w:t>
      </w:r>
      <w:r>
        <w:rPr>
          <w:rStyle w:val="17"/>
          <w:rFonts w:hint="default" w:ascii="Calibri" w:hAnsi="Calibri" w:cs="Calibri"/>
          <w:b/>
          <w:bCs/>
          <w:spacing w:val="0"/>
          <w:sz w:val="24"/>
          <w:szCs w:val="24"/>
        </w:rPr>
        <w:t>5</w:t>
      </w:r>
      <w:r>
        <w:rPr>
          <w:rStyle w:val="17"/>
          <w:rFonts w:hint="eastAsia" w:ascii="宋体" w:hAnsi="宋体" w:eastAsia="宋体" w:cs="宋体"/>
          <w:b/>
          <w:bCs/>
          <w:spacing w:val="0"/>
          <w:sz w:val="24"/>
          <w:szCs w:val="24"/>
        </w:rPr>
        <w:t>）、（</w:t>
      </w:r>
      <w:r>
        <w:rPr>
          <w:rStyle w:val="17"/>
          <w:rFonts w:hint="default" w:ascii="Calibri" w:hAnsi="Calibri" w:cs="Calibri"/>
          <w:b/>
          <w:bCs/>
          <w:spacing w:val="0"/>
          <w:sz w:val="24"/>
          <w:szCs w:val="24"/>
        </w:rPr>
        <w:t>6</w:t>
      </w:r>
      <w:r>
        <w:rPr>
          <w:rStyle w:val="17"/>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7"/>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福建榕卫招标有限公司</w:t>
      </w:r>
      <w:r>
        <w:rPr>
          <w:rStyle w:val="17"/>
          <w:rFonts w:hint="eastAsia" w:ascii="宋体" w:hAnsi="宋体" w:eastAsia="宋体" w:cs="宋体"/>
          <w:b/>
          <w:bCs/>
          <w:spacing w:val="0"/>
          <w:sz w:val="24"/>
          <w:szCs w:val="24"/>
        </w:rPr>
        <w:t>提出任何疑义或要求（包括质疑）。</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4"/>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六、中标与政府采购合同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将在招标文件载明的指定媒体以中标公告的形式发布中标结果。</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将向中标人发出中标通知书。</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七、询问、质疑与投诉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14.1潜在投标人或投标人对本次采购活动的有关事项若有疑问，可向福建榕卫招标有限公司提出询问，福建榕卫招标有限公司将按照政府采购法及实施条例的有关规定进行答复。</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4"/>
        <w:keepNext w:val="0"/>
        <w:keepLines w:val="0"/>
        <w:widowControl/>
        <w:suppressLineNumbers w:val="0"/>
        <w:spacing w:before="0" w:beforeAutospacing="0" w:after="150" w:afterAutospacing="0"/>
        <w:ind w:left="0" w:right="0" w:firstLine="480"/>
      </w:pPr>
      <w:r>
        <w:rPr>
          <w:rStyle w:val="17"/>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八、政府采购政策</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4"/>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4"/>
        <w:keepNext w:val="0"/>
        <w:keepLines w:val="0"/>
        <w:widowControl/>
        <w:suppressLineNumbers w:val="0"/>
        <w:spacing w:before="75" w:beforeAutospacing="0" w:after="75" w:afterAutospacing="0"/>
        <w:ind w:left="0" w:right="0" w:firstLine="480"/>
      </w:pPr>
      <w:r>
        <w:rPr>
          <w:rStyle w:val="17"/>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九、本项目的有关信息</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十、其他事项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14"/>
        <w:keepNext w:val="0"/>
        <w:keepLines w:val="0"/>
        <w:widowControl/>
        <w:suppressLineNumbers w:val="0"/>
        <w:spacing w:before="75" w:beforeAutospacing="0" w:after="240" w:afterAutospacing="0"/>
        <w:ind w:left="0" w:right="0" w:firstLine="0"/>
      </w:pP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both"/>
        <w:rPr>
          <w:color w:val="auto"/>
          <w:highlight w:val="none"/>
        </w:rPr>
      </w:pPr>
      <w:bookmarkStart w:id="3" w:name="_Toc21010"/>
      <w:r>
        <w:rPr>
          <w:rFonts w:hint="eastAsia"/>
          <w:color w:val="auto"/>
          <w:highlight w:val="none"/>
        </w:rPr>
        <w:t>第四章   资格审查与评标</w:t>
      </w:r>
      <w:bookmarkEnd w:id="3"/>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一、资格审查</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1、开标结束后，由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负责资格审查小组的组建及资格审查工作的组织。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1.1资格审查小组由</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人组成，并负责具体审查事务，其中：由采购人派出的采购人代表至少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派出的工作人员至少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人，其余</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人可为采购人代表或</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的工作人员。</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1.2资格审查的依据是招标文件和投标文件。</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1.3资格审查的范围及内容：投标文件（资格及资信证明部分），具体如下：</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pacing w:val="0"/>
          <w:highlight w:val="none"/>
        </w:rPr>
        <w:t>“投标函”；</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（2）“投标人的资格及资信证明文件”</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15"/>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09"/>
        <w:gridCol w:w="652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85"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3914"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（1）单位授权书</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（2）营业执照等证明文件</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（3）提供财务状况报告（财务报告、或资信证明）</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（4）依法缴纳税收证明材料</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（5）依法缴纳社会保障资金证明材料</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（6）具备履行合同所必需设备和专业技术能力的声明函(若有)</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（7）参加采购活动前三年内在经营活动中没有重大违法记录的声明</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（8）信用记录查询结果</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（9）中小企业声明函（以资格条件落实中小企业扶持政策时适用 ）</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（10）联合体协议（若有）</w:t>
            </w:r>
          </w:p>
        </w:tc>
        <w:tc>
          <w:tcPr>
            <w:tcW w:w="39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   </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备注说明</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4"/>
        <w:keepNext w:val="0"/>
        <w:keepLines w:val="0"/>
        <w:widowControl/>
        <w:suppressLineNumbers w:val="0"/>
        <w:spacing w:before="0" w:beforeAutospacing="0" w:after="150" w:afterAutospacing="0"/>
        <w:ind w:left="0" w:right="0"/>
        <w:jc w:val="both"/>
        <w:rPr>
          <w:color w:val="auto"/>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4"/>
        <w:keepNext w:val="0"/>
        <w:keepLines w:val="0"/>
        <w:widowControl/>
        <w:suppressLineNumbers w:val="0"/>
        <w:spacing w:before="0" w:beforeAutospacing="0" w:after="150" w:afterAutospacing="0"/>
        <w:ind w:left="0" w:right="0"/>
        <w:jc w:val="both"/>
        <w:rPr>
          <w:color w:val="auto"/>
          <w:highlight w:val="none"/>
        </w:rPr>
      </w:pPr>
      <w:r>
        <w:rPr>
          <w:color w:val="auto"/>
          <w:highlight w:val="none"/>
        </w:rPr>
        <w:br w:type="textWrapping"/>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highlight w:val="none"/>
        </w:rPr>
        <w:t>   ②.其他资格证明文件：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b/>
          <w:bCs/>
          <w:color w:val="auto"/>
          <w:spacing w:val="0"/>
          <w:sz w:val="24"/>
          <w:szCs w:val="24"/>
          <w:highlight w:val="none"/>
        </w:rPr>
        <w:t>包：1</w:t>
      </w:r>
      <w:r>
        <w:rPr>
          <w:color w:val="auto"/>
          <w:highlight w:val="none"/>
        </w:rPr>
        <w:br w:type="textWrapping"/>
      </w:r>
      <w:r>
        <w:rPr>
          <w:rStyle w:val="17"/>
          <w:b/>
          <w:bCs/>
          <w:color w:val="auto"/>
          <w:sz w:val="24"/>
          <w:szCs w:val="24"/>
          <w:highlight w:val="none"/>
        </w:rPr>
        <w:t>         无</w:t>
      </w:r>
    </w:p>
    <w:p>
      <w:pPr>
        <w:keepNext w:val="0"/>
        <w:keepLines w:val="0"/>
        <w:widowControl/>
        <w:suppressLineNumbers w:val="0"/>
        <w:ind w:firstLine="482" w:firstLineChars="20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Style w:val="17"/>
          <w:rFonts w:ascii="宋体" w:hAnsi="宋体" w:eastAsia="宋体" w:cs="宋体"/>
          <w:b/>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hint="eastAsia" w:ascii="宋体" w:hAnsi="宋体" w:eastAsia="宋体" w:cs="宋体"/>
          <w:bCs/>
          <w:color w:val="auto"/>
          <w:spacing w:val="0"/>
          <w:kern w:val="0"/>
          <w:sz w:val="24"/>
          <w:szCs w:val="24"/>
          <w:highlight w:val="none"/>
          <w:lang w:val="en-US" w:eastAsia="zh-CN" w:bidi="ar"/>
        </w:rPr>
        <w:t>  （3）投标保证金。</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1.4有下列情形之一的，</w:t>
      </w:r>
      <w:r>
        <w:rPr>
          <w:rStyle w:val="17"/>
          <w:rFonts w:hint="eastAsia" w:ascii="宋体" w:hAnsi="宋体" w:eastAsia="宋体" w:cs="宋体"/>
          <w:b/>
          <w:bCs/>
          <w:color w:val="auto"/>
          <w:spacing w:val="0"/>
          <w:sz w:val="24"/>
          <w:szCs w:val="24"/>
          <w:highlight w:val="none"/>
        </w:rPr>
        <w:t>资格审查不合格：</w:t>
      </w:r>
      <w:r>
        <w:rPr>
          <w:rStyle w:val="17"/>
          <w:rFonts w:hint="eastAsia" w:ascii="宋体" w:hAnsi="宋体" w:eastAsia="宋体" w:cs="宋体"/>
          <w:b/>
          <w:bCs/>
          <w:color w:val="auto"/>
          <w:spacing w:val="0"/>
          <w:sz w:val="24"/>
          <w:szCs w:val="24"/>
          <w:highlight w:val="none"/>
        </w:rPr>
        <w:br w:type="textWrapping"/>
      </w:r>
      <w:r>
        <w:rPr>
          <w:rFonts w:hint="eastAsia" w:ascii="宋体" w:hAnsi="宋体" w:eastAsia="宋体" w:cs="宋体"/>
          <w:color w:val="auto"/>
          <w:highlight w:val="none"/>
        </w:rPr>
        <w:t>  （1）一般情形：</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未按照招标文件规定提交投标保证金</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  （2）本项目规定的其他情形：</w:t>
      </w:r>
    </w:p>
    <w:p>
      <w:pPr>
        <w:pStyle w:val="14"/>
        <w:keepNext w:val="0"/>
        <w:keepLines w:val="0"/>
        <w:widowControl/>
        <w:suppressLineNumbers w:val="0"/>
        <w:spacing w:before="0" w:beforeAutospacing="0" w:after="150" w:afterAutospacing="0"/>
        <w:ind w:right="0"/>
        <w:jc w:val="both"/>
        <w:rPr>
          <w:color w:val="auto"/>
          <w:highlight w:val="none"/>
        </w:rPr>
      </w:pPr>
      <w:r>
        <w:rPr>
          <w:rStyle w:val="17"/>
          <w:b/>
          <w:bCs/>
          <w:color w:val="auto"/>
          <w:highlight w:val="none"/>
        </w:rPr>
        <w:t>包：1</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highlight w:val="none"/>
        </w:rPr>
        <w:t>1.2</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1.3</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1.4</w:t>
      </w:r>
      <w:r>
        <w:rPr>
          <w:rFonts w:hint="eastAsia" w:ascii="宋体" w:hAnsi="宋体" w:eastAsia="宋体" w:cs="宋体"/>
          <w:color w:val="auto"/>
          <w:spacing w:val="0"/>
          <w:sz w:val="24"/>
          <w:szCs w:val="24"/>
          <w:highlight w:val="none"/>
        </w:rPr>
        <w:t>条规定进行资格审查。</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2、资格审查情况不得私自外泄，有关信息由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3、资格审查合格的投标人不足三家的，不进行评标。同时，本次采购活动结束，</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color w:val="auto"/>
          <w:spacing w:val="0"/>
          <w:sz w:val="24"/>
          <w:szCs w:val="24"/>
          <w:highlight w:val="none"/>
        </w:rPr>
        <w:t> </w:t>
      </w:r>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二、评标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rPr>
        <w:t>福建榕卫招标有限公司负责评标委员会的组建及评标工作的组织。</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5、评标委员会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5.1评标委员会由采购人代表和评标专家两部分共</w:t>
      </w:r>
      <w:r>
        <w:rPr>
          <w:rFonts w:hint="eastAsia" w:ascii="宋体" w:hAnsi="宋体" w:eastAsia="宋体" w:cs="宋体"/>
          <w:color w:val="auto"/>
          <w:spacing w:val="0"/>
          <w:sz w:val="24"/>
          <w:szCs w:val="24"/>
          <w:highlight w:val="none"/>
          <w:u w:val="single"/>
        </w:rPr>
        <w:t>7</w:t>
      </w:r>
      <w:r>
        <w:rPr>
          <w:rFonts w:hint="eastAsia" w:ascii="宋体" w:hAnsi="宋体" w:eastAsia="宋体" w:cs="宋体"/>
          <w:color w:val="auto"/>
          <w:spacing w:val="0"/>
          <w:sz w:val="24"/>
          <w:szCs w:val="24"/>
          <w:highlight w:val="none"/>
        </w:rPr>
        <w:t>人（以下简称“评委”）组成，其中：由采购人派出的采购人代表</w:t>
      </w:r>
      <w:r>
        <w:rPr>
          <w:rFonts w:hint="eastAsia" w:ascii="宋体" w:hAnsi="宋体" w:eastAsia="宋体" w:cs="宋体"/>
          <w:color w:val="auto"/>
          <w:spacing w:val="0"/>
          <w:sz w:val="24"/>
          <w:szCs w:val="24"/>
          <w:highlight w:val="none"/>
          <w:u w:val="single"/>
        </w:rPr>
        <w:t>2</w:t>
      </w:r>
      <w:r>
        <w:rPr>
          <w:rFonts w:hint="eastAsia" w:ascii="宋体" w:hAnsi="宋体" w:eastAsia="宋体" w:cs="宋体"/>
          <w:color w:val="auto"/>
          <w:spacing w:val="0"/>
          <w:sz w:val="24"/>
          <w:szCs w:val="24"/>
          <w:highlight w:val="none"/>
        </w:rPr>
        <w:t>人，由福建省政府采购评审专家库产生的评标专家</w:t>
      </w:r>
      <w:r>
        <w:rPr>
          <w:rFonts w:hint="eastAsia" w:ascii="宋体" w:hAnsi="宋体" w:eastAsia="宋体" w:cs="宋体"/>
          <w:color w:val="auto"/>
          <w:spacing w:val="0"/>
          <w:sz w:val="24"/>
          <w:szCs w:val="24"/>
          <w:highlight w:val="none"/>
          <w:u w:val="single"/>
        </w:rPr>
        <w:t>5</w:t>
      </w:r>
      <w:r>
        <w:rPr>
          <w:rFonts w:hint="eastAsia" w:ascii="宋体" w:hAnsi="宋体" w:eastAsia="宋体" w:cs="宋体"/>
          <w:color w:val="auto"/>
          <w:spacing w:val="0"/>
          <w:sz w:val="24"/>
          <w:szCs w:val="24"/>
          <w:highlight w:val="none"/>
        </w:rPr>
        <w:t>人。</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5.2评标委员会负责具体评标事务，并按照下列原则依法独立履行有关职责：</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（1）评标应保护国家利益、社会公共利益和各方当事人合法权益，提高采购效益，保证项目质量。</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（2）评标应遵循公平、公正、科学、严谨和择优原则。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（3）评标的依据是招标文件和投标文件。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（4）应按照招标文件规定推荐中标候选人或确定中标人。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（5）评标应遵守下列评标纪律：</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①评标情况不得私自外泄，有关信息由</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统一对外发布。</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②对</w:t>
      </w:r>
      <w:r>
        <w:rPr>
          <w:rFonts w:hint="eastAsia" w:ascii="宋体" w:hAnsi="宋体" w:eastAsia="宋体" w:cs="宋体"/>
          <w:color w:val="auto"/>
          <w:spacing w:val="0"/>
          <w:sz w:val="24"/>
          <w:szCs w:val="24"/>
          <w:highlight w:val="none"/>
          <w:u w:val="single"/>
        </w:rPr>
        <w:t>福建榕卫招标有限公司</w:t>
      </w:r>
      <w:r>
        <w:rPr>
          <w:rFonts w:hint="eastAsia" w:ascii="宋体" w:hAnsi="宋体" w:eastAsia="宋体" w:cs="宋体"/>
          <w:color w:val="auto"/>
          <w:spacing w:val="0"/>
          <w:sz w:val="24"/>
          <w:szCs w:val="24"/>
          <w:highlight w:val="none"/>
        </w:rPr>
        <w:t>或投标人提供的要求保密的资料，不得摘记翻印和外传。</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③不得收受投标人或有关人员的任何礼物，不得串联鼓动其他人袒护某投标人。若与投标人存在利害关系，则应主动声明并回避。</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④全体评委应按照招标文件规定进行评标，一切认定事项应查有实据且不得弄虚作假。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⑤评标中应充分发扬民主，推荐中标候选人或确定中标人后要服从评标报告。</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※对违反评标纪律的评委，将取消其评委资格，对评标工作造成严重损失者将予以通报批评乃至追究法律责任。</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6、评标程序</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6.1评标前的准备工作</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（1）全体评委应认真审阅招标文件，了解评委应履行或遵守的职责、义务和评标纪律。</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6.2符合性审查</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（1）评标委员会依据招标文件的实质性要求，对通过资格审查的投标文件进行符合性审查，以确定其是否满足招标文件的实质性要求。</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（2）满足招标文件的实质性要求指投标文件对招标文件实质性要求的响应不存在重大偏差或保留。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（6）有下列情形之一的，</w:t>
      </w:r>
      <w:r>
        <w:rPr>
          <w:rStyle w:val="17"/>
          <w:rFonts w:hint="eastAsia" w:ascii="宋体" w:hAnsi="宋体" w:eastAsia="宋体" w:cs="宋体"/>
          <w:b/>
          <w:bCs/>
          <w:color w:val="auto"/>
          <w:spacing w:val="0"/>
          <w:sz w:val="24"/>
          <w:szCs w:val="24"/>
          <w:highlight w:val="none"/>
        </w:rPr>
        <w:t>符合性审查不合格：</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①项目一般情形：</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投标文件对招标文件实质性要求的响应存在重大偏离或保留。</w:t>
            </w:r>
          </w:p>
        </w:tc>
      </w:tr>
    </w:tbl>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②本项目规定的其他情形：</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包：1</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包一般情形</w:t>
      </w:r>
      <w:r>
        <w:rPr>
          <w:color w:val="auto"/>
          <w:highlight w:val="none"/>
        </w:rPr>
        <w:br w:type="textWrapping"/>
      </w:r>
      <w:r>
        <w:rPr>
          <w:rStyle w:val="17"/>
          <w:b/>
          <w:bCs/>
          <w:color w:val="auto"/>
          <w:sz w:val="24"/>
          <w:szCs w:val="24"/>
          <w:highlight w:val="none"/>
        </w:rPr>
        <w:t>         无</w:t>
      </w:r>
    </w:p>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技术符合性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商务符合性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rFonts w:ascii="宋体" w:hAnsi="宋体" w:eastAsia="宋体" w:cs="宋体"/>
          <w:bCs/>
          <w:color w:val="auto"/>
          <w:kern w:val="0"/>
          <w:sz w:val="24"/>
          <w:szCs w:val="24"/>
          <w:highlight w:val="none"/>
          <w:lang w:val="en-US" w:eastAsia="zh-CN" w:bidi="ar"/>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附加符合性</w:t>
      </w:r>
      <w:r>
        <w:rPr>
          <w:rFonts w:ascii="宋体" w:hAnsi="宋体" w:eastAsia="宋体" w:cs="宋体"/>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价格符合性 </w:t>
      </w:r>
    </w:p>
    <w:p>
      <w:pPr>
        <w:keepNext w:val="0"/>
        <w:keepLines w:val="0"/>
        <w:widowControl/>
        <w:suppressLineNumbers w:val="0"/>
        <w:jc w:val="both"/>
        <w:rPr>
          <w:rFonts w:ascii="宋体" w:hAnsi="宋体" w:eastAsia="宋体" w:cs="宋体"/>
          <w:bCs/>
          <w:color w:val="auto"/>
          <w:kern w:val="0"/>
          <w:sz w:val="24"/>
          <w:szCs w:val="24"/>
          <w:highlight w:val="none"/>
          <w:lang w:val="en-US" w:eastAsia="zh-CN" w:bidi="ar"/>
        </w:rPr>
      </w:pPr>
    </w:p>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包：2</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包一般情形</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技术符合性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商务符合性</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both"/>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对招标文件“第五章 三、商务条件”中的任何一项要求存在未响应或者负偏离的，其投标无效。（本招标文件中有不一致的地方，以此条款为准）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违反招标文件中载明“投标无效”条款的规定或不符合招标文件规定的其它实质性要求。</w:t>
            </w:r>
          </w:p>
        </w:tc>
      </w:tr>
    </w:tbl>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附加符合性</w:t>
      </w:r>
      <w:r>
        <w:rPr>
          <w:rFonts w:ascii="宋体" w:hAnsi="宋体" w:eastAsia="宋体" w:cs="宋体"/>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         无</w:t>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br w:type="textWrapping"/>
      </w:r>
      <w:r>
        <w:rPr>
          <w:rFonts w:ascii="宋体" w:hAnsi="宋体" w:eastAsia="宋体" w:cs="宋体"/>
          <w:bCs/>
          <w:color w:val="auto"/>
          <w:kern w:val="0"/>
          <w:sz w:val="24"/>
          <w:szCs w:val="24"/>
          <w:highlight w:val="none"/>
          <w:lang w:val="en-US" w:eastAsia="zh-CN" w:bidi="ar"/>
        </w:rPr>
        <w:t>价格符合性</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6.3澄清有关问题</w:t>
      </w:r>
    </w:p>
    <w:p>
      <w:pPr>
        <w:pStyle w:val="14"/>
        <w:keepNext w:val="0"/>
        <w:keepLines w:val="0"/>
        <w:widowControl/>
        <w:suppressLineNumbers w:val="0"/>
        <w:spacing w:before="75" w:beforeAutospacing="0" w:after="75" w:afterAutospacing="0"/>
        <w:ind w:left="0" w:right="0" w:firstLine="420"/>
        <w:jc w:val="both"/>
        <w:rPr>
          <w:color w:val="auto"/>
          <w:highlight w:val="none"/>
        </w:rPr>
      </w:pPr>
      <w:r>
        <w:rPr>
          <w:rFonts w:hint="eastAsia" w:ascii="宋体" w:hAnsi="宋体" w:eastAsia="宋体" w:cs="宋体"/>
          <w:color w:val="auto"/>
          <w:spacing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pPr>
        <w:pStyle w:val="14"/>
        <w:keepNext w:val="0"/>
        <w:keepLines w:val="0"/>
        <w:widowControl/>
        <w:suppressLineNumbers w:val="0"/>
        <w:spacing w:before="75" w:beforeAutospacing="0" w:after="75" w:afterAutospacing="0"/>
        <w:ind w:left="0" w:right="0" w:firstLine="420"/>
        <w:jc w:val="both"/>
        <w:rPr>
          <w:color w:val="auto"/>
          <w:highlight w:val="none"/>
        </w:rPr>
      </w:pPr>
      <w:r>
        <w:rPr>
          <w:rFonts w:hint="eastAsia" w:ascii="宋体" w:hAnsi="宋体" w:eastAsia="宋体" w:cs="宋体"/>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（3）投标文件报价出现前后不一致的，除招标文件另有规定外，按照下列规定修正：</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①开标一览表内容与投标文件中相应内容不一致的，以开标一览表为准；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②大写金额和小写金额不一致的，以大写金额为准；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③单价金额小数点或百分比有明显错位的，以开标一览表的总价为准，并修改单价；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④总价金额与按照单价汇总金额不一致的，以单价金额计算结果为准。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※同时出现两种以上不一致的，按照前款规定的顺序修正。修正后的报价应按照本章第</w:t>
      </w:r>
      <w:r>
        <w:rPr>
          <w:rStyle w:val="17"/>
          <w:rFonts w:hint="default" w:ascii="Calibri" w:hAnsi="Calibri" w:cs="Calibri"/>
          <w:b/>
          <w:bCs/>
          <w:color w:val="auto"/>
          <w:spacing w:val="0"/>
          <w:sz w:val="24"/>
          <w:szCs w:val="24"/>
          <w:highlight w:val="none"/>
        </w:rPr>
        <w:t>6.3</w:t>
      </w:r>
      <w:r>
        <w:rPr>
          <w:rStyle w:val="17"/>
          <w:rFonts w:hint="eastAsia" w:ascii="宋体" w:hAnsi="宋体" w:eastAsia="宋体" w:cs="宋体"/>
          <w:b/>
          <w:bCs/>
          <w:color w:val="auto"/>
          <w:spacing w:val="0"/>
          <w:sz w:val="24"/>
          <w:szCs w:val="24"/>
          <w:highlight w:val="none"/>
        </w:rPr>
        <w:t>条第（</w:t>
      </w:r>
      <w:r>
        <w:rPr>
          <w:rStyle w:val="17"/>
          <w:rFonts w:hint="default" w:ascii="Calibri" w:hAnsi="Calibri" w:cs="Calibri"/>
          <w:b/>
          <w:bCs/>
          <w:color w:val="auto"/>
          <w:spacing w:val="0"/>
          <w:sz w:val="24"/>
          <w:szCs w:val="24"/>
          <w:highlight w:val="none"/>
        </w:rPr>
        <w:t>1</w:t>
      </w:r>
      <w:r>
        <w:rPr>
          <w:rStyle w:val="17"/>
          <w:rFonts w:hint="eastAsia" w:ascii="宋体" w:hAnsi="宋体" w:eastAsia="宋体" w:cs="宋体"/>
          <w:b/>
          <w:bCs/>
          <w:color w:val="auto"/>
          <w:spacing w:val="0"/>
          <w:sz w:val="24"/>
          <w:szCs w:val="24"/>
          <w:highlight w:val="none"/>
        </w:rPr>
        <w:t>）、（</w:t>
      </w:r>
      <w:r>
        <w:rPr>
          <w:rStyle w:val="17"/>
          <w:rFonts w:hint="default" w:ascii="Calibri" w:hAnsi="Calibri" w:cs="Calibri"/>
          <w:b/>
          <w:bCs/>
          <w:color w:val="auto"/>
          <w:spacing w:val="0"/>
          <w:sz w:val="24"/>
          <w:szCs w:val="24"/>
          <w:highlight w:val="none"/>
        </w:rPr>
        <w:t>2</w:t>
      </w:r>
      <w:r>
        <w:rPr>
          <w:rStyle w:val="17"/>
          <w:rFonts w:hint="eastAsia" w:ascii="宋体" w:hAnsi="宋体" w:eastAsia="宋体" w:cs="宋体"/>
          <w:b/>
          <w:bCs/>
          <w:color w:val="auto"/>
          <w:spacing w:val="0"/>
          <w:sz w:val="24"/>
          <w:szCs w:val="24"/>
          <w:highlight w:val="none"/>
        </w:rPr>
        <w:t>）款规定经投标人确认后产生约束力，投标人不确认的，其投标无效。</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（4）关于细微偏差</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（5）关于投标描述（即投标文件中描述的内容）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①投标描述前后不一致且不涉及证明材料的：按照本章第</w:t>
      </w:r>
      <w:r>
        <w:rPr>
          <w:rFonts w:hint="default" w:ascii="Calibri" w:hAnsi="Calibri" w:cs="Calibri"/>
          <w:color w:val="auto"/>
          <w:spacing w:val="0"/>
          <w:sz w:val="24"/>
          <w:szCs w:val="24"/>
          <w:highlight w:val="none"/>
        </w:rPr>
        <w:t>6.3</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）款规定执行。</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②投标描述与证明材料不一致或多份证明材料之间不一致的：</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a.评标委员会将要求投标人进行书面澄清，并按照不利于投标人的内容进行评标。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6.4比较与评价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（1）按照本章第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条载明的评标方法和标准，对符合性审查合格的投标文件进行比较与评价。</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（2）关于相同品牌产品</w:t>
      </w:r>
      <w:r>
        <w:rPr>
          <w:rStyle w:val="17"/>
          <w:rFonts w:hint="eastAsia" w:ascii="宋体" w:hAnsi="宋体" w:eastAsia="宋体" w:cs="宋体"/>
          <w:b/>
          <w:bCs/>
          <w:color w:val="auto"/>
          <w:spacing w:val="0"/>
          <w:sz w:val="24"/>
          <w:szCs w:val="24"/>
          <w:highlight w:val="none"/>
        </w:rPr>
        <w:t>（政府采购服务类项目不适用本条款规定）</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17"/>
          <w:rFonts w:hint="eastAsia" w:ascii="宋体" w:hAnsi="宋体" w:eastAsia="宋体" w:cs="宋体"/>
          <w:b/>
          <w:bCs/>
          <w:color w:val="auto"/>
          <w:spacing w:val="0"/>
          <w:sz w:val="24"/>
          <w:szCs w:val="24"/>
          <w:highlight w:val="none"/>
        </w:rPr>
        <w:t>投标无效。</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b.招标文件未规定的，采取随机抽取方式确定，其他同品牌投标人不作为中标候选人。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③非单一产品采购项目，多家投标人提供的核心产品品牌相同的，按照本章第</w:t>
      </w:r>
      <w:r>
        <w:rPr>
          <w:rFonts w:hint="default" w:ascii="Calibri" w:hAnsi="Calibri" w:cs="Calibri"/>
          <w:color w:val="auto"/>
          <w:spacing w:val="0"/>
          <w:sz w:val="24"/>
          <w:szCs w:val="24"/>
          <w:highlight w:val="none"/>
        </w:rPr>
        <w:t>6.4</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）款第①、②规定处理。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（3）漏（缺）项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6.5推荐中标候选人：详见本章第</w:t>
      </w:r>
      <w:r>
        <w:rPr>
          <w:rFonts w:hint="default" w:ascii="Calibri" w:hAnsi="Calibri" w:cs="Calibri"/>
          <w:color w:val="auto"/>
          <w:spacing w:val="0"/>
          <w:sz w:val="24"/>
          <w:szCs w:val="24"/>
          <w:highlight w:val="none"/>
        </w:rPr>
        <w:t>7.2</w:t>
      </w:r>
      <w:r>
        <w:rPr>
          <w:rFonts w:hint="eastAsia" w:ascii="宋体" w:hAnsi="宋体" w:eastAsia="宋体" w:cs="宋体"/>
          <w:color w:val="auto"/>
          <w:spacing w:val="0"/>
          <w:sz w:val="24"/>
          <w:szCs w:val="24"/>
          <w:highlight w:val="none"/>
        </w:rPr>
        <w:t>条规定。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6.6编写评标报告</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（1）评标报告由评标委员会负责编写。</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（2）评标报告应包括下列内容：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①招标公告刊登的媒体名称、开标日期和地点；</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②投标人名单和评标委员会成员名单；</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③评标方法和标准；</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④开标记录和评标情况及说明，包括无效投标人名单及原因；</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⑤评标结果，包括中标候选人名单或确定的中标人；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⑥其他需要说明的情况，包括但不限于：评标过程中投标人的澄清、说明或补正，评委更换等。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7"/>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处理。</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6.8评委对需要共同认定的事项存在争议的，应按照少数服从多数的原则进行认定。</w:t>
      </w:r>
      <w:r>
        <w:rPr>
          <w:rStyle w:val="17"/>
          <w:rFonts w:hint="eastAsia" w:ascii="宋体" w:hAnsi="宋体" w:eastAsia="宋体" w:cs="宋体"/>
          <w:b/>
          <w:bCs/>
          <w:color w:val="auto"/>
          <w:spacing w:val="0"/>
          <w:sz w:val="24"/>
          <w:szCs w:val="24"/>
          <w:highlight w:val="none"/>
        </w:rPr>
        <w:t>持不同意见的评委应在评标报告上签署不同意见及理由，否则视为同意评标报告。</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6.9在评标过程中发现投标人有下列情形之一的，评标委员会应认定其</w:t>
      </w:r>
      <w:r>
        <w:rPr>
          <w:rStyle w:val="17"/>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，并书面报告本项目监督管理部门：</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（1）恶意串通（包括但不限于招标文件第三章第</w:t>
      </w:r>
      <w:r>
        <w:rPr>
          <w:rFonts w:hint="default" w:ascii="Calibri" w:hAnsi="Calibri" w:cs="Calibri"/>
          <w:color w:val="auto"/>
          <w:spacing w:val="0"/>
          <w:sz w:val="24"/>
          <w:szCs w:val="24"/>
          <w:highlight w:val="none"/>
        </w:rPr>
        <w:t>9.7</w:t>
      </w:r>
      <w:r>
        <w:rPr>
          <w:rFonts w:hint="eastAsia" w:ascii="宋体" w:hAnsi="宋体" w:eastAsia="宋体" w:cs="宋体"/>
          <w:color w:val="auto"/>
          <w:spacing w:val="0"/>
          <w:sz w:val="24"/>
          <w:szCs w:val="24"/>
          <w:highlight w:val="none"/>
        </w:rPr>
        <w:t>条规定情形）；</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（2）妨碍其他投标人的竞争行为；</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（3）损害采购人或其他投标人的合法权益。</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6.10评标过程中，有下列情形之一的，应予废标：</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（1）符合性审查合格的投标人不足三家的；</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Fonts w:hint="eastAsia" w:ascii="宋体" w:hAnsi="宋体" w:eastAsia="宋体" w:cs="宋体"/>
          <w:color w:val="auto"/>
          <w:spacing w:val="0"/>
          <w:sz w:val="24"/>
          <w:szCs w:val="24"/>
          <w:highlight w:val="none"/>
        </w:rPr>
        <w:t>（2）有关法律、法规和规章规定废标的情形。</w:t>
      </w:r>
    </w:p>
    <w:p>
      <w:pPr>
        <w:pStyle w:val="14"/>
        <w:keepNext w:val="0"/>
        <w:keepLines w:val="0"/>
        <w:widowControl/>
        <w:suppressLineNumbers w:val="0"/>
        <w:spacing w:before="75" w:beforeAutospacing="0" w:after="75" w:afterAutospacing="0"/>
        <w:ind w:left="0" w:right="0" w:firstLine="480"/>
        <w:jc w:val="both"/>
        <w:rPr>
          <w:color w:val="auto"/>
          <w:highlight w:val="none"/>
        </w:rPr>
      </w:pPr>
      <w:r>
        <w:rPr>
          <w:rStyle w:val="17"/>
          <w:rFonts w:hint="eastAsia" w:ascii="宋体" w:hAnsi="宋体" w:eastAsia="宋体" w:cs="宋体"/>
          <w:b/>
          <w:bCs/>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rPr>
        <w:t>福建榕卫招标有限公司</w:t>
      </w:r>
      <w:r>
        <w:rPr>
          <w:rStyle w:val="17"/>
          <w:rFonts w:hint="eastAsia" w:ascii="宋体" w:hAnsi="宋体" w:eastAsia="宋体" w:cs="宋体"/>
          <w:b/>
          <w:bCs/>
          <w:color w:val="auto"/>
          <w:spacing w:val="0"/>
          <w:sz w:val="24"/>
          <w:szCs w:val="24"/>
          <w:highlight w:val="none"/>
        </w:rPr>
        <w:t>将依法组织后续采购活动（包括但不限于：重新招标、采用其他方式采购等）。</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7、评标方法和标准</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7.1评标方法：</w:t>
      </w:r>
      <w:r>
        <w:rPr>
          <w:color w:val="auto"/>
          <w:spacing w:val="0"/>
          <w:sz w:val="24"/>
          <w:szCs w:val="24"/>
          <w:highlight w:val="none"/>
        </w:rPr>
        <w:t> 项目包1,项目包2采用综合评分法。</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7.2评标标准</w:t>
      </w:r>
    </w:p>
    <w:p>
      <w:pPr>
        <w:pStyle w:val="14"/>
        <w:keepNext w:val="0"/>
        <w:keepLines w:val="0"/>
        <w:widowControl/>
        <w:suppressLineNumbers w:val="0"/>
        <w:shd w:val="clear" w:fill="FFFFFF"/>
        <w:spacing w:before="0" w:beforeAutospacing="0" w:after="150" w:afterAutospacing="0"/>
        <w:ind w:left="0" w:right="0"/>
        <w:jc w:val="both"/>
        <w:rPr>
          <w:rFonts w:hint="eastAsia" w:ascii="微软雅黑" w:hAnsi="微软雅黑" w:eastAsia="微软雅黑" w:cs="微软雅黑"/>
          <w:color w:val="auto"/>
          <w:sz w:val="19"/>
          <w:szCs w:val="19"/>
          <w:highlight w:val="none"/>
        </w:rPr>
      </w:pPr>
      <w:r>
        <w:rPr>
          <w:rStyle w:val="17"/>
          <w:rFonts w:hint="eastAsia" w:ascii="宋体" w:hAnsi="宋体" w:eastAsia="宋体" w:cs="宋体"/>
          <w:b/>
          <w:bCs/>
          <w:color w:val="auto"/>
          <w:sz w:val="24"/>
          <w:szCs w:val="24"/>
          <w:highlight w:val="none"/>
          <w:shd w:val="clear" w:fill="FFFFFF"/>
        </w:rPr>
        <w:t>采购包1采用综合评分法</w:t>
      </w:r>
      <w:r>
        <w:rPr>
          <w:rFonts w:hint="eastAsia" w:ascii="宋体" w:hAnsi="宋体" w:eastAsia="宋体" w:cs="宋体"/>
          <w:color w:val="auto"/>
          <w:sz w:val="24"/>
          <w:szCs w:val="24"/>
          <w:highlight w:val="none"/>
          <w:shd w:val="clear" w:fill="FFFFFF"/>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（3）各项评审因素的设置如下：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经采购人确认，本采购包为非专门面向中小企业采购项目。1、评审时，对符合《政府采购促进中小企业发展管理办法》（财库﹝2020﹞46号）规定的小微企业报价给予价格扣除（货物和服务项目为10%；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其他未列明行业”。</w:t>
            </w:r>
          </w:p>
        </w:tc>
      </w:tr>
    </w:tbl>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65</w:t>
      </w:r>
      <w:r>
        <w:rPr>
          <w:rFonts w:hint="eastAsia" w:ascii="宋体" w:hAnsi="宋体" w:eastAsia="宋体" w:cs="宋体"/>
          <w:color w:val="auto"/>
          <w:sz w:val="24"/>
          <w:szCs w:val="24"/>
          <w:highlight w:val="none"/>
        </w:rPr>
        <w:t>分。</w:t>
      </w:r>
    </w:p>
    <w:tbl>
      <w:tblPr>
        <w:tblStyle w:val="15"/>
        <w:tblW w:w="0" w:type="auto"/>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3"/>
        <w:gridCol w:w="545"/>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评标分值</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个性化的管理服务方案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医疗机构后勤服务类型的专业要求提出个性化的长期管理服务方案（包括但不限于：项目重难点、进场/交接工作计划、物资装备配备计划、管理运作流程、管理方案、总体组织实施服务方案、突发性事件管理）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员工管理制度</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根据各投标人结合本项目的实际情况制定的</w:t>
            </w:r>
            <w:r>
              <w:rPr>
                <w:rFonts w:hint="eastAsia" w:ascii="宋体" w:hAnsi="宋体" w:eastAsia="宋体" w:cs="宋体"/>
                <w:color w:val="auto"/>
                <w:kern w:val="0"/>
                <w:sz w:val="24"/>
                <w:szCs w:val="24"/>
                <w:highlight w:val="none"/>
                <w:lang w:val="en-US" w:eastAsia="zh-CN" w:bidi="ar"/>
              </w:rPr>
              <w:t>员工管理制度（包括但不限于：</w:t>
            </w:r>
            <w:r>
              <w:rPr>
                <w:rFonts w:ascii="宋体" w:hAnsi="宋体" w:eastAsia="宋体" w:cs="宋体"/>
                <w:color w:val="auto"/>
                <w:kern w:val="0"/>
                <w:sz w:val="24"/>
                <w:szCs w:val="24"/>
                <w:highlight w:val="none"/>
                <w:lang w:val="en-US" w:eastAsia="zh-CN" w:bidi="ar"/>
              </w:rPr>
              <w:t>对员工工作管理制度、奖惩制度、人性关怀制度和人员稳定措施方案</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培训管理方案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根据投标人结合本项目的实际情况制定的</w:t>
            </w:r>
            <w:r>
              <w:rPr>
                <w:rFonts w:hint="eastAsia" w:ascii="宋体" w:hAnsi="宋体" w:eastAsia="宋体" w:cs="宋体"/>
                <w:color w:val="auto"/>
                <w:kern w:val="0"/>
                <w:sz w:val="24"/>
                <w:szCs w:val="24"/>
                <w:highlight w:val="none"/>
                <w:lang w:val="en-US" w:eastAsia="zh-CN" w:bidi="ar"/>
              </w:rPr>
              <w:t>培训管理方案</w:t>
            </w:r>
            <w:r>
              <w:rPr>
                <w:rFonts w:ascii="宋体" w:hAnsi="宋体" w:eastAsia="宋体" w:cs="宋体"/>
                <w:color w:val="auto"/>
                <w:kern w:val="0"/>
                <w:sz w:val="24"/>
                <w:szCs w:val="24"/>
                <w:highlight w:val="none"/>
                <w:lang w:val="en-US" w:eastAsia="zh-CN" w:bidi="ar"/>
              </w:rPr>
              <w:t>进行评议（包括但不限于：人员培训</w:t>
            </w:r>
            <w:r>
              <w:rPr>
                <w:rFonts w:hint="eastAsia" w:ascii="宋体" w:hAnsi="宋体" w:eastAsia="宋体" w:cs="宋体"/>
                <w:color w:val="auto"/>
                <w:kern w:val="0"/>
                <w:sz w:val="24"/>
                <w:szCs w:val="24"/>
                <w:highlight w:val="none"/>
                <w:lang w:val="en-US" w:eastAsia="zh-CN" w:bidi="ar"/>
              </w:rPr>
              <w:t>计划及培训预期效果</w:t>
            </w:r>
            <w:r>
              <w:rPr>
                <w:rFonts w:ascii="宋体" w:hAnsi="宋体" w:eastAsia="宋体" w:cs="宋体"/>
                <w:color w:val="auto"/>
                <w:kern w:val="0"/>
                <w:sz w:val="24"/>
                <w:szCs w:val="24"/>
                <w:highlight w:val="none"/>
                <w:lang w:val="en-US" w:eastAsia="zh-CN" w:bidi="ar"/>
              </w:rPr>
              <w:t>、人员培训质量控制支持方案）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人员保密管理方案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人员保密管理方案（包括但不限于：保密管理措施、保密教育制度、保密管理应对措施和人员配置）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岗位人员定制方案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岗位人员定制方案（包括但不限于：人员配备岗位、人员安排、人员从业经验）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设备投入及设施配置情况</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设备投入及设施配置情况（包括但不限于：设备设施、耗材、药剂）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质量控制方案及指标承诺情况</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各投标人的管理服务质量控制方案（包括但不限于：质量目标计划、质量控制计划、质量保证计划及改进计划等）对招标文件的响应及技术支撑情况及各项质量指标（及时率、保洁率、投诉率与处理率、满意度等）的承诺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感染控制方案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结合本项目实际情况制定的院感控制方案（包括但不限于：清洁工具分类作业流程、一房一巾，一床一巾和一房一拖、投入工业用清洗及烘干设备）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档案建立及管理方案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根据投标人提供的结合本项目实际情况制定的档案建立及管理方案（包括但不限于：</w:t>
            </w:r>
            <w:r>
              <w:rPr>
                <w:rFonts w:hint="eastAsia" w:ascii="宋体" w:hAnsi="宋体" w:eastAsia="宋体" w:cs="宋体"/>
                <w:color w:val="auto"/>
                <w:kern w:val="0"/>
                <w:sz w:val="24"/>
                <w:szCs w:val="24"/>
                <w:highlight w:val="none"/>
                <w:lang w:val="en-US" w:eastAsia="zh-CN" w:bidi="ar"/>
              </w:rPr>
              <w:t>医院后勤档案建立及分类管理、档案应急处理方案</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突发事件应急方案</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根据投标人提供的结合本项目实际情况制定的突发事件应急方案（包括但不限于：</w:t>
            </w:r>
            <w:r>
              <w:rPr>
                <w:rFonts w:hint="eastAsia" w:ascii="宋体" w:hAnsi="宋体" w:eastAsia="宋体" w:cs="宋体"/>
                <w:color w:val="auto"/>
                <w:kern w:val="0"/>
                <w:sz w:val="24"/>
                <w:szCs w:val="24"/>
                <w:highlight w:val="none"/>
                <w:lang w:val="en-US" w:eastAsia="zh-CN" w:bidi="ar"/>
              </w:rPr>
              <w:t>突发事件响应时间、突发事件应急处理方案、</w:t>
            </w:r>
            <w:r>
              <w:rPr>
                <w:rFonts w:ascii="宋体" w:hAnsi="宋体" w:eastAsia="宋体" w:cs="宋体"/>
                <w:color w:val="auto"/>
                <w:kern w:val="0"/>
                <w:sz w:val="24"/>
                <w:szCs w:val="24"/>
                <w:highlight w:val="none"/>
                <w:lang w:val="en-US" w:eastAsia="zh-CN" w:bidi="ar"/>
              </w:rPr>
              <w:t>自然灾害、 特殊时期包括（如法定节假日、春运期间、寒暑假、视察评比等）的应对措施和人员配置）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保洁管理服务方案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根据投标人提供的保洁管理服务</w:t>
            </w:r>
            <w:r>
              <w:rPr>
                <w:rFonts w:hint="eastAsia" w:ascii="宋体" w:hAnsi="宋体" w:eastAsia="宋体" w:cs="宋体"/>
                <w:color w:val="auto"/>
                <w:kern w:val="0"/>
                <w:sz w:val="24"/>
                <w:szCs w:val="24"/>
                <w:highlight w:val="none"/>
                <w:lang w:val="en-US" w:eastAsia="zh-CN" w:bidi="ar"/>
              </w:rPr>
              <w:t>方案</w:t>
            </w:r>
            <w:r>
              <w:rPr>
                <w:rFonts w:ascii="宋体" w:hAnsi="宋体" w:eastAsia="宋体" w:cs="宋体"/>
                <w:color w:val="auto"/>
                <w:kern w:val="0"/>
                <w:sz w:val="24"/>
                <w:szCs w:val="24"/>
                <w:highlight w:val="none"/>
                <w:lang w:val="en-US" w:eastAsia="zh-CN" w:bidi="ar"/>
              </w:rPr>
              <w:t>（包括但不限于：</w:t>
            </w:r>
            <w:r>
              <w:rPr>
                <w:rFonts w:hint="eastAsia" w:ascii="宋体" w:hAnsi="宋体" w:eastAsia="宋体" w:cs="宋体"/>
                <w:color w:val="auto"/>
                <w:kern w:val="0"/>
                <w:sz w:val="24"/>
                <w:szCs w:val="24"/>
                <w:highlight w:val="none"/>
                <w:lang w:val="en-US" w:eastAsia="zh-CN" w:bidi="ar"/>
              </w:rPr>
              <w:t>保洁服务范围、保洁服务内容及频率、</w:t>
            </w:r>
            <w:r>
              <w:rPr>
                <w:rFonts w:ascii="宋体" w:hAnsi="宋体" w:eastAsia="宋体" w:cs="宋体"/>
                <w:color w:val="auto"/>
                <w:kern w:val="0"/>
                <w:sz w:val="24"/>
                <w:szCs w:val="24"/>
                <w:highlight w:val="none"/>
                <w:lang w:val="en-US" w:eastAsia="zh-CN" w:bidi="ar"/>
              </w:rPr>
              <w:t>保洁服务标准设计、工作流程健全）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生活垃圾分类管理方案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医院生活垃圾分类管理方案（包括但不限于：具体工作实施方案、实施生活垃圾分类管理的说明、完全响应现阶段福州市生活垃圾管理相关政策要求并作服务承诺）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保洁设备增配情况</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投标人满足</w:t>
            </w:r>
            <w:r>
              <w:rPr>
                <w:rFonts w:hint="eastAsia" w:ascii="宋体" w:hAnsi="宋体" w:eastAsia="宋体" w:cs="宋体"/>
                <w:color w:val="auto"/>
                <w:kern w:val="0"/>
                <w:sz w:val="24"/>
                <w:szCs w:val="24"/>
                <w:highlight w:val="none"/>
                <w:lang w:val="en-US" w:eastAsia="zh-CN" w:bidi="ar"/>
              </w:rPr>
              <w:t>项目保洁设备</w:t>
            </w:r>
            <w:r>
              <w:rPr>
                <w:rFonts w:ascii="宋体" w:hAnsi="宋体" w:eastAsia="宋体" w:cs="宋体"/>
                <w:color w:val="auto"/>
                <w:kern w:val="0"/>
                <w:sz w:val="24"/>
                <w:szCs w:val="24"/>
                <w:highlight w:val="none"/>
                <w:lang w:val="en-US" w:eastAsia="zh-CN" w:bidi="ar"/>
              </w:rPr>
              <w:t>要求的基础上增加:投标人拟投入1台重型石材翻新设备得1分。投标人拟投入1辆（台）升降高度6米（含）以上的升降机得1分。投标人拟投入1台智能扫地机得1分。本项满分3分。须提供购置发票等能够证明以上设备所有人为投标人的相关证明材料，无法提供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保洁服务</w:t>
            </w:r>
            <w:r>
              <w:rPr>
                <w:rFonts w:ascii="宋体" w:hAnsi="宋体" w:eastAsia="宋体" w:cs="宋体"/>
                <w:color w:val="auto"/>
                <w:kern w:val="0"/>
                <w:sz w:val="24"/>
                <w:szCs w:val="24"/>
                <w:highlight w:val="none"/>
                <w:lang w:val="en-US" w:eastAsia="zh-CN" w:bidi="ar"/>
              </w:rPr>
              <w:t>信息化</w:t>
            </w:r>
            <w:r>
              <w:rPr>
                <w:rFonts w:hint="eastAsia" w:ascii="宋体" w:hAnsi="宋体" w:eastAsia="宋体" w:cs="宋体"/>
                <w:color w:val="auto"/>
                <w:kern w:val="0"/>
                <w:sz w:val="24"/>
                <w:szCs w:val="24"/>
                <w:highlight w:val="none"/>
                <w:lang w:val="en-US" w:eastAsia="zh-CN" w:bidi="ar"/>
              </w:rPr>
              <w:t>管理方案</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投标人提供的</w:t>
            </w:r>
            <w:r>
              <w:rPr>
                <w:rFonts w:hint="eastAsia" w:ascii="宋体" w:hAnsi="宋体" w:eastAsia="宋体" w:cs="宋体"/>
                <w:color w:val="auto"/>
                <w:kern w:val="0"/>
                <w:sz w:val="24"/>
                <w:szCs w:val="24"/>
                <w:highlight w:val="none"/>
                <w:lang w:val="en-US" w:eastAsia="zh-CN" w:bidi="ar"/>
              </w:rPr>
              <w:t>保洁服务信息化管理方案</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包括但不限于：承诺</w:t>
            </w:r>
            <w:r>
              <w:rPr>
                <w:rFonts w:ascii="宋体" w:hAnsi="宋体" w:eastAsia="宋体" w:cs="宋体"/>
                <w:color w:val="auto"/>
                <w:kern w:val="0"/>
                <w:sz w:val="24"/>
                <w:szCs w:val="24"/>
                <w:highlight w:val="none"/>
                <w:lang w:val="en-US" w:eastAsia="zh-CN" w:bidi="ar"/>
              </w:rPr>
              <w:t>能为</w:t>
            </w:r>
            <w:r>
              <w:rPr>
                <w:rFonts w:hint="eastAsia" w:ascii="宋体" w:hAnsi="宋体" w:eastAsia="宋体" w:cs="宋体"/>
                <w:color w:val="auto"/>
                <w:kern w:val="0"/>
                <w:sz w:val="24"/>
                <w:szCs w:val="24"/>
                <w:highlight w:val="none"/>
                <w:lang w:val="en-US" w:eastAsia="zh-CN" w:bidi="ar"/>
              </w:rPr>
              <w:t>本项目</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环境保洁信息化</w:t>
            </w:r>
            <w:r>
              <w:rPr>
                <w:rFonts w:ascii="宋体" w:hAnsi="宋体" w:eastAsia="宋体" w:cs="宋体"/>
                <w:color w:val="auto"/>
                <w:kern w:val="0"/>
                <w:sz w:val="24"/>
                <w:szCs w:val="24"/>
                <w:highlight w:val="none"/>
                <w:lang w:val="en-US" w:eastAsia="zh-CN" w:bidi="ar"/>
              </w:rPr>
              <w:t>管理</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，保洁信息化</w:t>
            </w:r>
            <w:r>
              <w:rPr>
                <w:rFonts w:hint="eastAsia" w:ascii="宋体" w:hAnsi="宋体" w:eastAsia="宋体" w:cs="宋体"/>
                <w:color w:val="auto"/>
                <w:kern w:val="0"/>
                <w:sz w:val="24"/>
                <w:szCs w:val="24"/>
                <w:highlight w:val="none"/>
                <w:lang w:val="en-US" w:eastAsia="zh-CN" w:bidi="ar"/>
              </w:rPr>
              <w:t>介绍包含</w:t>
            </w:r>
            <w:r>
              <w:rPr>
                <w:rFonts w:ascii="宋体" w:hAnsi="宋体" w:eastAsia="宋体" w:cs="宋体"/>
                <w:color w:val="auto"/>
                <w:kern w:val="0"/>
                <w:sz w:val="24"/>
                <w:szCs w:val="24"/>
                <w:highlight w:val="none"/>
                <w:lang w:val="en-US" w:eastAsia="zh-CN" w:bidi="ar"/>
              </w:rPr>
              <w:t>时时监控所有管理人员的位置、体现管理人员的巡查时间及频率、还有发现问题及相关整改措施落实情况的信息上传</w:t>
            </w:r>
            <w:r>
              <w:rPr>
                <w:rFonts w:hint="eastAsia" w:ascii="宋体" w:hAnsi="宋体" w:eastAsia="宋体" w:cs="宋体"/>
                <w:color w:val="auto"/>
                <w:kern w:val="0"/>
                <w:sz w:val="24"/>
                <w:szCs w:val="24"/>
                <w:highlight w:val="none"/>
                <w:lang w:val="en-US" w:eastAsia="zh-CN" w:bidi="ar"/>
              </w:rPr>
              <w:t>等功能及截图）</w:t>
            </w:r>
            <w:r>
              <w:rPr>
                <w:rFonts w:ascii="宋体" w:hAnsi="宋体" w:eastAsia="宋体" w:cs="宋体"/>
                <w:color w:val="auto"/>
                <w:kern w:val="0"/>
                <w:sz w:val="24"/>
                <w:szCs w:val="24"/>
                <w:highlight w:val="none"/>
                <w:lang w:val="en-US" w:eastAsia="zh-CN" w:bidi="ar"/>
              </w:rPr>
              <w:t>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开荒保洁方案</w:t>
            </w:r>
          </w:p>
        </w:tc>
        <w:tc>
          <w:tcPr>
            <w:tcW w:w="545"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投标人根据医院的实际情况提出可行的开荒保洁方案（包括但不限于：</w:t>
            </w:r>
            <w:r>
              <w:rPr>
                <w:rFonts w:hint="eastAsia" w:ascii="宋体" w:hAnsi="宋体" w:eastAsia="宋体" w:cs="宋体"/>
                <w:color w:val="auto"/>
                <w:kern w:val="0"/>
                <w:sz w:val="24"/>
                <w:szCs w:val="24"/>
                <w:highlight w:val="none"/>
                <w:lang w:val="en-US" w:eastAsia="zh-CN" w:bidi="ar"/>
              </w:rPr>
              <w:t>开荒保洁服务实施方案、开荒</w:t>
            </w:r>
            <w:r>
              <w:rPr>
                <w:rFonts w:ascii="宋体" w:hAnsi="宋体" w:eastAsia="宋体" w:cs="宋体"/>
                <w:color w:val="auto"/>
                <w:kern w:val="0"/>
                <w:sz w:val="24"/>
                <w:szCs w:val="24"/>
                <w:highlight w:val="none"/>
                <w:lang w:val="en-US" w:eastAsia="zh-CN" w:bidi="ar"/>
              </w:rPr>
              <w:t>保洁服务标准设计、工作流程健全）对招标文件的响应及技术支撑情况,由评委进行评分：方案内容能够完整、清晰阐述项目实施基础方案内容的同时确保方案实施的基础上增加有利于项目执行内容的得3分；方案能够内容完整、清晰的阐述了基本要求且符合项目实际操作的得2分；有提供方案，但阐述内容未完整响应基本要求或方案阐述简短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疫情防控方案</w:t>
            </w:r>
          </w:p>
        </w:tc>
        <w:tc>
          <w:tcPr>
            <w:tcW w:w="545"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根据投标人提供配合院方应对新冠病毒或其它强传染性疾病患者收治保洁、</w:t>
            </w:r>
            <w:r>
              <w:rPr>
                <w:rFonts w:hint="eastAsia" w:ascii="宋体" w:hAnsi="宋体" w:eastAsia="宋体" w:cs="宋体"/>
                <w:color w:val="auto"/>
                <w:kern w:val="0"/>
                <w:sz w:val="24"/>
                <w:szCs w:val="24"/>
                <w:highlight w:val="none"/>
                <w:lang w:val="en-US" w:eastAsia="zh-CN" w:bidi="ar"/>
              </w:rPr>
              <w:t>消毒</w:t>
            </w:r>
            <w:r>
              <w:rPr>
                <w:rFonts w:ascii="宋体" w:hAnsi="宋体" w:eastAsia="宋体" w:cs="宋体"/>
                <w:color w:val="auto"/>
                <w:kern w:val="0"/>
                <w:sz w:val="24"/>
                <w:szCs w:val="24"/>
                <w:highlight w:val="none"/>
                <w:lang w:val="en-US" w:eastAsia="zh-CN" w:bidi="ar"/>
              </w:rPr>
              <w:t>方案（包括但不限于：消毒措施、防控措施、人员管控措施）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项目经理</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投标人拟派本项目的项目经理具有全日制本科（含）以上学历、</w:t>
            </w:r>
            <w:r>
              <w:rPr>
                <w:rFonts w:hint="eastAsia" w:ascii="宋体" w:hAnsi="宋体" w:eastAsia="宋体" w:cs="宋体"/>
                <w:color w:val="auto"/>
                <w:kern w:val="0"/>
                <w:sz w:val="24"/>
                <w:szCs w:val="24"/>
                <w:highlight w:val="none"/>
                <w:lang w:val="en-US" w:eastAsia="zh-CN" w:bidi="ar"/>
              </w:rPr>
              <w:t>获得人力资源管理师证书、住建部门颁发的物业经理上岗证</w:t>
            </w:r>
            <w:r>
              <w:rPr>
                <w:rFonts w:ascii="宋体" w:hAnsi="宋体" w:eastAsia="宋体" w:cs="宋体"/>
                <w:color w:val="auto"/>
                <w:kern w:val="0"/>
                <w:sz w:val="24"/>
                <w:szCs w:val="24"/>
                <w:highlight w:val="none"/>
                <w:lang w:val="en-US" w:eastAsia="zh-CN" w:bidi="ar"/>
              </w:rPr>
              <w:t>且在三甲医院服务5年</w:t>
            </w:r>
            <w:r>
              <w:rPr>
                <w:rFonts w:hint="eastAsia" w:ascii="宋体" w:hAnsi="宋体" w:eastAsia="宋体" w:cs="宋体"/>
                <w:color w:val="auto"/>
                <w:kern w:val="0"/>
                <w:sz w:val="24"/>
                <w:szCs w:val="24"/>
                <w:highlight w:val="none"/>
                <w:lang w:val="en-US" w:eastAsia="zh-CN" w:bidi="ar"/>
              </w:rPr>
              <w:t>（不含5年）</w:t>
            </w:r>
            <w:r>
              <w:rPr>
                <w:rFonts w:ascii="宋体" w:hAnsi="宋体" w:eastAsia="宋体" w:cs="宋体"/>
                <w:color w:val="auto"/>
                <w:kern w:val="0"/>
                <w:sz w:val="24"/>
                <w:szCs w:val="24"/>
                <w:highlight w:val="none"/>
                <w:lang w:val="en-US" w:eastAsia="zh-CN" w:bidi="ar"/>
              </w:rPr>
              <w:t>以上（必须包含保洁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）工作经验的得3分。投标文件中须同时提供该人员：①劳动合同复印件加盖投标人公章；②社保部门出具至少包含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；③毕业证书或学历证明④</w:t>
            </w:r>
            <w:r>
              <w:rPr>
                <w:rFonts w:hint="eastAsia" w:ascii="宋体" w:hAnsi="宋体" w:eastAsia="宋体" w:cs="宋体"/>
                <w:color w:val="auto"/>
                <w:kern w:val="0"/>
                <w:sz w:val="24"/>
                <w:szCs w:val="24"/>
                <w:highlight w:val="none"/>
                <w:lang w:val="en-US" w:eastAsia="zh-CN" w:bidi="ar"/>
              </w:rPr>
              <w:t>人力资源管理师证书（证书复印件及人社部官网查询截图）、物业经理上岗证复印件；</w:t>
            </w:r>
            <w:r>
              <w:rPr>
                <w:rFonts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val="en-US" w:eastAsia="zh-CN" w:bidi="ar"/>
              </w:rPr>
              <w:t>业主单位出具的项目经理工作经验证明材料</w:t>
            </w:r>
            <w:r>
              <w:rPr>
                <w:rFonts w:ascii="宋体" w:hAnsi="宋体" w:eastAsia="宋体" w:cs="宋体"/>
                <w:color w:val="auto"/>
                <w:kern w:val="0"/>
                <w:sz w:val="24"/>
                <w:szCs w:val="24"/>
                <w:highlight w:val="none"/>
                <w:lang w:val="en-US" w:eastAsia="zh-CN" w:bidi="ar"/>
              </w:rPr>
              <w:t>。未按上述要求提供证明资料的不得分。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保洁经理</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投标人拟派驻本项目的保洁</w:t>
            </w:r>
            <w:r>
              <w:rPr>
                <w:rFonts w:hint="eastAsia" w:ascii="宋体" w:hAnsi="宋体" w:eastAsia="宋体" w:cs="宋体"/>
                <w:color w:val="auto"/>
                <w:kern w:val="0"/>
                <w:sz w:val="24"/>
                <w:szCs w:val="24"/>
                <w:highlight w:val="none"/>
                <w:lang w:val="en-US" w:eastAsia="zh-CN" w:bidi="ar"/>
              </w:rPr>
              <w:t>经理</w:t>
            </w:r>
            <w:r>
              <w:rPr>
                <w:rFonts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val="en-US" w:eastAsia="zh-CN" w:bidi="ar"/>
              </w:rPr>
              <w:t>全日制本科</w:t>
            </w:r>
            <w:r>
              <w:rPr>
                <w:rFonts w:ascii="宋体" w:hAnsi="宋体" w:eastAsia="宋体" w:cs="宋体"/>
                <w:color w:val="auto"/>
                <w:kern w:val="0"/>
                <w:sz w:val="24"/>
                <w:szCs w:val="24"/>
                <w:highlight w:val="none"/>
                <w:lang w:val="en-US" w:eastAsia="zh-CN" w:bidi="ar"/>
              </w:rPr>
              <w:t>（含）以上学历、3年及以上(含3年)</w:t>
            </w:r>
            <w:r>
              <w:rPr>
                <w:rFonts w:hint="eastAsia" w:ascii="宋体" w:hAnsi="宋体" w:eastAsia="宋体" w:cs="宋体"/>
                <w:color w:val="auto"/>
                <w:kern w:val="0"/>
                <w:sz w:val="24"/>
                <w:szCs w:val="24"/>
                <w:highlight w:val="none"/>
                <w:lang w:val="en-US" w:eastAsia="zh-CN" w:bidi="ar"/>
              </w:rPr>
              <w:t>三甲</w:t>
            </w:r>
            <w:r>
              <w:rPr>
                <w:rFonts w:ascii="宋体" w:hAnsi="宋体" w:eastAsia="宋体" w:cs="宋体"/>
                <w:color w:val="auto"/>
                <w:kern w:val="0"/>
                <w:sz w:val="24"/>
                <w:szCs w:val="24"/>
                <w:highlight w:val="none"/>
                <w:lang w:val="en-US" w:eastAsia="zh-CN" w:bidi="ar"/>
              </w:rPr>
              <w:t>医院保洁管理经验的得3分。投标文件中须同时提供该人员：①劳动合同复印件加盖投标人公章；②社保部门出具至少包含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；③毕业证书或学历证明</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④</w:t>
            </w:r>
            <w:r>
              <w:rPr>
                <w:rFonts w:hint="eastAsia" w:ascii="宋体" w:hAnsi="宋体" w:eastAsia="宋体" w:cs="宋体"/>
                <w:color w:val="auto"/>
                <w:kern w:val="0"/>
                <w:sz w:val="24"/>
                <w:szCs w:val="24"/>
                <w:highlight w:val="none"/>
                <w:lang w:val="en-US" w:eastAsia="zh-CN" w:bidi="ar"/>
              </w:rPr>
              <w:t>业主单位出具的保洁经理工作经验证明材料</w:t>
            </w:r>
            <w:r>
              <w:rPr>
                <w:rFonts w:ascii="宋体" w:hAnsi="宋体" w:eastAsia="宋体" w:cs="宋体"/>
                <w:color w:val="auto"/>
                <w:kern w:val="0"/>
                <w:sz w:val="24"/>
                <w:szCs w:val="24"/>
                <w:highlight w:val="none"/>
                <w:lang w:val="en-US" w:eastAsia="zh-CN" w:bidi="ar"/>
              </w:rPr>
              <w:t>。未按以上要求提供证明材料的不得分。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救护培训管理</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投标人派遣到本项目的</w:t>
            </w:r>
            <w:r>
              <w:rPr>
                <w:rFonts w:hint="eastAsia" w:ascii="宋体" w:hAnsi="宋体" w:eastAsia="宋体" w:cs="宋体"/>
                <w:color w:val="auto"/>
                <w:kern w:val="0"/>
                <w:sz w:val="24"/>
                <w:szCs w:val="24"/>
                <w:highlight w:val="none"/>
                <w:lang w:val="en-US" w:eastAsia="zh-CN" w:bidi="ar"/>
              </w:rPr>
              <w:t>特殊科室员工</w:t>
            </w:r>
            <w:r>
              <w:rPr>
                <w:rFonts w:ascii="宋体" w:hAnsi="宋体" w:eastAsia="宋体" w:cs="宋体"/>
                <w:color w:val="auto"/>
                <w:kern w:val="0"/>
                <w:sz w:val="24"/>
                <w:szCs w:val="24"/>
                <w:highlight w:val="none"/>
                <w:lang w:val="en-US" w:eastAsia="zh-CN" w:bidi="ar"/>
              </w:rPr>
              <w:t>具</w:t>
            </w:r>
            <w:r>
              <w:rPr>
                <w:rFonts w:hint="eastAsia" w:ascii="宋体" w:hAnsi="宋体" w:eastAsia="宋体" w:cs="宋体"/>
                <w:color w:val="auto"/>
                <w:kern w:val="0"/>
                <w:sz w:val="24"/>
                <w:szCs w:val="24"/>
                <w:highlight w:val="none"/>
                <w:lang w:val="en-US" w:eastAsia="zh-CN" w:bidi="ar"/>
              </w:rPr>
              <w:t>有全日制</w:t>
            </w:r>
            <w:r>
              <w:rPr>
                <w:rFonts w:ascii="宋体" w:hAnsi="宋体" w:eastAsia="宋体" w:cs="宋体"/>
                <w:color w:val="auto"/>
                <w:kern w:val="0"/>
                <w:sz w:val="24"/>
                <w:szCs w:val="24"/>
                <w:highlight w:val="none"/>
                <w:lang w:val="en-US" w:eastAsia="zh-CN" w:bidi="ar"/>
              </w:rPr>
              <w:t>大专（含）以上学历，并且具有地市级及以上红十字会颁发的救护员证书的，每个得0.</w:t>
            </w:r>
            <w:r>
              <w:rPr>
                <w:rFonts w:hint="eastAsia" w:ascii="宋体" w:hAnsi="宋体" w:eastAsia="宋体" w:cs="宋体"/>
                <w:color w:val="auto"/>
                <w:kern w:val="0"/>
                <w:sz w:val="24"/>
                <w:szCs w:val="24"/>
                <w:highlight w:val="none"/>
                <w:lang w:val="en-US" w:eastAsia="zh-CN" w:bidi="ar"/>
              </w:rPr>
              <w:t>25</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分。投标文件中须同时提供该人员：</w:t>
            </w:r>
            <w:r>
              <w:rPr>
                <w:rFonts w:hint="eastAsia"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毕业证书复印件、</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救护员证书复印件以及</w:t>
            </w:r>
            <w:r>
              <w:rPr>
                <w:rFonts w:hint="eastAsia"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高处保洁</w:t>
            </w:r>
            <w:r>
              <w:rPr>
                <w:rFonts w:hint="eastAsia" w:ascii="宋体" w:hAnsi="宋体" w:eastAsia="宋体" w:cs="宋体"/>
                <w:color w:val="auto"/>
                <w:kern w:val="0"/>
                <w:sz w:val="24"/>
                <w:szCs w:val="24"/>
                <w:highlight w:val="none"/>
                <w:lang w:val="en-US" w:eastAsia="zh-CN" w:bidi="ar"/>
              </w:rPr>
              <w:t>作业</w:t>
            </w:r>
          </w:p>
        </w:tc>
        <w:tc>
          <w:tcPr>
            <w:tcW w:w="545"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pageBreakBefore w:val="0"/>
              <w:widowControl/>
              <w:suppressLineNumbers w:val="0"/>
              <w:kinsoku/>
              <w:overflowPunct/>
              <w:topLinePunct w:val="0"/>
              <w:autoSpaceDN/>
              <w:bidi w:val="0"/>
              <w:adjustRightInd/>
              <w:snapToGrid/>
              <w:spacing w:beforeAutospacing="0" w:afterAutospacing="0"/>
              <w:ind w:left="0" w:leftChars="0" w:right="0" w:rightChars="0"/>
              <w:jc w:val="both"/>
              <w:rPr>
                <w:color w:val="auto"/>
                <w:highlight w:val="none"/>
              </w:rPr>
            </w:pPr>
            <w:r>
              <w:rPr>
                <w:rFonts w:ascii="宋体" w:hAnsi="宋体" w:eastAsia="宋体" w:cs="宋体"/>
                <w:color w:val="auto"/>
                <w:kern w:val="0"/>
                <w:sz w:val="24"/>
                <w:szCs w:val="24"/>
                <w:highlight w:val="none"/>
                <w:lang w:val="en-US" w:eastAsia="zh-CN" w:bidi="ar"/>
              </w:rPr>
              <w:t>为保障高空保洁作业的安全性，投标人每配备1名</w:t>
            </w:r>
            <w:r>
              <w:rPr>
                <w:rFonts w:hint="eastAsia" w:ascii="宋体" w:hAnsi="宋体" w:eastAsia="宋体" w:cs="宋体"/>
                <w:color w:val="auto"/>
                <w:kern w:val="0"/>
                <w:sz w:val="24"/>
                <w:szCs w:val="24"/>
                <w:highlight w:val="none"/>
                <w:lang w:val="en-US" w:eastAsia="zh-CN" w:bidi="ar"/>
              </w:rPr>
              <w:t>具有</w:t>
            </w:r>
            <w:r>
              <w:rPr>
                <w:rFonts w:ascii="宋体" w:hAnsi="宋体" w:eastAsia="宋体" w:cs="宋体"/>
                <w:color w:val="auto"/>
                <w:kern w:val="0"/>
                <w:sz w:val="24"/>
                <w:szCs w:val="24"/>
                <w:highlight w:val="none"/>
                <w:lang w:val="en-US" w:eastAsia="zh-CN" w:bidi="ar"/>
              </w:rPr>
              <w:t>政府部门颁发的高处作业操作证的</w:t>
            </w:r>
            <w:r>
              <w:rPr>
                <w:rFonts w:hint="eastAsia" w:ascii="宋体" w:hAnsi="宋体" w:eastAsia="宋体" w:cs="宋体"/>
                <w:color w:val="auto"/>
                <w:kern w:val="0"/>
                <w:sz w:val="24"/>
                <w:szCs w:val="24"/>
                <w:highlight w:val="none"/>
                <w:lang w:val="en-US" w:eastAsia="zh-CN" w:bidi="ar"/>
              </w:rPr>
              <w:t>人员</w:t>
            </w:r>
            <w:r>
              <w:rPr>
                <w:rFonts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分。投标人须提供证书复印件及社保部门出具至少包含</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ascii="宋体" w:hAnsi="宋体" w:eastAsia="宋体" w:cs="宋体"/>
                <w:color w:val="auto"/>
                <w:kern w:val="0"/>
                <w:sz w:val="24"/>
                <w:szCs w:val="24"/>
                <w:highlight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医院后勤信息管理平台</w:t>
            </w:r>
          </w:p>
        </w:tc>
        <w:tc>
          <w:tcPr>
            <w:tcW w:w="545" w:type="dxa"/>
            <w:shd w:val="clear" w:color="auto" w:fill="auto"/>
            <w:vAlign w:val="center"/>
          </w:tcPr>
          <w:p>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投标人承诺为本项目提供医院后勤信息管理平台软件满足</w:t>
            </w:r>
            <w:r>
              <w:rPr>
                <w:rFonts w:ascii="宋体" w:hAnsi="宋体" w:eastAsia="宋体" w:cs="宋体"/>
                <w:color w:val="auto"/>
                <w:kern w:val="0"/>
                <w:sz w:val="24"/>
                <w:szCs w:val="24"/>
                <w:highlight w:val="none"/>
                <w:lang w:val="en-US" w:eastAsia="zh-CN" w:bidi="ar"/>
              </w:rPr>
              <w:t>①对</w:t>
            </w:r>
            <w:r>
              <w:rPr>
                <w:rFonts w:hint="eastAsia" w:ascii="宋体" w:hAnsi="宋体" w:eastAsia="宋体" w:cs="宋体"/>
                <w:color w:val="auto"/>
                <w:kern w:val="0"/>
                <w:sz w:val="24"/>
                <w:szCs w:val="24"/>
                <w:highlight w:val="none"/>
                <w:lang w:val="en-US" w:eastAsia="zh-CN" w:bidi="ar"/>
              </w:rPr>
              <w:t>保洁</w:t>
            </w:r>
            <w:r>
              <w:rPr>
                <w:rFonts w:ascii="宋体" w:hAnsi="宋体" w:eastAsia="宋体" w:cs="宋体"/>
                <w:color w:val="auto"/>
                <w:kern w:val="0"/>
                <w:sz w:val="24"/>
                <w:szCs w:val="24"/>
                <w:highlight w:val="none"/>
                <w:lang w:val="en-US" w:eastAsia="zh-CN" w:bidi="ar"/>
              </w:rPr>
              <w:t>现场全体员工工作过程全跟踪；②异常可预警；③订单管理；④员工管理；⑤数据分析等五功能；⑥结合采购人医院的实际情况所提供的实际落地方案；⑦证明投标人独立开发的后勤信息化系统，独立研发软件系统并提供证明；⑧承诺</w:t>
            </w:r>
            <w:r>
              <w:rPr>
                <w:rFonts w:hint="eastAsia" w:ascii="宋体" w:hAnsi="宋体" w:eastAsia="宋体" w:cs="宋体"/>
                <w:color w:val="auto"/>
                <w:kern w:val="0"/>
                <w:sz w:val="24"/>
                <w:szCs w:val="24"/>
                <w:highlight w:val="none"/>
                <w:lang w:val="en-US" w:eastAsia="zh-CN" w:bidi="ar"/>
              </w:rPr>
              <w:t>后勤信息管理平台软件</w:t>
            </w:r>
            <w:r>
              <w:rPr>
                <w:rFonts w:ascii="宋体" w:hAnsi="宋体" w:eastAsia="宋体" w:cs="宋体"/>
                <w:color w:val="auto"/>
                <w:kern w:val="0"/>
                <w:sz w:val="24"/>
                <w:szCs w:val="24"/>
                <w:highlight w:val="none"/>
                <w:lang w:val="en-US" w:eastAsia="zh-CN" w:bidi="ar"/>
              </w:rPr>
              <w:t>的使用及更新换代不再额外收取费用。以上8项每提供一项得0.375分，满分3分。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2" w:hRule="atLeast"/>
          <w:tblCellSpacing w:w="0" w:type="dxa"/>
        </w:trPr>
        <w:tc>
          <w:tcPr>
            <w:tcW w:w="105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绿化养护服务及四害消杀服务方案</w:t>
            </w:r>
          </w:p>
        </w:tc>
        <w:tc>
          <w:tcPr>
            <w:tcW w:w="545"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的绿化养护服务及四害消杀服务方案（包括但不限于：耗材、设备、服务方式，环境友好性）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5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财务支出结构</w:t>
            </w:r>
          </w:p>
        </w:tc>
        <w:tc>
          <w:tcPr>
            <w:tcW w:w="545"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696"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针对本项目实施中所涉及财务费用支出结构方案（包括但不限于：人员费用支出、设备费用支出、管理费用支出）对招标文件的响应及技术支撑情况,由评委进行评分：方案内容能够完整、清晰阐述项目实施基础方案内容的同时确保方案实施的基础上增加有利于项目执行内容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分；方案能够内容完整、清晰的阐述了基本要求且符合项目实际操作的得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分；有提供方案，但阐述内容未完整响应基本要求或方案阐述简短的得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分；未提供的不得分。（备注：此处不得体现投标报价。）</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分。</w:t>
      </w:r>
    </w:p>
    <w:tbl>
      <w:tblPr>
        <w:tblStyle w:val="15"/>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83"/>
        <w:gridCol w:w="545"/>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评标分值</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环境管理体系认证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投标人获得ISO14001环境管理体系认证证书的得1分，须提供有效期内的证书复印件加盖公章，否则不得分。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质量管理体系认证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 9001质量管理体系认证证书的得1分，须提供有效期内的证书复印件加盖公章，否则不得分。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职业健康安全管理体系</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投标人获得ISO45001职业健康安全管理体系认证证书的得1分，须提供有效期内的证书复印件加盖公章，否则不得分。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信息安全管理体系认证</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投标人获得ISO27001信息安全管理体系认证证书的得1分，须提供有效期内的证书复印件加盖公章，否则不得分。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社会责任管理体系认证</w:t>
            </w:r>
          </w:p>
        </w:tc>
        <w:tc>
          <w:tcPr>
            <w:tcW w:w="545"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社会责任管理体系认证</w:t>
            </w:r>
            <w:r>
              <w:rPr>
                <w:rFonts w:ascii="宋体" w:hAnsi="宋体" w:eastAsia="宋体" w:cs="宋体"/>
                <w:color w:val="auto"/>
                <w:kern w:val="0"/>
                <w:sz w:val="24"/>
                <w:szCs w:val="24"/>
                <w:highlight w:val="none"/>
                <w:lang w:val="en-US" w:eastAsia="zh-CN" w:bidi="ar"/>
              </w:rPr>
              <w:t>证书的得1分，须提供有效期内的证书复印件加盖公章，否则不得分。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商品售后服务认证</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商品售后服务认证</w:t>
            </w:r>
            <w:r>
              <w:rPr>
                <w:rFonts w:ascii="宋体" w:hAnsi="宋体" w:eastAsia="宋体" w:cs="宋体"/>
                <w:color w:val="auto"/>
                <w:kern w:val="0"/>
                <w:sz w:val="24"/>
                <w:szCs w:val="24"/>
                <w:highlight w:val="none"/>
                <w:lang w:val="en-US" w:eastAsia="zh-CN" w:bidi="ar"/>
              </w:rPr>
              <w:t>证书</w:t>
            </w:r>
            <w:r>
              <w:rPr>
                <w:rFonts w:hint="eastAsia" w:ascii="宋体" w:hAnsi="宋体" w:eastAsia="宋体" w:cs="宋体"/>
                <w:color w:val="auto"/>
                <w:kern w:val="0"/>
                <w:sz w:val="24"/>
                <w:szCs w:val="24"/>
                <w:highlight w:val="none"/>
                <w:lang w:val="en-US" w:eastAsia="zh-CN" w:bidi="ar"/>
              </w:rPr>
              <w:t>（服务能力达到GB/T 27922-2011标准规定的五星级要求）</w:t>
            </w:r>
            <w:r>
              <w:rPr>
                <w:rFonts w:ascii="宋体" w:hAnsi="宋体" w:eastAsia="宋体" w:cs="宋体"/>
                <w:color w:val="auto"/>
                <w:kern w:val="0"/>
                <w:sz w:val="24"/>
                <w:szCs w:val="24"/>
                <w:highlight w:val="none"/>
                <w:lang w:val="en-US" w:eastAsia="zh-CN" w:bidi="ar"/>
              </w:rPr>
              <w:t>的得1分，须提供有效期内的证书复印件加盖公章，否则不得分。 认证范围应涵盖“医院后勤服务（或物业）”，需提供证书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信息化管理</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本项目要求配有临床支持服务信息系统软件。1、投标人具有独立开发与本招标内容工作相关的（临床支持服务）计算机管理软件，取得《计算机软件著作权登记证书》，具备后勤管理服务信息化实施案例（须服务过或在服务的同等级医院提供相关证明）并承诺不再额外收取费用的情况下，在本项目服务期内投放使用的得3分。投标人应在投标文件中同时提供上述相关证明材料，否则不得分。2、投标人购买的与本招标内容工作相关的（临床支持服务）计算机管理软件，并提供客户证明，投标人具备后勤管理服务信息化实施案例（须服务过或在服务的同等级医院提供相关证明）并承诺不再额外收取费用的情况下，在本项目服务期内投放使用的得1分。[</w:t>
            </w:r>
            <w:r>
              <w:rPr>
                <w:rFonts w:hint="eastAsia" w:ascii="宋体" w:hAnsi="宋体" w:eastAsia="宋体" w:cs="宋体"/>
                <w:color w:val="auto"/>
                <w:kern w:val="0"/>
                <w:sz w:val="24"/>
                <w:szCs w:val="24"/>
                <w:highlight w:val="none"/>
                <w:lang w:val="en-US" w:eastAsia="zh-CN" w:bidi="ar"/>
              </w:rPr>
              <w:t>须同时</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①</w:t>
            </w:r>
            <w:r>
              <w:rPr>
                <w:rFonts w:ascii="宋体" w:hAnsi="宋体" w:eastAsia="宋体" w:cs="宋体"/>
                <w:color w:val="auto"/>
                <w:kern w:val="0"/>
                <w:sz w:val="24"/>
                <w:szCs w:val="24"/>
                <w:highlight w:val="none"/>
                <w:lang w:val="en-US" w:eastAsia="zh-CN" w:bidi="ar"/>
              </w:rPr>
              <w:t>购买合同（复印件盖公章）、</w:t>
            </w:r>
            <w:r>
              <w:rPr>
                <w:rFonts w:hint="eastAsia" w:ascii="宋体" w:hAnsi="宋体" w:eastAsia="宋体" w:cs="宋体"/>
                <w:color w:val="auto"/>
                <w:kern w:val="0"/>
                <w:sz w:val="24"/>
                <w:szCs w:val="24"/>
                <w:highlight w:val="none"/>
                <w:lang w:val="en-US" w:eastAsia="zh-CN" w:bidi="ar"/>
              </w:rPr>
              <w:t>②</w:t>
            </w:r>
            <w:r>
              <w:rPr>
                <w:rFonts w:ascii="宋体" w:hAnsi="宋体" w:eastAsia="宋体" w:cs="宋体"/>
                <w:color w:val="auto"/>
                <w:kern w:val="0"/>
                <w:sz w:val="24"/>
                <w:szCs w:val="24"/>
                <w:highlight w:val="none"/>
                <w:lang w:val="en-US" w:eastAsia="zh-CN" w:bidi="ar"/>
              </w:rPr>
              <w:t>发票（复印件盖公章）、</w:t>
            </w:r>
            <w:r>
              <w:rPr>
                <w:rFonts w:hint="eastAsia" w:ascii="宋体" w:hAnsi="宋体" w:eastAsia="宋体" w:cs="宋体"/>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著作权登记证书（复印件盖公章）未提供证明材料或证明材料不全不得分]。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信息软件著作权</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投标人在医院后勤信息化管理方面具有持续创新能力，在智能管理平台、医疗废弃物管理系统、手术室后勤管理系统、</w:t>
            </w:r>
            <w:r>
              <w:rPr>
                <w:rFonts w:hint="eastAsia" w:ascii="宋体" w:hAnsi="宋体" w:eastAsia="宋体" w:cs="宋体"/>
                <w:color w:val="auto"/>
                <w:kern w:val="0"/>
                <w:sz w:val="24"/>
                <w:szCs w:val="24"/>
                <w:highlight w:val="none"/>
                <w:lang w:val="en-US" w:eastAsia="zh-CN" w:bidi="ar"/>
              </w:rPr>
              <w:t>环境保洁管理系统</w:t>
            </w:r>
            <w:r>
              <w:rPr>
                <w:rFonts w:ascii="宋体" w:hAnsi="宋体" w:eastAsia="宋体" w:cs="宋体"/>
                <w:color w:val="auto"/>
                <w:kern w:val="0"/>
                <w:sz w:val="24"/>
                <w:szCs w:val="24"/>
                <w:highlight w:val="none"/>
                <w:lang w:val="en-US" w:eastAsia="zh-CN" w:bidi="ar"/>
              </w:rPr>
              <w:t>、生活垃圾分类管理系统五个方面拥有相关软件著作权证书，有1个得0.6分，满分3分</w:t>
            </w:r>
            <w:r>
              <w:rPr>
                <w:rFonts w:hint="eastAsia" w:ascii="宋体" w:hAnsi="宋体" w:eastAsia="宋体" w:cs="宋体"/>
                <w:color w:val="auto"/>
                <w:kern w:val="0"/>
                <w:sz w:val="24"/>
                <w:szCs w:val="24"/>
                <w:highlight w:val="none"/>
                <w:lang w:val="en-US" w:eastAsia="zh-CN" w:bidi="ar"/>
              </w:rPr>
              <w:t>，须提供</w:t>
            </w:r>
            <w:r>
              <w:rPr>
                <w:rFonts w:ascii="宋体" w:hAnsi="宋体" w:eastAsia="宋体" w:cs="宋体"/>
                <w:color w:val="auto"/>
                <w:kern w:val="0"/>
                <w:sz w:val="24"/>
                <w:szCs w:val="24"/>
                <w:highlight w:val="none"/>
                <w:lang w:val="en-US" w:eastAsia="zh-CN" w:bidi="ar"/>
              </w:rPr>
              <w:t>相关软件著作权证书</w:t>
            </w:r>
            <w:r>
              <w:rPr>
                <w:rFonts w:hint="eastAsia" w:ascii="宋体" w:hAnsi="宋体" w:eastAsia="宋体" w:cs="宋体"/>
                <w:color w:val="auto"/>
                <w:kern w:val="0"/>
                <w:sz w:val="24"/>
                <w:szCs w:val="24"/>
                <w:highlight w:val="none"/>
                <w:lang w:val="en-US" w:eastAsia="zh-CN" w:bidi="ar"/>
              </w:rPr>
              <w:t>复印件</w:t>
            </w:r>
            <w:r>
              <w:rPr>
                <w:rFonts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类似业绩</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hint="eastAsia" w:ascii="宋体" w:hAnsi="宋体" w:eastAsia="宋体" w:cs="宋体"/>
                <w:color w:val="auto"/>
                <w:kern w:val="0"/>
                <w:sz w:val="24"/>
                <w:szCs w:val="24"/>
                <w:highlight w:val="none"/>
                <w:lang w:val="en-US" w:eastAsia="zh-CN" w:bidi="ar"/>
              </w:rPr>
              <w:t>根据投标人提供自2019年1月1日以来（以合同起始日期为准）已完成的为三甲医院提供物业服务项目案例（服务内容中必须包含保洁服务）进行评价。每提供一个有效服务业绩得1分，提供证明材料不全的不得分，本项目满分3分。有效证明材料须同时包括:1、中标(成交)公告(提供相关网站中标(成交)公告的下载网页及其网址)；2、中标(成交)通知书复印件；3、完整采购合同文本复印件(合同中须体现其所包含的服务内容)；4、由业主单位出具的验收合格证明。注:“类似业绩”“在管项目”“客户评价”评分项所提供的项目不得重复。同一业主单位的多个不同合同文本只计一个项目，不得累加计分。如未按照招标文件要求提供该项业绩完整资料的，评标委员会对该项业绩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在管项目</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投标人提供的截至投标截止时间的当日仍在履约的为三甲医院提供物业服务项目案例（服务内容中必须包含保洁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）进行评价。每提供一个有效服务</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得1分，提供证明材料不全的不得分，本项目满分3分。有效证明材料须同时包括</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1、中标公告[提供相关网站中标公告的下载网页并注明网址] </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2、中标通知书复印件</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3、完整采购合同文本复印件(合同中须体现其所包含的服务内容)</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 注:</w:t>
            </w:r>
            <w:r>
              <w:rPr>
                <w:rFonts w:hint="eastAsia" w:ascii="宋体" w:hAnsi="宋体" w:eastAsia="宋体" w:cs="宋体"/>
                <w:color w:val="auto"/>
                <w:kern w:val="0"/>
                <w:sz w:val="24"/>
                <w:szCs w:val="24"/>
                <w:highlight w:val="none"/>
                <w:lang w:val="en-US" w:eastAsia="zh-CN" w:bidi="ar"/>
              </w:rPr>
              <w:t>“类似业绩”“在管项目”“客户评价”</w:t>
            </w:r>
            <w:r>
              <w:rPr>
                <w:rFonts w:ascii="宋体" w:hAnsi="宋体" w:eastAsia="宋体" w:cs="宋体"/>
                <w:color w:val="auto"/>
                <w:kern w:val="0"/>
                <w:sz w:val="24"/>
                <w:szCs w:val="24"/>
                <w:highlight w:val="none"/>
                <w:lang w:val="en-US" w:eastAsia="zh-CN" w:bidi="ar"/>
              </w:rPr>
              <w:t>评分项所提供的项目不得重复。同一业主单位的多个不同合同文本只计一个项目，不得累加计分。如未按照招标文件要求提供该项业绩完整资料的，评标委员会对该项</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客户评价</w:t>
            </w:r>
          </w:p>
        </w:tc>
        <w:tc>
          <w:tcPr>
            <w:tcW w:w="545"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3</w:t>
            </w:r>
          </w:p>
        </w:tc>
        <w:tc>
          <w:tcPr>
            <w:tcW w:w="6688" w:type="dxa"/>
            <w:shd w:val="clear" w:color="auto" w:fill="auto"/>
            <w:vAlign w:val="center"/>
          </w:tcPr>
          <w:p>
            <w:pPr>
              <w:keepNext w:val="0"/>
              <w:keepLines w:val="0"/>
              <w:widowControl/>
              <w:suppressLineNumbers w:val="0"/>
              <w:jc w:val="both"/>
              <w:rPr>
                <w:color w:val="auto"/>
                <w:highlight w:val="none"/>
              </w:rPr>
            </w:pPr>
            <w:r>
              <w:rPr>
                <w:rFonts w:ascii="宋体" w:hAnsi="宋体" w:eastAsia="宋体" w:cs="宋体"/>
                <w:color w:val="auto"/>
                <w:kern w:val="0"/>
                <w:sz w:val="24"/>
                <w:szCs w:val="24"/>
                <w:highlight w:val="none"/>
                <w:lang w:val="en-US" w:eastAsia="zh-CN" w:bidi="ar"/>
              </w:rPr>
              <w:t>根据投标人提供的</w:t>
            </w:r>
            <w:r>
              <w:rPr>
                <w:rFonts w:hint="eastAsia" w:ascii="宋体" w:hAnsi="宋体" w:eastAsia="宋体" w:cs="宋体"/>
                <w:color w:val="auto"/>
                <w:kern w:val="0"/>
                <w:sz w:val="24"/>
                <w:szCs w:val="24"/>
                <w:highlight w:val="none"/>
                <w:lang w:val="en-US" w:eastAsia="zh-CN" w:bidi="ar"/>
              </w:rPr>
              <w:t>2019</w:t>
            </w:r>
            <w:r>
              <w:rPr>
                <w:rFonts w:ascii="宋体" w:hAnsi="宋体" w:eastAsia="宋体" w:cs="宋体"/>
                <w:color w:val="auto"/>
                <w:kern w:val="0"/>
                <w:sz w:val="24"/>
                <w:szCs w:val="24"/>
                <w:highlight w:val="none"/>
                <w:lang w:val="en-US" w:eastAsia="zh-CN" w:bidi="ar"/>
              </w:rPr>
              <w:t>年1月1日以来已完成或截至投标截止时间的当日仍在履约的为三甲医院提供物业服务项目案例（服务内容中必须包含保洁</w:t>
            </w:r>
            <w:r>
              <w:rPr>
                <w:rFonts w:hint="eastAsia" w:ascii="宋体" w:hAnsi="宋体" w:eastAsia="宋体" w:cs="宋体"/>
                <w:color w:val="auto"/>
                <w:kern w:val="0"/>
                <w:sz w:val="24"/>
                <w:szCs w:val="24"/>
                <w:highlight w:val="none"/>
                <w:lang w:val="en-US" w:eastAsia="zh-CN" w:bidi="ar"/>
              </w:rPr>
              <w:t>服务</w:t>
            </w:r>
            <w:r>
              <w:rPr>
                <w:rFonts w:ascii="宋体" w:hAnsi="宋体" w:eastAsia="宋体" w:cs="宋体"/>
                <w:color w:val="auto"/>
                <w:kern w:val="0"/>
                <w:sz w:val="24"/>
                <w:szCs w:val="24"/>
                <w:highlight w:val="none"/>
                <w:lang w:val="en-US" w:eastAsia="zh-CN" w:bidi="ar"/>
              </w:rPr>
              <w:t>）业主方满意度评价情况进行评分，有提供业主方持肯定性评价意见的(如优秀或满意或好)，每提供1个得</w:t>
            </w:r>
            <w:r>
              <w:rPr>
                <w:rFonts w:hint="eastAsia" w:ascii="宋体" w:hAnsi="宋体" w:eastAsia="宋体" w:cs="宋体"/>
                <w:color w:val="auto"/>
                <w:kern w:val="0"/>
                <w:sz w:val="24"/>
                <w:szCs w:val="24"/>
                <w:highlight w:val="none"/>
                <w:lang w:val="en-US" w:eastAsia="zh-CN" w:bidi="ar"/>
              </w:rPr>
              <w:t>0.5</w:t>
            </w:r>
            <w:r>
              <w:rPr>
                <w:rFonts w:ascii="宋体" w:hAnsi="宋体" w:eastAsia="宋体" w:cs="宋体"/>
                <w:color w:val="auto"/>
                <w:kern w:val="0"/>
                <w:sz w:val="24"/>
                <w:szCs w:val="24"/>
                <w:highlight w:val="none"/>
                <w:lang w:val="en-US" w:eastAsia="zh-CN" w:bidi="ar"/>
              </w:rPr>
              <w:t>分，本项满分3分。有效证明材料须同时包括:1、完整采购合同文本复印件(合同中须体现其所包含的服务内容)</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 2、业主单位出具的服务满意度评价意见证明材料</w:t>
            </w:r>
            <w:r>
              <w:rPr>
                <w:rFonts w:hint="eastAsia" w:ascii="宋体" w:hAnsi="宋体" w:eastAsia="宋体" w:cs="宋体"/>
                <w:color w:val="auto"/>
                <w:kern w:val="0"/>
                <w:sz w:val="24"/>
                <w:szCs w:val="24"/>
                <w:highlight w:val="none"/>
                <w:lang w:val="en-US" w:eastAsia="zh-CN" w:bidi="ar"/>
              </w:rPr>
              <w:t>复印件</w:t>
            </w:r>
            <w:r>
              <w:rPr>
                <w:rFonts w:ascii="宋体" w:hAnsi="宋体" w:eastAsia="宋体" w:cs="宋体"/>
                <w:color w:val="auto"/>
                <w:kern w:val="0"/>
                <w:sz w:val="24"/>
                <w:szCs w:val="24"/>
                <w:highlight w:val="none"/>
                <w:lang w:val="en-US" w:eastAsia="zh-CN" w:bidi="ar"/>
              </w:rPr>
              <w:t>和业主单位联系方式。注:</w:t>
            </w:r>
            <w:r>
              <w:rPr>
                <w:rFonts w:hint="eastAsia" w:ascii="宋体" w:hAnsi="宋体" w:eastAsia="宋体" w:cs="宋体"/>
                <w:color w:val="auto"/>
                <w:kern w:val="0"/>
                <w:sz w:val="24"/>
                <w:szCs w:val="24"/>
                <w:highlight w:val="none"/>
                <w:lang w:val="en-US" w:eastAsia="zh-CN" w:bidi="ar"/>
              </w:rPr>
              <w:t>“类似业绩”“在管项目”“客户评价”</w:t>
            </w:r>
            <w:r>
              <w:rPr>
                <w:rFonts w:ascii="宋体" w:hAnsi="宋体" w:eastAsia="宋体" w:cs="宋体"/>
                <w:color w:val="auto"/>
                <w:kern w:val="0"/>
                <w:sz w:val="24"/>
                <w:szCs w:val="24"/>
                <w:highlight w:val="none"/>
                <w:lang w:val="en-US" w:eastAsia="zh-CN" w:bidi="ar"/>
              </w:rPr>
              <w:t>评分项所提供的项目不得重复。同一业主单位的多个不同合同文本只计一个项目，不得累加计分。如未按照招标文件要求提供客户评价完整资料的，评标委员会对该客户评价将不予采信。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widowControl/>
              <w:suppressLineNumbers w:val="0"/>
              <w:jc w:val="both"/>
              <w:rPr>
                <w:rFonts w:hint="default"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6S管理</w:t>
            </w:r>
            <w:r>
              <w:rPr>
                <w:rFonts w:hint="eastAsia" w:ascii="宋体" w:hAnsi="宋体" w:eastAsia="宋体" w:cs="宋体"/>
                <w:color w:val="auto"/>
                <w:kern w:val="0"/>
                <w:sz w:val="24"/>
                <w:szCs w:val="24"/>
                <w:highlight w:val="none"/>
                <w:lang w:val="en-US" w:eastAsia="zh-CN" w:bidi="ar"/>
              </w:rPr>
              <w:t>服务</w:t>
            </w:r>
          </w:p>
        </w:tc>
        <w:tc>
          <w:tcPr>
            <w:tcW w:w="545"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88" w:type="dxa"/>
            <w:shd w:val="clear" w:color="auto" w:fill="auto"/>
            <w:vAlign w:val="center"/>
          </w:tcPr>
          <w:p>
            <w:pPr>
              <w:keepNext w:val="0"/>
              <w:keepLines w:val="0"/>
              <w:widowControl/>
              <w:suppressLineNumbers w:val="0"/>
              <w:jc w:val="both"/>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投标人承诺为本项目提供6S管理服务（包含</w:t>
            </w:r>
            <w:r>
              <w:rPr>
                <w:rFonts w:ascii="宋体" w:hAnsi="宋体" w:eastAsia="宋体" w:cs="宋体"/>
                <w:color w:val="auto"/>
                <w:kern w:val="0"/>
                <w:sz w:val="24"/>
                <w:szCs w:val="24"/>
                <w:highlight w:val="none"/>
                <w:lang w:val="en-US" w:eastAsia="zh-CN" w:bidi="ar"/>
              </w:rPr>
              <w:t>整理(SEIRI)、整顿(SEITON)、清扫(SEISO)、清洁(SEIKETSU)、素养(SHITSUKE)、安全(SAFETY)；针对工作场所的整理、场所中物品的整顿、工作场所的清扫、标准化的清洁、成员养成习惯的素养、安全</w:t>
            </w:r>
            <w:r>
              <w:rPr>
                <w:rFonts w:hint="eastAsia" w:ascii="宋体" w:hAnsi="宋体" w:eastAsia="宋体" w:cs="宋体"/>
                <w:color w:val="auto"/>
                <w:kern w:val="0"/>
                <w:sz w:val="24"/>
                <w:szCs w:val="24"/>
                <w:highlight w:val="none"/>
                <w:lang w:val="en-US" w:eastAsia="zh-CN" w:bidi="ar"/>
              </w:rPr>
              <w:t>服务。且提供</w:t>
            </w:r>
            <w:r>
              <w:rPr>
                <w:rFonts w:ascii="宋体" w:hAnsi="宋体" w:eastAsia="宋体" w:cs="宋体"/>
                <w:color w:val="auto"/>
                <w:kern w:val="0"/>
                <w:sz w:val="24"/>
                <w:szCs w:val="24"/>
                <w:highlight w:val="none"/>
                <w:lang w:val="en-US" w:eastAsia="zh-CN" w:bidi="ar"/>
              </w:rPr>
              <w:t>医院后勤6S管理服务案例1份得1分，提供2份得2分；本项满分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分。投标人须提供</w:t>
            </w:r>
            <w:r>
              <w:rPr>
                <w:rFonts w:hint="eastAsia" w:ascii="宋体" w:hAnsi="宋体" w:eastAsia="宋体" w:cs="宋体"/>
                <w:color w:val="auto"/>
                <w:kern w:val="0"/>
                <w:sz w:val="24"/>
                <w:szCs w:val="24"/>
                <w:highlight w:val="none"/>
                <w:lang w:val="en-US" w:eastAsia="zh-CN" w:bidi="ar"/>
              </w:rPr>
              <w:t>承诺函、</w:t>
            </w:r>
            <w:r>
              <w:rPr>
                <w:rFonts w:ascii="宋体" w:hAnsi="宋体" w:eastAsia="宋体" w:cs="宋体"/>
                <w:color w:val="auto"/>
                <w:kern w:val="0"/>
                <w:sz w:val="24"/>
                <w:szCs w:val="24"/>
                <w:highlight w:val="none"/>
                <w:lang w:val="en-US" w:eastAsia="zh-CN" w:bidi="ar"/>
              </w:rPr>
              <w:t>医院出具的证明文件及服务合同复印件，否则不得分。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0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抗风险能力</w:t>
            </w:r>
          </w:p>
        </w:tc>
        <w:tc>
          <w:tcPr>
            <w:tcW w:w="5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eastAsiaTheme="minorEastAsia"/>
                <w:color w:val="auto"/>
                <w:kern w:val="0"/>
                <w:sz w:val="24"/>
                <w:szCs w:val="24"/>
                <w:highlight w:val="none"/>
                <w:lang w:val="en-US" w:eastAsia="zh-CN" w:bidi="ar"/>
              </w:rPr>
            </w:pPr>
            <w:r>
              <w:rPr>
                <w:rFonts w:hint="eastAsia" w:ascii="宋体" w:hAnsi="宋体" w:cs="宋体"/>
                <w:color w:val="auto"/>
                <w:kern w:val="0"/>
                <w:sz w:val="24"/>
                <w:highlight w:val="none"/>
                <w:lang w:val="en-US" w:eastAsia="zh-CN"/>
              </w:rPr>
              <w:t>2</w:t>
            </w:r>
          </w:p>
        </w:tc>
        <w:tc>
          <w:tcPr>
            <w:tcW w:w="6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rPr>
              <w:t>为减少采购人的运行风险，投标人有购买或承诺在中标后购买公众责任险的得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分，投标人还应承诺中标后购买的公众责任险有效期覆盖本招标项目合同期，否则不得分。</w:t>
            </w:r>
          </w:p>
        </w:tc>
      </w:tr>
    </w:tbl>
    <w:p>
      <w:pPr>
        <w:pStyle w:val="14"/>
        <w:keepNext w:val="0"/>
        <w:keepLines w:val="0"/>
        <w:widowControl/>
        <w:suppressLineNumbers w:val="0"/>
        <w:spacing w:before="0" w:beforeAutospacing="0" w:after="150" w:afterAutospacing="0"/>
        <w:ind w:right="0" w:firstLine="480" w:firstLineChars="200"/>
        <w:jc w:val="both"/>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a.优先类节能产品、环境标志产品：</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color w:val="auto"/>
          <w:highlight w:val="none"/>
        </w:rPr>
        <w:br w:type="textWrapping"/>
      </w:r>
      <w:r>
        <w:rPr>
          <w:rStyle w:val="17"/>
          <w:b/>
          <w:bCs/>
          <w:color w:val="auto"/>
          <w:sz w:val="24"/>
          <w:szCs w:val="24"/>
          <w:highlight w:val="none"/>
        </w:rPr>
        <w:t>         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（4）中标候选人排列规则顺序如下：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4"/>
        <w:keepNext w:val="0"/>
        <w:keepLines w:val="0"/>
        <w:widowControl/>
        <w:suppressLineNumbers w:val="0"/>
        <w:shd w:val="clear" w:fill="FFFFFF"/>
        <w:spacing w:before="0" w:beforeAutospacing="0" w:after="150" w:afterAutospacing="0"/>
        <w:ind w:left="0" w:right="0"/>
        <w:jc w:val="both"/>
        <w:rPr>
          <w:rFonts w:hint="eastAsia" w:ascii="微软雅黑" w:hAnsi="微软雅黑" w:eastAsia="微软雅黑" w:cs="微软雅黑"/>
          <w:color w:val="auto"/>
          <w:sz w:val="19"/>
          <w:szCs w:val="19"/>
          <w:highlight w:val="none"/>
        </w:rPr>
      </w:pPr>
      <w:r>
        <w:rPr>
          <w:rStyle w:val="17"/>
          <w:rFonts w:hint="eastAsia" w:ascii="宋体" w:hAnsi="宋体" w:eastAsia="宋体" w:cs="宋体"/>
          <w:b/>
          <w:bCs/>
          <w:color w:val="auto"/>
          <w:sz w:val="24"/>
          <w:szCs w:val="24"/>
          <w:highlight w:val="none"/>
          <w:shd w:val="clear" w:fill="FFFFFF"/>
        </w:rPr>
        <w:t>采购包2采用综合评分法</w:t>
      </w:r>
      <w:r>
        <w:rPr>
          <w:rFonts w:hint="eastAsia" w:ascii="宋体" w:hAnsi="宋体" w:eastAsia="宋体" w:cs="宋体"/>
          <w:color w:val="auto"/>
          <w:sz w:val="24"/>
          <w:szCs w:val="24"/>
          <w:highlight w:val="none"/>
          <w:shd w:val="clear" w:fill="FFFFFF"/>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（3）各项评审因素的设置如下：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经采购人确认，本采购包为非专门面向中小企业采购项目。1、评审时，对符合《政府采购促进中小企业发展管理办法》（财库﹝2020﹞46号）规定的小微企业报价给予价格扣除（货物和服务项目为10%；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其他未列明行业”。</w:t>
            </w:r>
          </w:p>
        </w:tc>
      </w:tr>
    </w:tbl>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70</w:t>
      </w:r>
      <w:r>
        <w:rPr>
          <w:rFonts w:hint="eastAsia" w:ascii="宋体" w:hAnsi="宋体" w:eastAsia="宋体" w:cs="宋体"/>
          <w:color w:val="auto"/>
          <w:sz w:val="24"/>
          <w:szCs w:val="24"/>
          <w:highlight w:val="none"/>
        </w:rPr>
        <w:t>分。</w:t>
      </w:r>
    </w:p>
    <w:tbl>
      <w:tblPr>
        <w:tblStyle w:val="15"/>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4"/>
        <w:gridCol w:w="58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评标项目</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评标分值</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color w:val="auto"/>
                <w:highlight w:val="none"/>
              </w:rPr>
            </w:pPr>
            <w:r>
              <w:rPr>
                <w:rFonts w:hint="eastAsia"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服务内容响应</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30</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根据各投标人所提供的技术和服务要求响应表，对照招标文件第五章“二、技术和服务要求”</w:t>
            </w:r>
            <w:r>
              <w:rPr>
                <w:rFonts w:hint="eastAsia" w:asciiTheme="minorEastAsia" w:hAnsiTheme="minorEastAsia" w:cstheme="minorEastAsia"/>
                <w:color w:val="auto"/>
                <w:kern w:val="0"/>
                <w:sz w:val="24"/>
                <w:szCs w:val="24"/>
                <w:highlight w:val="none"/>
                <w:lang w:val="en-US" w:eastAsia="zh-CN" w:bidi="ar"/>
              </w:rPr>
              <w:t>采购包2的</w:t>
            </w:r>
            <w:r>
              <w:rPr>
                <w:rFonts w:hint="eastAsia" w:asciiTheme="minorEastAsia" w:hAnsiTheme="minorEastAsia" w:eastAsiaTheme="minorEastAsia" w:cstheme="minorEastAsia"/>
                <w:color w:val="auto"/>
                <w:kern w:val="0"/>
                <w:sz w:val="24"/>
                <w:szCs w:val="24"/>
                <w:highlight w:val="none"/>
                <w:lang w:val="en-US" w:eastAsia="zh-CN" w:bidi="ar"/>
              </w:rPr>
              <w:t>内容，由评委按以下标准评定：①投标人完全满足或优于招标文件要求的，得满分</w:t>
            </w:r>
            <w:r>
              <w:rPr>
                <w:rFonts w:hint="eastAsia" w:asciiTheme="minorEastAsia" w:hAnsiTheme="minorEastAsia" w:cstheme="minorEastAsia"/>
                <w:color w:val="auto"/>
                <w:kern w:val="0"/>
                <w:sz w:val="24"/>
                <w:szCs w:val="24"/>
                <w:highlight w:val="none"/>
                <w:lang w:val="en-US" w:eastAsia="zh-CN" w:bidi="ar"/>
              </w:rPr>
              <w:t>30</w:t>
            </w:r>
            <w:r>
              <w:rPr>
                <w:rFonts w:hint="eastAsia" w:asciiTheme="minorEastAsia" w:hAnsiTheme="minorEastAsia" w:eastAsiaTheme="minorEastAsia" w:cstheme="minorEastAsia"/>
                <w:color w:val="auto"/>
                <w:kern w:val="0"/>
                <w:sz w:val="24"/>
                <w:szCs w:val="24"/>
                <w:highlight w:val="none"/>
                <w:lang w:val="en-US" w:eastAsia="zh-CN" w:bidi="ar"/>
              </w:rPr>
              <w:t>分。②以“★”标示的内容为不允许负偏离的实质性要求，若</w:t>
            </w:r>
            <w:r>
              <w:rPr>
                <w:rFonts w:hint="eastAsia" w:asciiTheme="minorEastAsia" w:hAnsiTheme="minorEastAsia" w:cstheme="minorEastAsia"/>
                <w:color w:val="auto"/>
                <w:kern w:val="0"/>
                <w:sz w:val="24"/>
                <w:szCs w:val="24"/>
                <w:highlight w:val="none"/>
                <w:lang w:val="en-US" w:eastAsia="zh-CN" w:bidi="ar"/>
              </w:rPr>
              <w:t>未响应或者</w:t>
            </w:r>
            <w:r>
              <w:rPr>
                <w:rFonts w:hint="eastAsia" w:asciiTheme="minorEastAsia" w:hAnsiTheme="minorEastAsia" w:eastAsiaTheme="minorEastAsia" w:cstheme="minorEastAsia"/>
                <w:color w:val="auto"/>
                <w:kern w:val="0"/>
                <w:sz w:val="24"/>
                <w:szCs w:val="24"/>
                <w:highlight w:val="none"/>
                <w:lang w:val="en-US" w:eastAsia="zh-CN" w:bidi="ar"/>
              </w:rPr>
              <w:t>负偏离</w:t>
            </w:r>
            <w:r>
              <w:rPr>
                <w:rFonts w:hint="eastAsia" w:asciiTheme="minorEastAsia" w:hAnsiTheme="minorEastAsia" w:cstheme="minorEastAsia"/>
                <w:color w:val="auto"/>
                <w:kern w:val="0"/>
                <w:sz w:val="24"/>
                <w:szCs w:val="24"/>
                <w:highlight w:val="none"/>
                <w:lang w:val="en-US" w:eastAsia="zh-CN" w:bidi="ar"/>
              </w:rPr>
              <w:t>任意一项</w:t>
            </w:r>
            <w:r>
              <w:rPr>
                <w:rFonts w:hint="eastAsia" w:asciiTheme="minorEastAsia" w:hAnsiTheme="minorEastAsia" w:eastAsiaTheme="minorEastAsia" w:cstheme="minorEastAsia"/>
                <w:color w:val="auto"/>
                <w:kern w:val="0"/>
                <w:sz w:val="24"/>
                <w:szCs w:val="24"/>
                <w:highlight w:val="none"/>
                <w:lang w:val="en-US" w:eastAsia="zh-CN" w:bidi="ar"/>
              </w:rPr>
              <w:t>则投标无效；其他未以符号标示的要求，共计</w:t>
            </w:r>
            <w:r>
              <w:rPr>
                <w:rFonts w:hint="eastAsia" w:asciiTheme="minorEastAsia" w:hAnsiTheme="minorEastAsia" w:cstheme="minorEastAsia"/>
                <w:color w:val="auto"/>
                <w:kern w:val="0"/>
                <w:sz w:val="24"/>
                <w:szCs w:val="24"/>
                <w:highlight w:val="none"/>
                <w:lang w:val="en-US" w:eastAsia="zh-CN" w:bidi="ar"/>
              </w:rPr>
              <w:t>10</w:t>
            </w:r>
            <w:r>
              <w:rPr>
                <w:rFonts w:hint="eastAsia" w:asciiTheme="minorEastAsia" w:hAnsiTheme="minorEastAsia" w:eastAsiaTheme="minorEastAsia" w:cstheme="minorEastAsia"/>
                <w:color w:val="auto"/>
                <w:kern w:val="0"/>
                <w:sz w:val="24"/>
                <w:szCs w:val="24"/>
                <w:highlight w:val="none"/>
                <w:lang w:val="en-US" w:eastAsia="zh-CN" w:bidi="ar"/>
              </w:rPr>
              <w:t>项</w:t>
            </w:r>
            <w:r>
              <w:rPr>
                <w:rFonts w:hint="eastAsia" w:asciiTheme="minorEastAsia" w:hAnsiTheme="minorEastAsia" w:cstheme="minorEastAsia"/>
                <w:color w:val="auto"/>
                <w:kern w:val="0"/>
                <w:sz w:val="24"/>
                <w:szCs w:val="24"/>
                <w:highlight w:val="none"/>
                <w:lang w:val="en-US" w:eastAsia="zh-CN" w:bidi="ar"/>
              </w:rPr>
              <w:t>【①指标项1：（二）服务内容与频次要求2.1、服务内容序号1至序号5的内容；②指标项2：（二）服务内容与频次要求2.1、服务内容序号6至序号10的内容；③指标项3：（二）服务内容与频次要求2.1、服务内容序号11至序号13以及序号18的内容；④指标项4：（三）服务质量标准序号1和序号2的内容；⑤指标项5：（三）服务质量标准序号3的内容；⑥指标项6：（三）服务质量标准序号4的内容；⑦指标项7：（三）服务质量标准序号5的内容；⑧指标项8：（三）服务质量标准序号6至序号12的内容；⑨指标项9：（三）服务质量标准序号13（1）至（6）的内容；⑩指标项10：（三）服务质量标准序号13（7）至（12）的内容。】</w:t>
            </w:r>
            <w:r>
              <w:rPr>
                <w:rFonts w:hint="eastAsia" w:asciiTheme="minorEastAsia" w:hAnsiTheme="minorEastAsia" w:eastAsiaTheme="minorEastAsia" w:cstheme="minorEastAsia"/>
                <w:color w:val="auto"/>
                <w:kern w:val="0"/>
                <w:sz w:val="24"/>
                <w:szCs w:val="24"/>
                <w:highlight w:val="none"/>
                <w:lang w:val="en-US" w:eastAsia="zh-CN" w:bidi="ar"/>
              </w:rPr>
              <w:t>，每负偏离一项扣</w:t>
            </w:r>
            <w:r>
              <w:rPr>
                <w:rFonts w:hint="eastAsia" w:asciiTheme="minorEastAsia" w:hAnsi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分，正偏离不加分。【注：①招标文件技术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r>
              <w:rPr>
                <w:rFonts w:hint="eastAsia" w:asciiTheme="minorEastAsia" w:hAnsiTheme="minorEastAsia" w:cstheme="minorEastAsia"/>
                <w:color w:val="auto"/>
                <w:kern w:val="0"/>
                <w:sz w:val="24"/>
                <w:szCs w:val="24"/>
                <w:highlight w:val="none"/>
                <w:lang w:val="en-US" w:eastAsia="zh-CN" w:bidi="ar"/>
              </w:rPr>
              <w:t>③</w:t>
            </w:r>
            <w:r>
              <w:rPr>
                <w:rFonts w:ascii="宋体" w:hAnsi="宋体" w:eastAsia="宋体"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要求</w:t>
            </w:r>
            <w:r>
              <w:rPr>
                <w:rFonts w:ascii="宋体" w:hAnsi="宋体" w:eastAsia="宋体" w:cs="宋体"/>
                <w:color w:val="auto"/>
                <w:kern w:val="0"/>
                <w:sz w:val="24"/>
                <w:szCs w:val="24"/>
                <w:highlight w:val="none"/>
                <w:lang w:val="en-US" w:eastAsia="zh-CN" w:bidi="ar"/>
              </w:rPr>
              <w:t>以每个</w:t>
            </w:r>
            <w:r>
              <w:rPr>
                <w:rFonts w:hint="eastAsia" w:ascii="宋体" w:hAnsi="宋体" w:eastAsia="宋体" w:cs="宋体"/>
                <w:color w:val="auto"/>
                <w:kern w:val="0"/>
                <w:sz w:val="24"/>
                <w:szCs w:val="24"/>
                <w:highlight w:val="none"/>
                <w:lang w:val="en-US" w:eastAsia="zh-CN" w:bidi="ar"/>
              </w:rPr>
              <w:t>指标项</w:t>
            </w:r>
            <w:r>
              <w:rPr>
                <w:rFonts w:ascii="宋体" w:hAnsi="宋体" w:eastAsia="宋体" w:cs="宋体"/>
                <w:color w:val="auto"/>
                <w:kern w:val="0"/>
                <w:sz w:val="24"/>
                <w:szCs w:val="24"/>
                <w:highlight w:val="none"/>
                <w:lang w:val="en-US" w:eastAsia="zh-CN" w:bidi="ar"/>
              </w:rPr>
              <w:t>作为一个评分项，即每个</w:t>
            </w:r>
            <w:r>
              <w:rPr>
                <w:rFonts w:hint="eastAsia" w:ascii="宋体" w:hAnsi="宋体" w:eastAsia="宋体" w:cs="宋体"/>
                <w:color w:val="auto"/>
                <w:kern w:val="0"/>
                <w:sz w:val="24"/>
                <w:szCs w:val="24"/>
                <w:highlight w:val="none"/>
                <w:lang w:val="en-US" w:eastAsia="zh-CN" w:bidi="ar"/>
              </w:rPr>
              <w:t>指标项</w:t>
            </w:r>
            <w:r>
              <w:rPr>
                <w:rFonts w:ascii="宋体" w:hAnsi="宋体" w:eastAsia="宋体" w:cs="宋体"/>
                <w:color w:val="auto"/>
                <w:kern w:val="0"/>
                <w:sz w:val="24"/>
                <w:szCs w:val="24"/>
                <w:highlight w:val="none"/>
                <w:lang w:val="en-US" w:eastAsia="zh-CN" w:bidi="ar"/>
              </w:rPr>
              <w:t>中有负偏离一条或者多条技术参数均按一项进行扣分。</w:t>
            </w:r>
            <w:r>
              <w:rPr>
                <w:rFonts w:hint="eastAsia" w:asciiTheme="minorEastAsia" w:hAnsiTheme="minorEastAsia" w:eastAsiaTheme="minorEastAsia" w:cstheme="minorEastAsia"/>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整体方案</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w:t>
            </w:r>
            <w:r>
              <w:rPr>
                <w:rFonts w:hint="eastAsia" w:ascii="宋体" w:hAnsi="宋体" w:cs="宋体"/>
                <w:color w:val="auto"/>
                <w:kern w:val="0"/>
                <w:sz w:val="24"/>
                <w:highlight w:val="none"/>
              </w:rPr>
              <w:t>投标人提供的项目</w:t>
            </w:r>
            <w:r>
              <w:rPr>
                <w:rFonts w:ascii="宋体" w:hAnsi="宋体" w:cs="宋体"/>
                <w:color w:val="auto"/>
                <w:kern w:val="0"/>
                <w:sz w:val="24"/>
                <w:highlight w:val="none"/>
              </w:rPr>
              <w:t>整体</w:t>
            </w:r>
            <w:r>
              <w:rPr>
                <w:rFonts w:hint="eastAsia" w:ascii="宋体" w:hAnsi="宋体" w:cs="宋体"/>
                <w:color w:val="auto"/>
                <w:kern w:val="0"/>
                <w:sz w:val="24"/>
                <w:highlight w:val="none"/>
              </w:rPr>
              <w:t>方案（包含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管理运作流程、管理</w:t>
            </w:r>
            <w:r>
              <w:rPr>
                <w:rFonts w:ascii="宋体" w:hAnsi="宋体" w:cs="宋体"/>
                <w:color w:val="auto"/>
                <w:kern w:val="0"/>
                <w:sz w:val="24"/>
                <w:highlight w:val="none"/>
              </w:rPr>
              <w:t>方案</w:t>
            </w:r>
            <w:r>
              <w:rPr>
                <w:rFonts w:hint="eastAsia" w:ascii="宋体" w:hAnsi="宋体" w:cs="宋体"/>
                <w:color w:val="auto"/>
                <w:kern w:val="0"/>
                <w:sz w:val="24"/>
                <w:highlight w:val="none"/>
              </w:rPr>
              <w:t>、总体组织实施服务方案</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医疗运送服务方案</w:t>
            </w:r>
          </w:p>
        </w:tc>
        <w:tc>
          <w:tcPr>
            <w:tcW w:w="58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投标人结合本项目的物业服务需求制定医疗运送服务方案，方案体现病房大楼运送、门诊楼急诊运送、门诊楼循环运送、其他医疗用途运送（含要客陪检、送检）等</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调度中心服务方案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投标人结合本项目的物业服务需求制定调度中心服务方案，方案体现物业服务有关的所有接听和派工调度任务的受理、跟进、落实和反馈，相关信息的记录和传达等情况</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进场方案的情况</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根据投标人提供的进场方案</w:t>
            </w:r>
            <w:r>
              <w:rPr>
                <w:rFonts w:hint="eastAsia" w:ascii="宋体" w:hAnsi="宋体" w:cs="宋体"/>
                <w:color w:val="auto"/>
                <w:kern w:val="0"/>
                <w:sz w:val="24"/>
                <w:highlight w:val="none"/>
              </w:rPr>
              <w:t>（包含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进场工作计划、工作划分、物质装备配备计划</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cs="宋体" w:eastAsiaTheme="minorEastAsia"/>
                <w:color w:val="auto"/>
                <w:sz w:val="24"/>
                <w:highlight w:val="none"/>
                <w:lang w:val="en-US" w:eastAsia="zh-CN"/>
              </w:rPr>
            </w:pPr>
            <w:r>
              <w:rPr>
                <w:rStyle w:val="18"/>
                <w:rFonts w:hint="eastAsia"/>
                <w:color w:val="auto"/>
                <w:highlight w:val="none"/>
                <w:lang w:val="en-US" w:eastAsia="zh-CN"/>
              </w:rPr>
              <w:t>医疗废物管理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color w:val="auto"/>
                <w:kern w:val="0"/>
                <w:sz w:val="24"/>
                <w:highlight w:val="none"/>
              </w:rPr>
            </w:pPr>
            <w:r>
              <w:rPr>
                <w:rFonts w:ascii="宋体" w:hAnsi="宋体" w:cs="宋体"/>
                <w:color w:val="auto"/>
                <w:kern w:val="0"/>
                <w:sz w:val="24"/>
                <w:highlight w:val="none"/>
              </w:rPr>
              <w:t>根据投标人提供的医疗垃圾管理服务方案进行评价：</w:t>
            </w:r>
            <w:r>
              <w:rPr>
                <w:rFonts w:hint="eastAsia" w:ascii="宋体" w:hAnsi="宋体" w:cs="宋体"/>
                <w:color w:val="auto"/>
                <w:kern w:val="0"/>
                <w:sz w:val="24"/>
                <w:highlight w:val="none"/>
              </w:rPr>
              <w:t>提供了</w:t>
            </w:r>
            <w:r>
              <w:rPr>
                <w:rFonts w:ascii="宋体" w:hAnsi="宋体" w:cs="宋体"/>
                <w:color w:val="auto"/>
                <w:kern w:val="0"/>
                <w:sz w:val="24"/>
                <w:highlight w:val="none"/>
              </w:rPr>
              <w:t>医疗垃圾管理服务方案</w:t>
            </w:r>
            <w:r>
              <w:rPr>
                <w:rFonts w:hint="eastAsia" w:ascii="宋体" w:hAnsi="宋体" w:cs="宋体"/>
                <w:color w:val="auto"/>
                <w:kern w:val="0"/>
                <w:sz w:val="24"/>
                <w:highlight w:val="none"/>
              </w:rPr>
              <w:t>，</w:t>
            </w:r>
            <w:r>
              <w:rPr>
                <w:rFonts w:ascii="宋体" w:hAnsi="宋体" w:cs="宋体"/>
                <w:color w:val="auto"/>
                <w:kern w:val="0"/>
                <w:sz w:val="24"/>
                <w:highlight w:val="none"/>
              </w:rPr>
              <w:t>能基本满足本项目需要的</w:t>
            </w:r>
            <w:r>
              <w:rPr>
                <w:rFonts w:hint="eastAsia" w:ascii="宋体" w:hAnsi="宋体" w:cs="宋体"/>
                <w:color w:val="auto"/>
                <w:kern w:val="0"/>
                <w:sz w:val="24"/>
                <w:highlight w:val="none"/>
              </w:rPr>
              <w:t>得</w:t>
            </w:r>
            <w:r>
              <w:rPr>
                <w:rFonts w:ascii="宋体" w:hAnsi="宋体" w:cs="宋体"/>
                <w:color w:val="auto"/>
                <w:kern w:val="0"/>
                <w:sz w:val="24"/>
                <w:highlight w:val="none"/>
              </w:rPr>
              <w:t>1分</w:t>
            </w:r>
            <w:r>
              <w:rPr>
                <w:rFonts w:hint="eastAsia" w:ascii="宋体" w:hAnsi="宋体" w:cs="宋体"/>
                <w:color w:val="auto"/>
                <w:kern w:val="0"/>
                <w:sz w:val="24"/>
                <w:highlight w:val="none"/>
              </w:rPr>
              <w:t>；方案完整可行，并</w:t>
            </w:r>
            <w:r>
              <w:rPr>
                <w:rFonts w:ascii="宋体" w:hAnsi="宋体" w:cs="宋体"/>
                <w:color w:val="auto"/>
                <w:kern w:val="0"/>
                <w:sz w:val="24"/>
                <w:highlight w:val="none"/>
              </w:rPr>
              <w:t>包括医疗垃圾的收集处理服务计划，定期消毒计划的得</w:t>
            </w:r>
            <w:r>
              <w:rPr>
                <w:rFonts w:hint="eastAsia" w:ascii="宋体" w:hAnsi="宋体" w:cs="宋体"/>
                <w:color w:val="auto"/>
                <w:kern w:val="0"/>
                <w:sz w:val="24"/>
                <w:highlight w:val="none"/>
              </w:rPr>
              <w:t>2分；</w:t>
            </w:r>
            <w:r>
              <w:rPr>
                <w:rFonts w:ascii="宋体" w:hAnsi="宋体" w:cs="宋体"/>
                <w:color w:val="auto"/>
                <w:kern w:val="0"/>
                <w:sz w:val="24"/>
                <w:highlight w:val="none"/>
              </w:rPr>
              <w:t>投标人具有有关的</w:t>
            </w:r>
            <w:r>
              <w:rPr>
                <w:rFonts w:hint="eastAsia"/>
                <w:color w:val="auto"/>
                <w:sz w:val="24"/>
                <w:highlight w:val="none"/>
              </w:rPr>
              <w:t>医疗废弃物管理信息系统</w:t>
            </w:r>
            <w:r>
              <w:rPr>
                <w:rFonts w:ascii="宋体" w:hAnsi="宋体" w:cs="宋体"/>
                <w:color w:val="auto"/>
                <w:kern w:val="0"/>
                <w:sz w:val="24"/>
                <w:highlight w:val="none"/>
              </w:rPr>
              <w:t>的软件并取得《计算机软件著作权登记证书》的加</w:t>
            </w:r>
            <w:r>
              <w:rPr>
                <w:rFonts w:hint="eastAsia" w:ascii="宋体" w:hAnsi="宋体" w:cs="宋体"/>
                <w:color w:val="auto"/>
                <w:kern w:val="0"/>
                <w:sz w:val="24"/>
                <w:highlight w:val="none"/>
              </w:rPr>
              <w:t>1分</w:t>
            </w:r>
            <w:r>
              <w:rPr>
                <w:rFonts w:ascii="宋体" w:hAnsi="宋体" w:cs="宋体"/>
                <w:color w:val="auto"/>
                <w:kern w:val="0"/>
                <w:sz w:val="24"/>
                <w:highlight w:val="none"/>
              </w:rPr>
              <w:t>，需提供有效的证书</w:t>
            </w:r>
            <w:r>
              <w:rPr>
                <w:rFonts w:hint="eastAsia" w:ascii="宋体" w:hAnsi="宋体" w:cs="宋体"/>
                <w:color w:val="auto"/>
                <w:kern w:val="0"/>
                <w:sz w:val="24"/>
                <w:highlight w:val="none"/>
                <w:lang w:val="en-US" w:eastAsia="zh-CN"/>
              </w:rPr>
              <w:t>复印件</w:t>
            </w:r>
            <w:r>
              <w:rPr>
                <w:rFonts w:hint="eastAsia" w:ascii="宋体" w:hAnsi="宋体" w:cs="宋体"/>
                <w:color w:val="auto"/>
                <w:kern w:val="0"/>
                <w:sz w:val="24"/>
                <w:highlight w:val="none"/>
              </w:rPr>
              <w:t>，否则不得分。未提供方案或不满足以上情形的不得分。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突发事件应急方案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根据投标人制定对医院的突发事件、遇自然灾害</w:t>
            </w:r>
            <w:r>
              <w:rPr>
                <w:rFonts w:hint="eastAsia" w:ascii="宋体" w:hAnsi="宋体" w:cs="宋体"/>
                <w:color w:val="auto"/>
                <w:kern w:val="0"/>
                <w:sz w:val="24"/>
                <w:highlight w:val="none"/>
              </w:rPr>
              <w:t>、</w:t>
            </w:r>
            <w:r>
              <w:rPr>
                <w:rFonts w:hint="eastAsia" w:ascii="宋体" w:hAnsi="宋体" w:cs="宋体"/>
                <w:color w:val="auto"/>
                <w:sz w:val="24"/>
                <w:highlight w:val="none"/>
              </w:rPr>
              <w:t>特殊时期（如法定节假日、春运期间、寒暑假、视察评比等）的应对措施、人员配置等应急预案</w:t>
            </w:r>
            <w:r>
              <w:rPr>
                <w:rFonts w:ascii="宋体" w:hAnsi="宋体" w:cs="宋体"/>
                <w:color w:val="auto"/>
                <w:kern w:val="0"/>
                <w:sz w:val="24"/>
                <w:highlight w:val="none"/>
              </w:rPr>
              <w:t>的情况进行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Style w:val="18"/>
                <w:rFonts w:hint="default"/>
                <w:color w:val="auto"/>
                <w:highlight w:val="none"/>
              </w:rPr>
              <w:t>质量控制方案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根据投标人</w:t>
            </w:r>
            <w:r>
              <w:rPr>
                <w:rFonts w:hint="eastAsia" w:ascii="宋体" w:hAnsi="宋体" w:cs="宋体"/>
                <w:color w:val="auto"/>
                <w:kern w:val="0"/>
                <w:sz w:val="24"/>
                <w:highlight w:val="none"/>
              </w:rPr>
              <w:t>提供的质量控制</w:t>
            </w:r>
            <w:r>
              <w:rPr>
                <w:rFonts w:ascii="宋体" w:hAnsi="宋体" w:cs="宋体"/>
                <w:color w:val="auto"/>
                <w:kern w:val="0"/>
                <w:sz w:val="24"/>
                <w:highlight w:val="none"/>
              </w:rPr>
              <w:t>方案</w:t>
            </w:r>
            <w:r>
              <w:rPr>
                <w:rFonts w:hint="eastAsia" w:ascii="宋体" w:hAnsi="宋体" w:cs="宋体"/>
                <w:color w:val="auto"/>
                <w:kern w:val="0"/>
                <w:sz w:val="24"/>
                <w:highlight w:val="none"/>
              </w:rPr>
              <w:t>（包含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质量目标计划、质量控制计划、质量保证计划及改进计划</w:t>
            </w:r>
            <w:r>
              <w:rPr>
                <w:rFonts w:hint="eastAsia" w:ascii="宋体" w:hAnsi="宋体" w:cs="宋体"/>
                <w:color w:val="auto"/>
                <w:kern w:val="0"/>
                <w:sz w:val="24"/>
                <w:highlight w:val="none"/>
                <w:lang w:val="en-US" w:eastAsia="zh-CN"/>
              </w:rPr>
              <w:t>等</w:t>
            </w:r>
            <w:r>
              <w:rPr>
                <w:rFonts w:hint="eastAsia" w:ascii="宋体" w:hAnsi="宋体" w:cs="宋体"/>
                <w:color w:val="auto"/>
                <w:kern w:val="0"/>
                <w:sz w:val="24"/>
                <w:highlight w:val="none"/>
              </w:rPr>
              <w:t>）</w:t>
            </w:r>
            <w:r>
              <w:rPr>
                <w:rFonts w:ascii="宋体" w:hAnsi="宋体" w:cs="宋体"/>
                <w:color w:val="auto"/>
                <w:kern w:val="0"/>
                <w:sz w:val="24"/>
                <w:highlight w:val="none"/>
              </w:rPr>
              <w:t>进行</w:t>
            </w:r>
            <w:r>
              <w:rPr>
                <w:rFonts w:hint="eastAsia" w:ascii="宋体" w:hAnsi="宋体" w:cs="宋体"/>
                <w:color w:val="auto"/>
                <w:kern w:val="0"/>
                <w:sz w:val="24"/>
                <w:highlight w:val="none"/>
              </w:rPr>
              <w:t>评审</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Style w:val="18"/>
                <w:rFonts w:hint="default"/>
                <w:color w:val="auto"/>
                <w:highlight w:val="none"/>
              </w:rPr>
              <w:t>管理规章制度</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hint="eastAsia" w:ascii="宋体" w:hAnsi="宋体" w:cs="宋体"/>
                <w:color w:val="auto"/>
                <w:kern w:val="0"/>
                <w:sz w:val="24"/>
                <w:highlight w:val="none"/>
              </w:rPr>
              <w:t>根据投标人结合本项目的实际情况制定的管理规章制度</w:t>
            </w:r>
            <w:r>
              <w:rPr>
                <w:rFonts w:ascii="宋体" w:hAnsi="宋体" w:cs="宋体"/>
                <w:color w:val="auto"/>
                <w:kern w:val="0"/>
                <w:sz w:val="24"/>
                <w:highlight w:val="none"/>
              </w:rPr>
              <w:t>进行</w:t>
            </w:r>
            <w:r>
              <w:rPr>
                <w:rFonts w:hint="eastAsia" w:ascii="宋体" w:hAnsi="宋体" w:cs="宋体"/>
                <w:color w:val="auto"/>
                <w:kern w:val="0"/>
                <w:sz w:val="24"/>
                <w:highlight w:val="none"/>
              </w:rPr>
              <w:t>评审（包含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各岗位职责、管理制度、奖惩措施方案、管理服务的各部门互相支持、配合的方案等方面）</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sz w:val="24"/>
                <w:highlight w:val="none"/>
              </w:rPr>
            </w:pPr>
            <w:r>
              <w:rPr>
                <w:rFonts w:ascii="宋体" w:hAnsi="宋体" w:cs="宋体"/>
                <w:color w:val="auto"/>
                <w:kern w:val="0"/>
                <w:sz w:val="24"/>
                <w:highlight w:val="none"/>
              </w:rPr>
              <w:t>人员培训与管理方案</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根据投标人提供的人员培训与管理方案进行评</w:t>
            </w:r>
            <w:r>
              <w:rPr>
                <w:rFonts w:hint="eastAsia" w:ascii="宋体" w:hAnsi="宋体" w:cs="宋体"/>
                <w:color w:val="auto"/>
                <w:kern w:val="0"/>
                <w:sz w:val="24"/>
                <w:highlight w:val="none"/>
              </w:rPr>
              <w:t>审（包含</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各岗位人员培训方式及计划、定期技能考核计划、人员行为规范）</w:t>
            </w:r>
            <w:r>
              <w:rPr>
                <w:rFonts w:hint="eastAsia" w:ascii="宋体" w:hAnsi="宋体" w:cs="宋体"/>
                <w:color w:val="auto"/>
                <w:kern w:val="0"/>
                <w:sz w:val="24"/>
                <w:highlight w:val="none"/>
                <w:lang w:val="en-US" w:eastAsia="zh-CN"/>
              </w:rPr>
              <w:t>等</w:t>
            </w:r>
            <w:r>
              <w:rPr>
                <w:rFonts w:ascii="宋体" w:hAnsi="宋体" w:cs="宋体"/>
                <w:color w:val="auto"/>
                <w:kern w:val="0"/>
                <w:sz w:val="24"/>
                <w:highlight w:val="none"/>
              </w:rPr>
              <w:t>：</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医疗废弃物管理信息化系统</w:t>
            </w:r>
            <w:r>
              <w:rPr>
                <w:rFonts w:hint="eastAsia" w:ascii="Arial" w:hAnsi="Arial" w:eastAsia="宋体" w:cs="Arial"/>
                <w:color w:val="auto"/>
                <w:kern w:val="0"/>
                <w:sz w:val="24"/>
                <w:szCs w:val="24"/>
                <w:highlight w:val="none"/>
                <w:lang w:val="en-US" w:eastAsia="zh-CN"/>
              </w:rPr>
              <w:t>-1</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w:t>
            </w:r>
            <w:r>
              <w:rPr>
                <w:rFonts w:hint="eastAsia" w:ascii="宋体" w:hAnsi="宋体" w:cs="宋体"/>
                <w:color w:val="auto"/>
                <w:kern w:val="0"/>
                <w:sz w:val="24"/>
                <w:highlight w:val="none"/>
              </w:rPr>
              <w:t>医疗废弃物管理信息化系统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具备1 项功能得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）按医疗废弃物类型进行称重和打印二维码功能。（</w:t>
            </w: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）可提供多种确认方式，如：扫描医护二维码、护士站终端确认等。（提供相应功能的截图等证明材料）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医疗废弃物管理信息化系统</w:t>
            </w:r>
            <w:r>
              <w:rPr>
                <w:rFonts w:hint="eastAsia" w:ascii="Arial" w:hAnsi="Arial" w:eastAsia="宋体" w:cs="Arial"/>
                <w:color w:val="auto"/>
                <w:kern w:val="0"/>
                <w:sz w:val="24"/>
                <w:szCs w:val="24"/>
                <w:highlight w:val="none"/>
                <w:lang w:val="en-US" w:eastAsia="zh-CN"/>
              </w:rPr>
              <w:t>-2</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根据投标人提供的</w:t>
            </w:r>
            <w:r>
              <w:rPr>
                <w:rFonts w:hint="eastAsia" w:ascii="宋体" w:hAnsi="宋体" w:cs="宋体"/>
                <w:color w:val="auto"/>
                <w:kern w:val="0"/>
                <w:sz w:val="24"/>
                <w:highlight w:val="none"/>
              </w:rPr>
              <w:t>医疗废弃物管理信息化系统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具备1 项功能得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w:t>
            </w:r>
            <w:r>
              <w:rPr>
                <w:rFonts w:hint="eastAsia"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lang w:val="en-US" w:eastAsia="zh-CN"/>
              </w:rPr>
              <w:t>1</w:t>
            </w:r>
            <w:r>
              <w:rPr>
                <w:rFonts w:hint="eastAsia" w:ascii="Arial" w:hAnsi="Arial" w:eastAsia="宋体" w:cs="Arial"/>
                <w:color w:val="auto"/>
                <w:kern w:val="0"/>
                <w:sz w:val="24"/>
                <w:szCs w:val="24"/>
                <w:highlight w:val="none"/>
              </w:rPr>
              <w:t>）支持查询医疗废弃物的流向</w:t>
            </w:r>
            <w:r>
              <w:rPr>
                <w:rFonts w:hint="eastAsia" w:ascii="Arial" w:hAnsi="Arial" w:eastAsia="宋体" w:cs="Arial"/>
                <w:color w:val="auto"/>
                <w:kern w:val="0"/>
                <w:sz w:val="24"/>
                <w:szCs w:val="24"/>
                <w:highlight w:val="none"/>
                <w:lang w:eastAsia="zh-CN"/>
              </w:rPr>
              <w:t>，</w:t>
            </w:r>
            <w:r>
              <w:rPr>
                <w:rFonts w:hint="eastAsia" w:ascii="Arial" w:hAnsi="Arial" w:eastAsia="宋体" w:cs="Arial"/>
                <w:color w:val="auto"/>
                <w:kern w:val="0"/>
                <w:sz w:val="24"/>
                <w:szCs w:val="24"/>
                <w:highlight w:val="none"/>
              </w:rPr>
              <w:t>具备医疗废弃物院内入库及出库管理功能。（</w:t>
            </w:r>
            <w:r>
              <w:rPr>
                <w:rFonts w:hint="eastAsia" w:ascii="Arial" w:hAnsi="Arial" w:eastAsia="宋体" w:cs="Arial"/>
                <w:color w:val="auto"/>
                <w:kern w:val="0"/>
                <w:sz w:val="24"/>
                <w:szCs w:val="24"/>
                <w:highlight w:val="none"/>
                <w:lang w:val="en-US" w:eastAsia="zh-CN"/>
              </w:rPr>
              <w:t>2</w:t>
            </w:r>
            <w:r>
              <w:rPr>
                <w:rFonts w:hint="eastAsia" w:ascii="Arial" w:hAnsi="Arial" w:eastAsia="宋体" w:cs="Arial"/>
                <w:color w:val="auto"/>
                <w:kern w:val="0"/>
                <w:sz w:val="24"/>
                <w:szCs w:val="24"/>
                <w:highlight w:val="none"/>
              </w:rPr>
              <w:t>）具备医疗废弃物在院内收运全流程追溯功能。（提供相应功能的截图等证明材料）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w:t>
            </w:r>
            <w:r>
              <w:rPr>
                <w:rFonts w:ascii="宋体" w:hAnsi="宋体" w:cs="宋体"/>
                <w:color w:val="auto"/>
                <w:kern w:val="0"/>
                <w:sz w:val="24"/>
                <w:highlight w:val="none"/>
              </w:rPr>
              <w:t>项目经理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项目经理从事过医院项目经理职位且具有3(含)-5（不含）年同类项目管理经验的得1分；从事过医院项目经理职位且具有5(含)-8（不含）年同类项目管理经验的得2分；从事过医院项目经理职位且具有8(含)年及以上同类项目管理经验的得3分。 须</w:t>
            </w:r>
            <w:r>
              <w:rPr>
                <w:rFonts w:hint="eastAsia" w:ascii="宋体" w:hAnsi="宋体" w:cs="宋体"/>
                <w:color w:val="auto"/>
                <w:kern w:val="0"/>
                <w:sz w:val="24"/>
                <w:highlight w:val="none"/>
                <w:lang w:val="en-US" w:eastAsia="zh-CN"/>
              </w:rPr>
              <w:t>同时</w:t>
            </w:r>
            <w:r>
              <w:rPr>
                <w:rFonts w:hint="eastAsia" w:ascii="宋体" w:hAnsi="宋体" w:cs="宋体"/>
                <w:color w:val="auto"/>
                <w:kern w:val="0"/>
                <w:sz w:val="24"/>
                <w:highlight w:val="none"/>
              </w:rPr>
              <w:t>提供以下证明文件：（1）投标需提供对应项目的服务合同复印件，（2）业主出具的相关证明材料(在证明材料中应体现项目经理的姓名及在对应项目中担任项目经理的年限等信息，未予体现或未能予以佐证的不得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（3）投标人拟投入本项目的项目经理取得物业项目经理岗位证书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（4）项目经理为全日制本科毕业，须提供毕业证书、学位证书复印件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（5）具有由省级及以上医院感染质量控制中心颁发的医院感染管理岗位培训合格证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rPr>
              <w:t>证明材料不全或不能满足相应条件不得分。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投标人拟派驻本项目的运送主管</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投标人拟派驻本项目的运送主管具有</w:t>
            </w:r>
            <w:r>
              <w:rPr>
                <w:rFonts w:ascii="宋体" w:hAnsi="宋体" w:cs="宋体"/>
                <w:color w:val="auto"/>
                <w:kern w:val="0"/>
                <w:sz w:val="24"/>
                <w:highlight w:val="none"/>
              </w:rPr>
              <w:t>5年</w:t>
            </w:r>
            <w:r>
              <w:rPr>
                <w:rFonts w:hint="eastAsia" w:ascii="宋体" w:hAnsi="宋体" w:cs="宋体"/>
                <w:color w:val="auto"/>
                <w:kern w:val="0"/>
                <w:sz w:val="24"/>
                <w:highlight w:val="none"/>
              </w:rPr>
              <w:t>及以上三级甲等医院同类服务项目运送主管从业经验的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w:t>
            </w:r>
            <w:r>
              <w:rPr>
                <w:rFonts w:hint="eastAsia" w:ascii="宋体" w:hAnsi="宋体" w:cs="宋体"/>
                <w:color w:val="auto"/>
                <w:kern w:val="0"/>
                <w:sz w:val="24"/>
                <w:highlight w:val="none"/>
              </w:rPr>
              <w:t>具有</w:t>
            </w:r>
            <w:r>
              <w:rPr>
                <w:rFonts w:ascii="宋体" w:hAnsi="宋体" w:cs="宋体"/>
                <w:color w:val="auto"/>
                <w:kern w:val="0"/>
                <w:sz w:val="24"/>
                <w:highlight w:val="none"/>
              </w:rPr>
              <w:t>3-4年</w:t>
            </w:r>
            <w:r>
              <w:rPr>
                <w:rFonts w:hint="eastAsia" w:ascii="宋体" w:hAnsi="宋体" w:cs="宋体"/>
                <w:color w:val="auto"/>
                <w:kern w:val="0"/>
                <w:sz w:val="24"/>
                <w:highlight w:val="none"/>
              </w:rPr>
              <w:t>三级甲等医院物业服务运送主管从业经验的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w:t>
            </w:r>
            <w:r>
              <w:rPr>
                <w:rFonts w:hint="eastAsia" w:ascii="宋体" w:hAnsi="宋体" w:cs="宋体"/>
                <w:color w:val="auto"/>
                <w:kern w:val="0"/>
                <w:sz w:val="24"/>
                <w:highlight w:val="none"/>
              </w:rPr>
              <w:t>具有</w:t>
            </w:r>
            <w:r>
              <w:rPr>
                <w:rFonts w:ascii="宋体" w:hAnsi="宋体" w:cs="宋体"/>
                <w:color w:val="auto"/>
                <w:kern w:val="0"/>
                <w:sz w:val="24"/>
                <w:highlight w:val="none"/>
              </w:rPr>
              <w:t>1-2年</w:t>
            </w:r>
            <w:r>
              <w:rPr>
                <w:rFonts w:hint="eastAsia" w:ascii="宋体" w:hAnsi="宋体" w:cs="宋体"/>
                <w:color w:val="auto"/>
                <w:kern w:val="0"/>
                <w:sz w:val="24"/>
                <w:highlight w:val="none"/>
              </w:rPr>
              <w:t>三级甲等医院物业服务运送主管从业经验的</w:t>
            </w:r>
            <w:r>
              <w:rPr>
                <w:rFonts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w:t>
            </w:r>
            <w:r>
              <w:rPr>
                <w:rFonts w:hint="eastAsia" w:ascii="宋体" w:hAnsi="宋体" w:cs="宋体"/>
                <w:color w:val="auto"/>
                <w:kern w:val="0"/>
                <w:sz w:val="24"/>
                <w:highlight w:val="none"/>
              </w:rPr>
              <w:t>注：须同时提供</w:t>
            </w:r>
            <w:r>
              <w:rPr>
                <w:rFonts w:hint="eastAsia" w:cs="Calibri"/>
                <w:color w:val="auto"/>
                <w:kern w:val="0"/>
                <w:sz w:val="24"/>
                <w:highlight w:val="none"/>
                <w:lang w:val="en-US" w:eastAsia="zh-CN"/>
              </w:rPr>
              <w:t>①</w:t>
            </w:r>
            <w:r>
              <w:rPr>
                <w:rFonts w:hint="eastAsia" w:ascii="宋体" w:hAnsi="宋体" w:cs="宋体"/>
                <w:color w:val="auto"/>
                <w:kern w:val="0"/>
                <w:sz w:val="24"/>
                <w:highlight w:val="none"/>
              </w:rPr>
              <w:t>项目合同，</w:t>
            </w:r>
            <w:r>
              <w:rPr>
                <w:rFonts w:hint="eastAsia" w:cs="Calibri"/>
                <w:color w:val="auto"/>
                <w:kern w:val="0"/>
                <w:sz w:val="24"/>
                <w:highlight w:val="none"/>
                <w:lang w:val="en-US" w:eastAsia="zh-CN"/>
              </w:rPr>
              <w:t>②</w:t>
            </w:r>
            <w:r>
              <w:rPr>
                <w:rFonts w:hint="eastAsia" w:ascii="宋体" w:hAnsi="宋体" w:cs="宋体"/>
                <w:color w:val="auto"/>
                <w:kern w:val="0"/>
                <w:sz w:val="24"/>
                <w:highlight w:val="none"/>
              </w:rPr>
              <w:t>医院等级的相关证明材料，</w:t>
            </w:r>
            <w:r>
              <w:rPr>
                <w:rFonts w:hint="eastAsia" w:cs="Calibri"/>
                <w:color w:val="auto"/>
                <w:kern w:val="0"/>
                <w:sz w:val="24"/>
                <w:highlight w:val="none"/>
                <w:lang w:val="en-US" w:eastAsia="zh-CN"/>
              </w:rPr>
              <w:t>③</w:t>
            </w:r>
            <w:r>
              <w:rPr>
                <w:rFonts w:hint="eastAsia" w:ascii="宋体" w:hAnsi="宋体" w:cs="宋体"/>
                <w:color w:val="auto"/>
                <w:kern w:val="0"/>
                <w:sz w:val="24"/>
                <w:highlight w:val="none"/>
              </w:rPr>
              <w:t>医院出具的任职证明（应体现运送主管姓名、任职年限等信息，未体现的不予认定及</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疫情防控</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s="宋体"/>
                <w:color w:val="auto"/>
                <w:kern w:val="0"/>
                <w:sz w:val="24"/>
                <w:highlight w:val="none"/>
              </w:rPr>
              <w:t>管理</w:t>
            </w:r>
          </w:p>
        </w:tc>
        <w:tc>
          <w:tcPr>
            <w:tcW w:w="5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ascii="宋体" w:hAnsi="宋体" w:cs="宋体"/>
                <w:color w:val="auto"/>
                <w:kern w:val="0"/>
                <w:sz w:val="24"/>
                <w:highlight w:val="none"/>
              </w:rPr>
            </w:pPr>
            <w:r>
              <w:rPr>
                <w:rFonts w:hint="eastAsia" w:ascii="宋体" w:hAnsi="宋体"/>
                <w:color w:val="auto"/>
                <w:sz w:val="24"/>
                <w:highlight w:val="none"/>
              </w:rPr>
              <w:t>根据投标人提供的针对新冠肺炎疫情等重大传染性疾病所采用的防控工作方案（方案包括</w:t>
            </w:r>
            <w:r>
              <w:rPr>
                <w:rFonts w:hint="eastAsia" w:ascii="宋体" w:hAnsi="宋体"/>
                <w:color w:val="auto"/>
                <w:sz w:val="24"/>
                <w:highlight w:val="none"/>
                <w:lang w:val="en-US" w:eastAsia="zh-CN"/>
              </w:rPr>
              <w:t>但不限于：</w:t>
            </w:r>
            <w:r>
              <w:rPr>
                <w:rFonts w:hint="eastAsia" w:ascii="宋体" w:hAnsi="宋体"/>
                <w:color w:val="auto"/>
                <w:sz w:val="24"/>
                <w:highlight w:val="none"/>
              </w:rPr>
              <w:t>①对在岗人员、新聘人员的排查或健康检测措施②防控物资投入③业务往来人员的防控措施</w:t>
            </w:r>
            <w:r>
              <w:rPr>
                <w:rFonts w:hint="eastAsia" w:ascii="宋体" w:hAnsi="宋体"/>
                <w:color w:val="auto"/>
                <w:sz w:val="24"/>
                <w:highlight w:val="none"/>
                <w:lang w:val="en-US" w:eastAsia="zh-CN"/>
              </w:rPr>
              <w:t>等</w:t>
            </w:r>
            <w:r>
              <w:rPr>
                <w:rFonts w:hint="eastAsia" w:ascii="宋体" w:hAnsi="宋体"/>
                <w:color w:val="auto"/>
                <w:sz w:val="24"/>
                <w:highlight w:val="none"/>
              </w:rPr>
              <w:t>）由评委进行评分：</w:t>
            </w:r>
            <w:r>
              <w:rPr>
                <w:rFonts w:ascii="宋体" w:hAnsi="宋体" w:eastAsia="宋体" w:cs="宋体"/>
                <w:color w:val="auto"/>
                <w:kern w:val="0"/>
                <w:sz w:val="24"/>
                <w:szCs w:val="24"/>
                <w:highlight w:val="none"/>
                <w:lang w:val="en-US" w:eastAsia="zh-CN" w:bidi="ar"/>
              </w:rPr>
              <w:t>以上要点均有涉及且方案详细具体、科学合理、针对性及可操作性强且切合本项目实际情况的得3分，以上要点均有涉及且方案较详细具体、较科学合理、针对性及可操作性较强且较符合本项目实际情况的得2分，以上要点均有涉及但方案内容简单、科学合理性一般、针对性及可操作性一般且基本符合本项目实际情况的得</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分，未提供或者不满足本项目需求的不得分</w:t>
            </w:r>
            <w:r>
              <w:rPr>
                <w:rFonts w:hint="eastAsia" w:ascii="宋体" w:hAnsi="宋体" w:eastAsia="宋体" w:cs="宋体"/>
                <w:color w:val="auto"/>
                <w:kern w:val="0"/>
                <w:sz w:val="24"/>
                <w:szCs w:val="24"/>
                <w:highlight w:val="none"/>
                <w:lang w:val="en-US" w:eastAsia="zh-CN" w:bidi="ar"/>
              </w:rPr>
              <w:t>。</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分。</w:t>
      </w:r>
    </w:p>
    <w:tbl>
      <w:tblPr>
        <w:tblStyle w:val="15"/>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1"/>
        <w:gridCol w:w="58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评标项目</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评标分值</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相关业绩</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根据投标人提供201</w:t>
            </w: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年1月1日起至本项目投标截止时间止(日期以</w:t>
            </w:r>
            <w:r>
              <w:rPr>
                <w:rFonts w:hint="eastAsia" w:ascii="宋体" w:hAnsi="宋体" w:cs="宋体"/>
                <w:color w:val="auto"/>
                <w:kern w:val="0"/>
                <w:sz w:val="24"/>
                <w:highlight w:val="none"/>
              </w:rPr>
              <w:t>合同签订时间为准)，投标人已完成或正在履约中的三甲医院同类项目（包含运送）</w:t>
            </w:r>
            <w:r>
              <w:rPr>
                <w:rFonts w:ascii="宋体" w:hAnsi="宋体" w:cs="宋体"/>
                <w:color w:val="auto"/>
                <w:kern w:val="0"/>
                <w:sz w:val="24"/>
                <w:highlight w:val="none"/>
              </w:rPr>
              <w:t>业绩情况由评委进行评分：每提供一份业绩得</w:t>
            </w:r>
            <w:r>
              <w:rPr>
                <w:rFonts w:hint="eastAsia" w:ascii="宋体" w:hAnsi="宋体" w:cs="宋体"/>
                <w:color w:val="auto"/>
                <w:kern w:val="0"/>
                <w:sz w:val="24"/>
                <w:highlight w:val="none"/>
                <w:lang w:val="en-US" w:eastAsia="zh-CN"/>
              </w:rPr>
              <w:t>0.3</w:t>
            </w:r>
            <w:r>
              <w:rPr>
                <w:rFonts w:ascii="宋体" w:hAnsi="宋体" w:cs="宋体"/>
                <w:color w:val="auto"/>
                <w:kern w:val="0"/>
                <w:sz w:val="24"/>
                <w:highlight w:val="none"/>
              </w:rPr>
              <w:t>分，满分3分。投标人应如实</w:t>
            </w:r>
            <w:r>
              <w:rPr>
                <w:rFonts w:hint="eastAsia" w:ascii="宋体" w:hAnsi="宋体" w:cs="宋体"/>
                <w:color w:val="auto"/>
                <w:kern w:val="0"/>
                <w:sz w:val="24"/>
                <w:highlight w:val="none"/>
                <w:lang w:val="en-US" w:eastAsia="zh-CN"/>
              </w:rPr>
              <w:t>同时</w:t>
            </w:r>
            <w:r>
              <w:rPr>
                <w:rFonts w:ascii="宋体" w:hAnsi="宋体" w:cs="宋体"/>
                <w:color w:val="auto"/>
                <w:kern w:val="0"/>
                <w:sz w:val="24"/>
                <w:highlight w:val="none"/>
              </w:rPr>
              <w:t>提供该业绩项目的</w:t>
            </w:r>
            <w:r>
              <w:rPr>
                <w:rFonts w:hint="eastAsia" w:ascii="宋体" w:hAnsi="宋体" w:cs="宋体"/>
                <w:color w:val="auto"/>
                <w:kern w:val="0"/>
                <w:sz w:val="24"/>
                <w:highlight w:val="none"/>
                <w:lang w:val="en-US" w:eastAsia="zh-CN"/>
              </w:rPr>
              <w:t>以下证明材料：</w:t>
            </w:r>
            <w:r>
              <w:rPr>
                <w:rFonts w:hint="eastAsia" w:cs="Calibri"/>
                <w:color w:val="auto"/>
                <w:kern w:val="0"/>
                <w:sz w:val="24"/>
                <w:highlight w:val="none"/>
                <w:lang w:val="en-US" w:eastAsia="zh-CN"/>
              </w:rPr>
              <w:t>①</w:t>
            </w:r>
            <w:r>
              <w:rPr>
                <w:rFonts w:ascii="宋体" w:hAnsi="宋体" w:cs="宋体"/>
                <w:color w:val="auto"/>
                <w:kern w:val="0"/>
                <w:sz w:val="24"/>
                <w:highlight w:val="none"/>
              </w:rPr>
              <w:t>中标公告（提供相关网站中标公告的下载网页并注明网址）</w:t>
            </w:r>
            <w:r>
              <w:rPr>
                <w:rFonts w:hint="eastAsia" w:ascii="宋体" w:hAnsi="宋体" w:cs="宋体"/>
                <w:color w:val="auto"/>
                <w:kern w:val="0"/>
                <w:sz w:val="24"/>
                <w:highlight w:val="none"/>
              </w:rPr>
              <w:t>，</w:t>
            </w:r>
            <w:r>
              <w:rPr>
                <w:rFonts w:hint="eastAsia" w:cs="Calibri"/>
                <w:color w:val="auto"/>
                <w:kern w:val="0"/>
                <w:sz w:val="24"/>
                <w:highlight w:val="none"/>
                <w:lang w:val="en-US" w:eastAsia="zh-CN"/>
              </w:rPr>
              <w:t>②</w:t>
            </w:r>
            <w:r>
              <w:rPr>
                <w:rFonts w:ascii="宋体" w:hAnsi="宋体" w:cs="宋体"/>
                <w:color w:val="auto"/>
                <w:kern w:val="0"/>
                <w:sz w:val="24"/>
                <w:highlight w:val="none"/>
              </w:rPr>
              <w:t>中标通知书复印件</w:t>
            </w:r>
            <w:r>
              <w:rPr>
                <w:rFonts w:hint="eastAsia" w:ascii="宋体" w:hAnsi="宋体" w:cs="宋体"/>
                <w:color w:val="auto"/>
                <w:kern w:val="0"/>
                <w:sz w:val="24"/>
                <w:highlight w:val="none"/>
              </w:rPr>
              <w:t>，</w:t>
            </w:r>
            <w:r>
              <w:rPr>
                <w:rFonts w:hint="eastAsia" w:cs="Calibri"/>
                <w:color w:val="auto"/>
                <w:kern w:val="0"/>
                <w:sz w:val="24"/>
                <w:highlight w:val="none"/>
                <w:lang w:val="en-US" w:eastAsia="zh-CN"/>
              </w:rPr>
              <w:t>③</w:t>
            </w:r>
            <w:r>
              <w:rPr>
                <w:rFonts w:ascii="宋体" w:hAnsi="宋体" w:cs="宋体"/>
                <w:color w:val="auto"/>
                <w:kern w:val="0"/>
                <w:sz w:val="24"/>
                <w:highlight w:val="none"/>
              </w:rPr>
              <w:t>采购合同文本复印件，</w:t>
            </w:r>
            <w:r>
              <w:rPr>
                <w:rFonts w:hint="eastAsia" w:cs="Calibri"/>
                <w:color w:val="auto"/>
                <w:kern w:val="0"/>
                <w:sz w:val="24"/>
                <w:highlight w:val="none"/>
                <w:lang w:val="en-US" w:eastAsia="zh-CN"/>
              </w:rPr>
              <w:t>④</w:t>
            </w:r>
            <w:r>
              <w:rPr>
                <w:rFonts w:ascii="宋体" w:hAnsi="宋体" w:cs="宋体"/>
                <w:color w:val="auto"/>
                <w:kern w:val="0"/>
                <w:sz w:val="24"/>
                <w:highlight w:val="none"/>
              </w:rPr>
              <w:t>以及能够证明该业绩项目已经采购人验收合格的相关证明文件复印件。未提供完整证明文件复印件的不得分；评标过程中如发现填报不实，本项不得分。（满分3分）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服务满意度</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根据投标人提供的201</w:t>
            </w: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年1月1日起至本项目投标截止时间止(日期以</w:t>
            </w:r>
            <w:r>
              <w:rPr>
                <w:rFonts w:hint="eastAsia" w:ascii="宋体" w:hAnsi="宋体" w:cs="宋体"/>
                <w:color w:val="auto"/>
                <w:kern w:val="0"/>
                <w:sz w:val="24"/>
                <w:highlight w:val="none"/>
                <w:lang w:val="en-US" w:eastAsia="zh-CN"/>
              </w:rPr>
              <w:t>满意度评价意见表落款时间</w:t>
            </w:r>
            <w:r>
              <w:rPr>
                <w:rFonts w:ascii="宋体" w:hAnsi="宋体" w:cs="宋体"/>
                <w:color w:val="auto"/>
                <w:kern w:val="0"/>
                <w:sz w:val="24"/>
                <w:highlight w:val="none"/>
              </w:rPr>
              <w:t>为准)在国内完成的或正在履行的</w:t>
            </w:r>
            <w:r>
              <w:rPr>
                <w:rFonts w:hint="eastAsia" w:ascii="宋体" w:hAnsi="宋体" w:cs="宋体"/>
                <w:color w:val="auto"/>
                <w:kern w:val="0"/>
                <w:sz w:val="24"/>
                <w:highlight w:val="none"/>
              </w:rPr>
              <w:t>同类项目（包含运送）</w:t>
            </w:r>
            <w:r>
              <w:rPr>
                <w:rFonts w:ascii="宋体" w:hAnsi="宋体" w:cs="宋体"/>
                <w:color w:val="auto"/>
                <w:kern w:val="0"/>
                <w:sz w:val="24"/>
                <w:highlight w:val="none"/>
              </w:rPr>
              <w:t>的业主单位满意证明材料，每提供一份满意的证明材料得</w:t>
            </w:r>
            <w:r>
              <w:rPr>
                <w:rFonts w:hint="eastAsia" w:ascii="宋体" w:hAnsi="宋体" w:cs="宋体"/>
                <w:color w:val="auto"/>
                <w:kern w:val="0"/>
                <w:sz w:val="24"/>
                <w:highlight w:val="none"/>
              </w:rPr>
              <w:t>0.5</w:t>
            </w:r>
            <w:r>
              <w:rPr>
                <w:rFonts w:ascii="宋体" w:hAnsi="宋体" w:cs="宋体"/>
                <w:color w:val="auto"/>
                <w:kern w:val="0"/>
                <w:sz w:val="24"/>
                <w:highlight w:val="none"/>
              </w:rPr>
              <w:t>分，满分3分。（投标人须</w:t>
            </w:r>
            <w:r>
              <w:rPr>
                <w:rFonts w:hint="eastAsia" w:ascii="宋体" w:hAnsi="宋体" w:cs="宋体"/>
                <w:color w:val="auto"/>
                <w:kern w:val="0"/>
                <w:sz w:val="24"/>
                <w:highlight w:val="none"/>
                <w:lang w:val="en-US" w:eastAsia="zh-CN"/>
              </w:rPr>
              <w:t>同时</w:t>
            </w:r>
            <w:r>
              <w:rPr>
                <w:rFonts w:ascii="宋体" w:hAnsi="宋体" w:cs="宋体"/>
                <w:color w:val="auto"/>
                <w:kern w:val="0"/>
                <w:sz w:val="24"/>
                <w:highlight w:val="none"/>
              </w:rPr>
              <w:t>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①</w:t>
            </w:r>
            <w:r>
              <w:rPr>
                <w:rFonts w:ascii="宋体" w:hAnsi="宋体" w:cs="宋体"/>
                <w:color w:val="auto"/>
                <w:kern w:val="0"/>
                <w:sz w:val="24"/>
                <w:highlight w:val="none"/>
              </w:rPr>
              <w:t>业主单位出具的满意度证明材料、</w:t>
            </w:r>
            <w:r>
              <w:rPr>
                <w:rFonts w:hint="eastAsia" w:ascii="宋体" w:hAnsi="宋体" w:cs="宋体"/>
                <w:color w:val="auto"/>
                <w:kern w:val="0"/>
                <w:sz w:val="24"/>
                <w:highlight w:val="none"/>
                <w:lang w:val="en-US" w:eastAsia="zh-CN"/>
              </w:rPr>
              <w:t>②</w:t>
            </w:r>
            <w:r>
              <w:rPr>
                <w:rFonts w:ascii="宋体" w:hAnsi="宋体" w:cs="宋体"/>
                <w:color w:val="auto"/>
                <w:kern w:val="0"/>
                <w:sz w:val="24"/>
                <w:highlight w:val="none"/>
              </w:rPr>
              <w:t>合同复印件、</w:t>
            </w:r>
            <w:r>
              <w:rPr>
                <w:rFonts w:hint="eastAsia" w:ascii="宋体" w:hAnsi="宋体" w:cs="宋体"/>
                <w:color w:val="auto"/>
                <w:kern w:val="0"/>
                <w:sz w:val="24"/>
                <w:highlight w:val="none"/>
                <w:lang w:val="en-US" w:eastAsia="zh-CN"/>
              </w:rPr>
              <w:t>③</w:t>
            </w:r>
            <w:r>
              <w:rPr>
                <w:rFonts w:ascii="宋体" w:hAnsi="宋体" w:cs="宋体"/>
                <w:color w:val="auto"/>
                <w:kern w:val="0"/>
                <w:sz w:val="24"/>
                <w:highlight w:val="none"/>
              </w:rPr>
              <w:t>业主联系人、联系方式，否则不得分。“相关业绩”和“服务满意度”不重复得分（满分3分）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环境管理体系认证</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投标人获得ISO14001环境管理体系认证证书的得1分，</w:t>
            </w:r>
            <w:r>
              <w:rPr>
                <w:rFonts w:hint="eastAsia" w:ascii="宋体" w:hAnsi="宋体" w:cs="宋体"/>
                <w:color w:val="auto"/>
                <w:kern w:val="0"/>
                <w:sz w:val="24"/>
                <w:highlight w:val="none"/>
              </w:rPr>
              <w:t>须提供有效期内的证书复印件加盖公章，否则不得分。</w:t>
            </w:r>
            <w:r>
              <w:rPr>
                <w:rFonts w:ascii="宋体" w:hAnsi="宋体" w:cs="宋体"/>
                <w:color w:val="auto"/>
                <w:kern w:val="0"/>
                <w:sz w:val="24"/>
                <w:highlight w:val="none"/>
              </w:rPr>
              <w:t>（满分1分）</w:t>
            </w:r>
            <w:r>
              <w:rPr>
                <w:rFonts w:hint="eastAsia" w:ascii="宋体" w:hAnsi="宋体" w:cs="宋体"/>
                <w:color w:val="auto"/>
                <w:kern w:val="0"/>
                <w:sz w:val="24"/>
                <w:highlight w:val="none"/>
              </w:rPr>
              <w:t>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质量管理体系认证</w:t>
            </w:r>
          </w:p>
        </w:tc>
        <w:tc>
          <w:tcPr>
            <w:tcW w:w="58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 9001质量管理体系认证证书的得1分，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职业健康安全管理体系</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投标人获得ISO45001职业健康安全管理体系认证证书的得1分，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w:t>
            </w:r>
            <w:r>
              <w:rPr>
                <w:rFonts w:hint="eastAsia" w:ascii="宋体" w:hAnsi="宋体" w:cs="宋体"/>
                <w:color w:val="auto"/>
                <w:kern w:val="0"/>
                <w:sz w:val="24"/>
                <w:highlight w:val="none"/>
              </w:rPr>
              <w:t>截图</w:t>
            </w:r>
            <w:r>
              <w:rPr>
                <w:rFonts w:ascii="宋体" w:hAnsi="宋体" w:cs="宋体"/>
                <w:color w:val="auto"/>
                <w:kern w:val="0"/>
                <w:sz w:val="24"/>
                <w:highlight w:val="none"/>
              </w:rPr>
              <w:t>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信息安全管理体系认证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ascii="宋体" w:hAnsi="宋体" w:cs="宋体"/>
                <w:color w:val="auto"/>
                <w:kern w:val="0"/>
                <w:sz w:val="24"/>
                <w:highlight w:val="none"/>
              </w:rPr>
              <w:t>投标人获得ISO27001</w:t>
            </w:r>
            <w:r>
              <w:rPr>
                <w:rFonts w:hint="eastAsia" w:ascii="宋体" w:hAnsi="宋体" w:cs="宋体"/>
                <w:color w:val="auto"/>
                <w:kern w:val="0"/>
                <w:sz w:val="24"/>
                <w:highlight w:val="none"/>
              </w:rPr>
              <w:t>信息安全管理体系认证</w:t>
            </w:r>
            <w:r>
              <w:rPr>
                <w:rFonts w:ascii="宋体" w:hAnsi="宋体" w:cs="宋体"/>
                <w:color w:val="auto"/>
                <w:kern w:val="0"/>
                <w:sz w:val="24"/>
                <w:highlight w:val="none"/>
              </w:rPr>
              <w:t>证书的得1分，</w:t>
            </w:r>
            <w:r>
              <w:rPr>
                <w:rFonts w:hint="eastAsia" w:ascii="宋体" w:hAnsi="宋体" w:cs="宋体"/>
                <w:color w:val="auto"/>
                <w:kern w:val="0"/>
                <w:sz w:val="24"/>
                <w:highlight w:val="none"/>
              </w:rPr>
              <w:t>须提供有效期内的证书复印件加盖公章，否则不得分。需提供证书</w:t>
            </w:r>
            <w:r>
              <w:rPr>
                <w:rFonts w:hint="eastAsia" w:ascii="宋体" w:hAnsi="宋体" w:eastAsia="宋体" w:cs="宋体"/>
                <w:color w:val="auto"/>
                <w:kern w:val="0"/>
                <w:sz w:val="24"/>
                <w:szCs w:val="24"/>
                <w:highlight w:val="none"/>
                <w:lang w:val="en-US" w:eastAsia="zh-CN" w:bidi="ar"/>
              </w:rPr>
              <w:t>复印件及</w:t>
            </w:r>
            <w:r>
              <w:rPr>
                <w:rFonts w:hint="eastAsia" w:ascii="宋体" w:hAnsi="宋体" w:cs="宋体"/>
                <w:color w:val="auto"/>
                <w:kern w:val="0"/>
                <w:sz w:val="24"/>
                <w:highlight w:val="none"/>
              </w:rPr>
              <w:t>提供该证书在中国国家认证认可监督管理委员会</w:t>
            </w:r>
            <w:r>
              <w:rPr>
                <w:rFonts w:ascii="宋体" w:hAnsi="宋体" w:cs="宋体"/>
                <w:color w:val="auto"/>
                <w:kern w:val="0"/>
                <w:sz w:val="24"/>
                <w:highlight w:val="none"/>
              </w:rPr>
              <w:t>(http：//www.cnca.go v.cn)或中国合格评定国家认可委员会(https：//www.cnas.or g.cn)</w:t>
            </w:r>
            <w:r>
              <w:rPr>
                <w:rFonts w:hint="eastAsia" w:ascii="宋体" w:hAnsi="宋体" w:cs="宋体"/>
                <w:color w:val="auto"/>
                <w:kern w:val="0"/>
                <w:sz w:val="24"/>
                <w:highlight w:val="none"/>
              </w:rPr>
              <w:t>或</w:t>
            </w:r>
            <w:r>
              <w:rPr>
                <w:rFonts w:ascii="宋体" w:hAnsi="宋体" w:cs="宋体"/>
                <w:color w:val="auto"/>
                <w:kern w:val="0"/>
                <w:sz w:val="24"/>
                <w:highlight w:val="none"/>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社会责任管理体系认证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投标人获得</w:t>
            </w:r>
            <w:r>
              <w:rPr>
                <w:rFonts w:hint="eastAsia" w:ascii="宋体" w:hAnsi="宋体" w:eastAsia="宋体" w:cs="宋体"/>
                <w:color w:val="auto"/>
                <w:kern w:val="0"/>
                <w:sz w:val="24"/>
                <w:szCs w:val="24"/>
                <w:highlight w:val="none"/>
                <w:lang w:val="en-US" w:eastAsia="zh-CN" w:bidi="ar"/>
              </w:rPr>
              <w:t>社会责任管理体系认证</w:t>
            </w:r>
            <w:r>
              <w:rPr>
                <w:rFonts w:ascii="宋体" w:hAnsi="宋体" w:eastAsia="宋体" w:cs="宋体"/>
                <w:color w:val="auto"/>
                <w:kern w:val="0"/>
                <w:sz w:val="24"/>
                <w:szCs w:val="24"/>
                <w:highlight w:val="none"/>
                <w:lang w:val="en-US" w:eastAsia="zh-CN" w:bidi="ar"/>
              </w:rPr>
              <w:t>证书的得1分，须提供有效期内的证书复印件加盖公章，否则不得分。 需提供证书</w:t>
            </w:r>
            <w:r>
              <w:rPr>
                <w:rFonts w:hint="eastAsia" w:ascii="宋体" w:hAnsi="宋体" w:eastAsia="宋体" w:cs="宋体"/>
                <w:color w:val="auto"/>
                <w:kern w:val="0"/>
                <w:sz w:val="24"/>
                <w:szCs w:val="24"/>
                <w:highlight w:val="none"/>
                <w:lang w:val="en-US" w:eastAsia="zh-CN" w:bidi="ar"/>
              </w:rPr>
              <w:t>复印件及</w:t>
            </w:r>
            <w:r>
              <w:rPr>
                <w:rFonts w:ascii="宋体" w:hAnsi="宋体" w:eastAsia="宋体" w:cs="宋体"/>
                <w:color w:val="auto"/>
                <w:kern w:val="0"/>
                <w:sz w:val="24"/>
                <w:szCs w:val="24"/>
                <w:highlight w:val="none"/>
                <w:lang w:val="en-US" w:eastAsia="zh-CN" w:bidi="ar"/>
              </w:rPr>
              <w:t>提供该证书在中国国家认证认可监督管理委员会(http：//www.cnca.go v.cn)或中国合格评定国家认可委员会(https：//www.cnas.or g.cn)或全国认证认可信息公共服务平台（http://cx.cnca.cn）网站查询到的网页界面并注明网址，否则不得分。评标过程中如发现投标人提供的证书中信息与网页信息不一致的，本项不得分。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s="宋体"/>
                <w:color w:val="auto"/>
                <w:kern w:val="0"/>
                <w:sz w:val="24"/>
                <w:highlight w:val="none"/>
              </w:rPr>
              <w:t>企业</w:t>
            </w:r>
            <w:r>
              <w:rPr>
                <w:rFonts w:hint="eastAsia" w:ascii="宋体" w:hAnsi="宋体" w:cs="宋体"/>
                <w:color w:val="auto"/>
                <w:kern w:val="0"/>
                <w:sz w:val="24"/>
                <w:highlight w:val="none"/>
                <w:lang w:val="en-US" w:eastAsia="zh-CN"/>
              </w:rPr>
              <w:t>认证</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kern w:val="0"/>
                <w:sz w:val="24"/>
                <w:highlight w:val="none"/>
                <w:lang w:val="en-US" w:eastAsia="zh-CN"/>
              </w:rPr>
            </w:pPr>
            <w:r>
              <w:rPr>
                <w:rFonts w:hint="eastAsia" w:ascii="Arial" w:hAnsi="Arial" w:eastAsia="宋体" w:cs="Arial"/>
                <w:color w:val="auto"/>
                <w:kern w:val="0"/>
                <w:sz w:val="24"/>
                <w:szCs w:val="24"/>
                <w:highlight w:val="none"/>
              </w:rPr>
              <w:t>投标人具有医院消毒清洁养护服务专业资质证书并可以在国家认证认可平台h</w:t>
            </w:r>
            <w:r>
              <w:rPr>
                <w:rFonts w:ascii="Arial" w:hAnsi="Arial" w:eastAsia="宋体" w:cs="Arial"/>
                <w:color w:val="auto"/>
                <w:kern w:val="0"/>
                <w:sz w:val="24"/>
                <w:szCs w:val="24"/>
                <w:highlight w:val="none"/>
              </w:rPr>
              <w:t>ttp://cx.cnca.cn/</w:t>
            </w:r>
            <w:r>
              <w:rPr>
                <w:rFonts w:hint="eastAsia" w:ascii="Arial" w:hAnsi="Arial" w:eastAsia="宋体" w:cs="Arial"/>
                <w:color w:val="auto"/>
                <w:kern w:val="0"/>
                <w:sz w:val="24"/>
                <w:szCs w:val="24"/>
                <w:highlight w:val="none"/>
              </w:rPr>
              <w:t>查询到结果的得</w:t>
            </w:r>
            <w:r>
              <w:rPr>
                <w:rFonts w:hint="eastAsia" w:ascii="Arial" w:hAnsi="Arial" w:eastAsia="宋体" w:cs="Arial"/>
                <w:color w:val="auto"/>
                <w:kern w:val="0"/>
                <w:sz w:val="24"/>
                <w:szCs w:val="24"/>
                <w:highlight w:val="none"/>
                <w:lang w:val="en-US" w:eastAsia="zh-CN"/>
              </w:rPr>
              <w:t>1</w:t>
            </w:r>
            <w:r>
              <w:rPr>
                <w:rFonts w:hint="eastAsia" w:ascii="Arial" w:hAnsi="Arial" w:eastAsia="宋体" w:cs="Arial"/>
                <w:color w:val="auto"/>
                <w:kern w:val="0"/>
                <w:sz w:val="24"/>
                <w:szCs w:val="24"/>
                <w:highlight w:val="none"/>
              </w:rPr>
              <w:t>分</w:t>
            </w:r>
            <w:r>
              <w:rPr>
                <w:rFonts w:hint="eastAsia" w:ascii="Arial" w:hAnsi="Arial" w:eastAsia="宋体" w:cs="Arial"/>
                <w:color w:val="auto"/>
                <w:kern w:val="0"/>
                <w:sz w:val="24"/>
                <w:szCs w:val="24"/>
                <w:highlight w:val="none"/>
                <w:lang w:eastAsia="zh-CN"/>
              </w:rPr>
              <w:t>；</w:t>
            </w:r>
            <w:r>
              <w:rPr>
                <w:rFonts w:hint="eastAsia" w:ascii="Arial" w:hAnsi="Arial" w:eastAsia="宋体" w:cs="Arial"/>
                <w:color w:val="auto"/>
                <w:kern w:val="0"/>
                <w:sz w:val="24"/>
                <w:szCs w:val="24"/>
                <w:highlight w:val="none"/>
                <w:lang w:val="en-US" w:eastAsia="zh-CN"/>
              </w:rPr>
              <w:t>须提供有效的</w:t>
            </w:r>
            <w:r>
              <w:rPr>
                <w:rFonts w:hint="eastAsia" w:ascii="Arial" w:hAnsi="Arial" w:eastAsia="宋体" w:cs="Arial"/>
                <w:color w:val="auto"/>
                <w:kern w:val="0"/>
                <w:sz w:val="24"/>
                <w:szCs w:val="24"/>
                <w:highlight w:val="none"/>
              </w:rPr>
              <w:t>证书</w:t>
            </w:r>
            <w:r>
              <w:rPr>
                <w:rFonts w:hint="eastAsia" w:ascii="Arial" w:hAnsi="Arial" w:eastAsia="宋体" w:cs="Arial"/>
                <w:color w:val="auto"/>
                <w:kern w:val="0"/>
                <w:sz w:val="24"/>
                <w:szCs w:val="24"/>
                <w:highlight w:val="none"/>
                <w:lang w:val="en-US" w:eastAsia="zh-CN"/>
              </w:rPr>
              <w:t>复印件及平台查询结果打印件或截图。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应急响应能力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highlight w:val="none"/>
              </w:rPr>
              <w:t>为减少采购人的运行风险，根据投标人应急响应能力进行评分：投标人承诺临时调配应急人员在一小时以内（含一小时） 到达现场的得1分；未提供承诺或不满足要求的不得分。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ascii="宋体" w:hAnsi="宋体" w:cs="宋体"/>
                <w:color w:val="auto"/>
                <w:kern w:val="0"/>
                <w:sz w:val="24"/>
                <w:highlight w:val="none"/>
              </w:rPr>
              <w:t>疫情防控管理</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投标人具有疫情防控服务管理系统并取得《计算机软件著作权登记证书》的得1分，需提供著作权登记证复印件，未提供的不得分。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p>
          <w:p>
            <w:pPr>
              <w:pStyle w:val="5"/>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color w:val="auto"/>
                <w:highlight w:val="none"/>
              </w:rPr>
            </w:pPr>
            <w:r>
              <w:rPr>
                <w:rFonts w:hint="eastAsia"/>
                <w:b w:val="0"/>
                <w:bCs w:val="0"/>
                <w:color w:val="auto"/>
                <w:highlight w:val="none"/>
              </w:rPr>
              <w:t>紧急救护能力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投标人拟派驻本项目的120跟车人员应为投标人自有员工，且具备由红十字会颁发的救护员证书，每提供一份的得</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分，满分3分；需提供相关人员证书</w:t>
            </w:r>
            <w:r>
              <w:rPr>
                <w:rFonts w:hint="eastAsia" w:ascii="宋体" w:hAnsi="宋体" w:cs="宋体"/>
                <w:color w:val="auto"/>
                <w:kern w:val="0"/>
                <w:sz w:val="24"/>
                <w:highlight w:val="none"/>
                <w:lang w:val="en-US" w:eastAsia="zh-CN"/>
              </w:rPr>
              <w:t>复印件及</w:t>
            </w:r>
            <w:r>
              <w:rPr>
                <w:rFonts w:hint="eastAsia" w:ascii="宋体" w:hAnsi="宋体" w:eastAsia="宋体" w:cs="宋体"/>
                <w:color w:val="auto"/>
                <w:kern w:val="0"/>
                <w:sz w:val="24"/>
                <w:szCs w:val="24"/>
                <w:highlight w:val="none"/>
                <w:lang w:val="en-US" w:eastAsia="zh-CN" w:bidi="ar"/>
              </w:rPr>
              <w:t>投标截止时间前六个月（不含投标截止时间的当月）中任一月份投标人为其缴纳的社会保险凭据复印件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抗风险能力</w:t>
            </w:r>
          </w:p>
        </w:tc>
        <w:tc>
          <w:tcPr>
            <w:tcW w:w="5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3</w:t>
            </w:r>
          </w:p>
        </w:tc>
        <w:tc>
          <w:tcPr>
            <w:tcW w:w="680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宋体" w:hAnsi="宋体" w:cs="宋体"/>
                <w:color w:val="auto"/>
                <w:sz w:val="24"/>
                <w:highlight w:val="none"/>
              </w:rPr>
            </w:pPr>
            <w:r>
              <w:rPr>
                <w:rFonts w:hint="eastAsia" w:ascii="宋体" w:hAnsi="宋体" w:cs="宋体"/>
                <w:color w:val="auto"/>
                <w:kern w:val="0"/>
                <w:sz w:val="24"/>
                <w:highlight w:val="none"/>
              </w:rPr>
              <w:t>为减少采购人的运行公众责任风险：投标人有购买商业综合责任险（且年度投保一般累计赔偿限额不低于人民币 3000 万元 ），投保一般累计赔偿限额不低于人民币3000万元的得3分，1500万元—3000万元的得2分，500万元—1500万元的得1分，少于500万元不得分。提供商业综合责任保险证明材料</w:t>
            </w:r>
            <w:r>
              <w:rPr>
                <w:rFonts w:hint="eastAsia" w:ascii="宋体" w:hAnsi="宋体" w:cs="宋体"/>
                <w:color w:val="auto"/>
                <w:kern w:val="0"/>
                <w:sz w:val="24"/>
                <w:highlight w:val="none"/>
                <w:lang w:val="en-US" w:eastAsia="zh-CN"/>
              </w:rPr>
              <w:t>复印件</w:t>
            </w:r>
            <w:r>
              <w:rPr>
                <w:rFonts w:hint="eastAsia" w:ascii="宋体" w:hAnsi="宋体" w:cs="宋体"/>
                <w:color w:val="auto"/>
                <w:kern w:val="0"/>
                <w:sz w:val="24"/>
                <w:highlight w:val="none"/>
              </w:rPr>
              <w:t>。</w:t>
            </w:r>
          </w:p>
        </w:tc>
      </w:tr>
    </w:tbl>
    <w:p>
      <w:pPr>
        <w:pStyle w:val="14"/>
        <w:keepNext w:val="0"/>
        <w:keepLines w:val="0"/>
        <w:widowControl/>
        <w:suppressLineNumbers w:val="0"/>
        <w:spacing w:before="0" w:beforeAutospacing="0" w:after="150" w:afterAutospacing="0"/>
        <w:ind w:left="0" w:right="0" w:firstLine="480"/>
        <w:jc w:val="both"/>
        <w:rPr>
          <w:rFonts w:hint="eastAsia" w:ascii="宋体" w:hAnsi="宋体" w:eastAsia="宋体" w:cs="宋体"/>
          <w:color w:val="auto"/>
          <w:sz w:val="24"/>
          <w:szCs w:val="24"/>
          <w:highlight w:val="none"/>
        </w:rPr>
      </w:pP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a.优先类节能产品、环境标志产品：</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color w:val="auto"/>
          <w:highlight w:val="none"/>
        </w:rPr>
        <w:br w:type="textWrapping"/>
      </w:r>
      <w:r>
        <w:rPr>
          <w:rStyle w:val="17"/>
          <w:b/>
          <w:bCs/>
          <w:color w:val="auto"/>
          <w:sz w:val="24"/>
          <w:szCs w:val="24"/>
          <w:highlight w:val="none"/>
        </w:rPr>
        <w:t>         无</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（4）中标候选人排列规则顺序如下：</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4"/>
        <w:keepNext w:val="0"/>
        <w:keepLines w:val="0"/>
        <w:widowControl/>
        <w:suppressLineNumbers w:val="0"/>
        <w:spacing w:before="0" w:beforeAutospacing="0" w:after="150" w:afterAutospacing="0"/>
        <w:ind w:left="0" w:right="0" w:firstLine="480"/>
        <w:jc w:val="both"/>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8、其他规定</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8.4其他：</w:t>
      </w:r>
      <w:r>
        <w:rPr>
          <w:color w:val="auto"/>
          <w:spacing w:val="0"/>
          <w:sz w:val="24"/>
          <w:szCs w:val="24"/>
          <w:highlight w:val="none"/>
        </w:rPr>
        <w:t>无。</w:t>
      </w: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4" w:name="_Toc29769"/>
      <w:r>
        <w:rPr>
          <w:rFonts w:hint="eastAsia"/>
        </w:rPr>
        <w:t>第五章</w:t>
      </w:r>
      <w:r>
        <w:t>   </w:t>
      </w:r>
      <w:r>
        <w:rPr>
          <w:rFonts w:hint="eastAsia"/>
        </w:rPr>
        <w:t>招标内容及要求</w:t>
      </w:r>
      <w:bookmarkEnd w:id="4"/>
    </w:p>
    <w:p>
      <w:pPr>
        <w:keepNext w:val="0"/>
        <w:keepLines w:val="0"/>
        <w:pageBreakBefore w:val="0"/>
        <w:widowControl/>
        <w:kinsoku/>
        <w:wordWrap/>
        <w:overflowPunct/>
        <w:topLinePunct w:val="0"/>
        <w:autoSpaceDE/>
        <w:autoSpaceDN/>
        <w:bidi w:val="0"/>
        <w:adjustRightInd/>
        <w:snapToGrid/>
        <w:spacing w:line="400" w:lineRule="exact"/>
        <w:jc w:val="both"/>
        <w:textAlignment w:val="auto"/>
        <w:rPr>
          <w:color w:val="auto"/>
          <w:spacing w:val="0"/>
          <w:sz w:val="24"/>
          <w:szCs w:val="24"/>
          <w:highlight w:val="none"/>
        </w:rPr>
      </w:pPr>
      <w:r>
        <w:rPr>
          <w:color w:val="auto"/>
          <w:spacing w:val="0"/>
          <w:sz w:val="24"/>
          <w:szCs w:val="24"/>
          <w:highlight w:val="none"/>
        </w:rPr>
        <w:t>一、项目概况（采购标的）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color w:val="auto"/>
          <w:highlight w:val="none"/>
        </w:rPr>
      </w:pPr>
      <w:r>
        <w:rPr>
          <w:rFonts w:hint="eastAsia" w:asciiTheme="minorEastAsia" w:hAnsiTheme="minorEastAsia" w:eastAsiaTheme="minorEastAsia" w:cstheme="minorEastAsia"/>
          <w:color w:val="auto"/>
          <w:sz w:val="24"/>
          <w:highlight w:val="none"/>
        </w:rPr>
        <w:t xml:space="preserve">福建医科大学附属第一医院是福建省目前规模最大的集医疗、教学、科研于一体的专业技术人才高度密集的大型综合性三级甲等医院之一。医院创建于1937年，1993年被国家卫生部、世界卫生组织授予“爱婴医院”，1995年被国家卫生部评为福建省首批“三级甲等医院”，2001年成为福建医科大学第一临床医学院。医院本部坐落在福州市中心乌山风景区南麓，总建筑面积约15万平方米，2021年医院门急诊量206万人次、出院病人数近11万人次、手术量12万多台（其中住院手术量9万多台，门诊手术量近3万台）。现有职工总数4400多人，其中，高级职称人员 700多人，医师中博硕士占比超过80%。医院拥有一批优秀人才，现有国家万人计划百千万工程领军人才1人，国家自然科学基金杰出青年1人，国家自然科学基金优秀青年1人，享受国务院政府特殊津贴专家34名，国家卫健委（卫生部）有突出贡献中青年专家4人。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b/>
          <w:bCs w:val="0"/>
          <w:color w:val="auto"/>
          <w:highlight w:val="none"/>
          <w:lang w:val="en-US" w:eastAsia="zh-CN"/>
        </w:rPr>
        <w:t>采购包1：</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医院的保洁是医院感染控制的重要组成部分，涉及医院内外环境卫生，细节多、要求高、专业性强，对于保洁人员的素质有较高要求。通过后勤社会化管理，规范医院保洁工作，保障医疗服务需求，提升保洁服务品质，提高满意度。</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医院倾力打造“花园式”医院，对绿植养护要求高。综合维修涉及陪伴床维修、窗帘隔帘维修等，事关病人及家属就医体验，要求响应速度快，维修能力强，维修效果好！</w:t>
      </w:r>
    </w:p>
    <w:p>
      <w:pPr>
        <w:pStyle w:val="6"/>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b/>
          <w:bCs w:val="0"/>
          <w:color w:val="auto"/>
          <w:highlight w:val="none"/>
          <w:lang w:val="en-US" w:eastAsia="zh-CN"/>
        </w:rPr>
        <w:t>采购包2：</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医院的运送是医疗工作的重要组成部分，要求响应速度快，服务要求高，专业性强，对于运送人员的素质有较高的要求。通过后勤社会化管理，规范医院运送工作，提升运送效率，</w:t>
      </w:r>
      <w:r>
        <w:rPr>
          <w:rFonts w:hint="eastAsia" w:asciiTheme="minorEastAsia" w:hAnsiTheme="minorEastAsia" w:eastAsiaTheme="minorEastAsia" w:cstheme="minorEastAsia"/>
          <w:color w:val="auto"/>
          <w:kern w:val="2"/>
          <w:sz w:val="24"/>
          <w:szCs w:val="24"/>
          <w:highlight w:val="none"/>
          <w:lang w:val="en-US" w:eastAsia="zh-CN"/>
        </w:rPr>
        <w:t>保障医疗服务需求，</w:t>
      </w:r>
      <w:r>
        <w:rPr>
          <w:rFonts w:hint="eastAsia" w:asciiTheme="minorEastAsia" w:hAnsiTheme="minorEastAsia" w:eastAsiaTheme="minorEastAsia" w:cstheme="minorEastAsia"/>
          <w:color w:val="auto"/>
          <w:kern w:val="2"/>
          <w:sz w:val="24"/>
          <w:szCs w:val="24"/>
          <w:highlight w:val="none"/>
          <w:lang w:eastAsia="zh-CN"/>
        </w:rPr>
        <w:t>提高满意度。</w:t>
      </w:r>
    </w:p>
    <w:p>
      <w:pPr>
        <w:pStyle w:val="14"/>
        <w:keepNext w:val="0"/>
        <w:keepLines w:val="0"/>
        <w:widowControl/>
        <w:suppressLineNumbers w:val="0"/>
        <w:spacing w:before="75" w:beforeAutospacing="0" w:after="75" w:afterAutospacing="0"/>
        <w:ind w:left="0" w:right="0" w:firstLine="0"/>
        <w:jc w:val="both"/>
        <w:rPr>
          <w:rFonts w:hint="eastAsia" w:eastAsia="宋体"/>
          <w:color w:val="auto"/>
          <w:highlight w:val="none"/>
          <w:lang w:val="en-US" w:eastAsia="zh-CN"/>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二、技术和服务要求</w:t>
      </w:r>
      <w:r>
        <w:rPr>
          <w:rStyle w:val="17"/>
          <w:rFonts w:hint="eastAsia" w:ascii="宋体" w:hAnsi="宋体" w:eastAsia="宋体" w:cs="宋体"/>
          <w:b/>
          <w:bCs/>
          <w:color w:val="auto"/>
          <w:spacing w:val="0"/>
          <w:sz w:val="24"/>
          <w:szCs w:val="24"/>
          <w:highlight w:val="none"/>
        </w:rPr>
        <w:t>（以“★”标示的内容为不允许负偏离的实质性要求）</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采购包1：茶亭院区后勤保障保洁服务</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default"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cstheme="minorEastAsia"/>
          <w:b/>
          <w:bCs w:val="0"/>
          <w:color w:val="auto"/>
          <w:spacing w:val="0"/>
          <w:sz w:val="24"/>
          <w:szCs w:val="24"/>
          <w:highlight w:val="none"/>
          <w:lang w:val="en-US" w:eastAsia="zh-CN"/>
        </w:rPr>
        <w:t>采购包1的以下要求均为带★号条款必须满足，若未响应或者负偏离任意一项则投标无效。</w:t>
      </w:r>
      <w:bookmarkStart w:id="8" w:name="_GoBack"/>
      <w:bookmarkEnd w:id="8"/>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）服务区域</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茶亭院区：门诊楼、外科楼、内科前楼、内科后楼、设备楼、综合楼、高压氧、制剂室等</w:t>
      </w:r>
      <w:r>
        <w:rPr>
          <w:rFonts w:hint="eastAsia" w:asciiTheme="minorEastAsia" w:hAnsiTheme="minorEastAsia" w:eastAsiaTheme="minorEastAsia" w:cstheme="minorEastAsia"/>
          <w:color w:val="auto"/>
          <w:sz w:val="24"/>
          <w:szCs w:val="24"/>
          <w:highlight w:val="none"/>
          <w:lang w:val="en-US" w:eastAsia="zh-CN"/>
        </w:rPr>
        <w:t>院区内</w:t>
      </w:r>
      <w:r>
        <w:rPr>
          <w:rFonts w:hint="eastAsia" w:asciiTheme="minorEastAsia" w:hAnsiTheme="minorEastAsia" w:eastAsiaTheme="minorEastAsia" w:cstheme="minorEastAsia"/>
          <w:color w:val="auto"/>
          <w:sz w:val="24"/>
          <w:szCs w:val="24"/>
          <w:highlight w:val="none"/>
          <w:lang w:eastAsia="zh-CN"/>
        </w:rPr>
        <w:t>所有楼宇及公共区域。</w:t>
      </w:r>
    </w:p>
    <w:tbl>
      <w:tblPr>
        <w:tblStyle w:val="15"/>
        <w:tblW w:w="7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6"/>
        <w:gridCol w:w="1116"/>
        <w:gridCol w:w="4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药库（西药库、中药库）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停车场坡道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门诊大厅、急诊大厅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门诊、急诊收费处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（含门诊、抢救室、CT室、值班室等）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门诊西药房、中药房</w:t>
            </w:r>
            <w:r>
              <w:rPr>
                <w:rFonts w:hint="eastAsia" w:asciiTheme="minorEastAsia" w:hAnsiTheme="minorEastAsia" w:eastAsiaTheme="minorEastAsia" w:cstheme="minorEastAsia"/>
                <w:color w:val="auto"/>
                <w:kern w:val="0"/>
                <w:sz w:val="24"/>
                <w:szCs w:val="24"/>
                <w:highlight w:val="none"/>
                <w:lang w:eastAsia="zh-CN" w:bidi="ar"/>
              </w:rPr>
              <w:t>、急诊药房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　</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急诊医学中心观察室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急诊EICU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急诊注射室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急诊输液厅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门诊护士值班室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心血管内科门诊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检验科男科实验室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美容室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整形激光室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中医门诊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心理门诊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感染性疾病科门诊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针炙科门诊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呼吸与危重症医学科门诊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核医学科门诊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肝胆胰外科门诊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结直肠外科</w:t>
            </w:r>
            <w:r>
              <w:rPr>
                <w:rFonts w:hint="eastAsia" w:asciiTheme="minorEastAsia" w:hAnsiTheme="minorEastAsia" w:eastAsiaTheme="minorEastAsia" w:cstheme="minorEastAsia"/>
                <w:color w:val="auto"/>
                <w:kern w:val="0"/>
                <w:sz w:val="24"/>
                <w:szCs w:val="24"/>
                <w:highlight w:val="none"/>
                <w:lang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戒烟门诊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甲状腺乳腺外科门诊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创伤中心门诊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肺功能室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口腔X光室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耳鼻咽喉科门诊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喉镜室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变态（过敏）反应中心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睡眠监测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眼科电生理室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代谢病管理中心（MMC）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肿瘤内科门诊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全飞秒激光手术室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内分泌科门诊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血液科、风湿免疫科门诊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临床营养科门诊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血管外科门诊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尿流动力学检查室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康复科门诊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男科门诊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碎石机室（体外震波治疗室）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换药室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泌尿外科门诊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母婴室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MDT（</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多学科联合门）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互联网门诊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生殖医学中心门诊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老干部保健门诊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老专家门诊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疼痛门诊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肌电图室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特需门诊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经颅超声多普勒室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胃肠功能检测室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支气管镜室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慢病管理中心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医药伦理委员会办公室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审计处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纪律检查委员会综合室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监督室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 有资产管理处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离退休工作处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发展和改革处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保卫与安全生产监督管理处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干部保健处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医保办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党办、院办、法务部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行风建设与信访办公室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运营绩效管理部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人力资源处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药物临床试验机构办公室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院士工作站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科研处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w:t>
            </w: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病案室（档案室）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水电班组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B2</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地下停车场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住院收费处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病区检验科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25区急诊医学中心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22区重症医学科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23区神经外科ICU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19区小儿外科、整形外科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18区血管外科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17区胃肠外科（一）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16区胃肠外科（二）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15区肝胆胰外科一区、疝外科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13区甲状腺乳腺外科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12区口腔颌面外科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11区胸外科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10区骨科（创伤骨科、足踝外科）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9区骨科（脊柱外科）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8区骨科（骨肿瘤、关节、运动医学科）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7区耳鼻咽喉科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6区神经外科（一）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5区神经外科（二）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61区结直肠外科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1期临床/3区干部病房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停机坪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内科前楼（东）</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影像科（含登记室、CT室、MRI室等）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骨密度检测室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药学部办公室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临床药师办公室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49区儿科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46区血液科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42区消化内科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39区肿瘤内科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36区神经内科</w:t>
            </w: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28区呼吸与危重症医学科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13F连廊</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14F屋面</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信息中心（办公室、机房）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内科前楼（西）</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57区核素治疗病区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超声影像科预约登记处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56区心内科、CCU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50区新生儿科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血液净化中心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47区内分泌科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43区风湿免疫、呼吸与危重症、高血压科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40区中医科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37区神经内科（一）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60区神经内科ICU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29区第二重症医学科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55区肝胆胰外科、疝外科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51区肾内科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48区泌尿外科（一）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45区泌尿外科（二）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58区放疗科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38区神经内科（三）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35区全科医学科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32区康复科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30区心脏外科、介入科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放疗门诊、检查室、办公室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医大C楼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VIP健康管理中心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其他</w:t>
            </w:r>
          </w:p>
        </w:tc>
        <w:tc>
          <w:tcPr>
            <w:tcW w:w="108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w:t>
            </w: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总值班室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w:t>
            </w:r>
            <w:r>
              <w:rPr>
                <w:rFonts w:hint="eastAsia" w:asciiTheme="minorEastAsia" w:hAnsiTheme="minorEastAsia" w:eastAsiaTheme="minorEastAsia" w:cstheme="minorEastAsia"/>
                <w:i w:val="0"/>
                <w:iCs w:val="0"/>
                <w:strike w:val="0"/>
                <w:dstrike w:val="0"/>
                <w:color w:val="auto"/>
                <w:kern w:val="0"/>
                <w:sz w:val="24"/>
                <w:szCs w:val="24"/>
                <w:highlight w:val="none"/>
                <w:u w:val="none"/>
                <w:lang w:val="en-US" w:eastAsia="zh-CN" w:bidi="ar"/>
              </w:rPr>
              <w:t>（含制剂室、神经病学研究所、腹部外科研究所等）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A楼（含肠道门诊、发热门诊、感染性疾病科）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B楼（含核酸检测实验室、病理科实验室、择日住院服务中心等）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设备管理楼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中心供氧站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综合楼(3-7楼，含病案室等）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车载CT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第一、第二、员工核酸采样点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盐水仓库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5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学院办/规培生基地</w:t>
            </w:r>
          </w:p>
        </w:tc>
      </w:tr>
    </w:tbl>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color w:val="auto"/>
          <w:spacing w:val="0"/>
          <w:sz w:val="24"/>
          <w:szCs w:val="24"/>
          <w:highlight w:val="none"/>
        </w:rPr>
      </w:pPr>
    </w:p>
    <w:p>
      <w:pPr>
        <w:keepNext w:val="0"/>
        <w:keepLines w:val="0"/>
        <w:pageBreakBefore w:val="0"/>
        <w:widowControl/>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二</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服务内容与频次要求（包含但不限于以下）</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2.1、</w:t>
      </w:r>
      <w:r>
        <w:rPr>
          <w:rFonts w:hint="eastAsia" w:asciiTheme="minorEastAsia" w:hAnsiTheme="minorEastAsia" w:eastAsiaTheme="minorEastAsia" w:cstheme="minorEastAsia"/>
          <w:b/>
          <w:bCs/>
          <w:color w:val="auto"/>
          <w:sz w:val="24"/>
          <w:szCs w:val="24"/>
          <w:highlight w:val="none"/>
          <w:lang w:val="en-US" w:eastAsia="zh-CN"/>
        </w:rPr>
        <w:t>总体内容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rPr>
        <w:t>负责服务范围内全部楼宇室内环境及物体表面清洁消毒工作</w:t>
      </w:r>
      <w:r>
        <w:rPr>
          <w:rFonts w:hint="eastAsia" w:asciiTheme="minorEastAsia" w:hAnsiTheme="minorEastAsia" w:eastAsiaTheme="minorEastAsia" w:cstheme="minorEastAsia"/>
          <w:color w:val="auto"/>
          <w:sz w:val="24"/>
          <w:szCs w:val="24"/>
          <w:highlight w:val="none"/>
        </w:rPr>
        <w:t>（包括天花</w:t>
      </w:r>
      <w:r>
        <w:rPr>
          <w:rFonts w:hint="eastAsia" w:asciiTheme="minorEastAsia" w:hAnsiTheme="minorEastAsia" w:eastAsiaTheme="minorEastAsia" w:cstheme="minorEastAsia"/>
          <w:color w:val="auto"/>
          <w:sz w:val="24"/>
          <w:szCs w:val="24"/>
          <w:highlight w:val="none"/>
          <w:lang w:val="en-US" w:eastAsia="zh-CN"/>
        </w:rPr>
        <w:t>板</w:t>
      </w:r>
      <w:r>
        <w:rPr>
          <w:rFonts w:hint="eastAsia" w:asciiTheme="minorEastAsia" w:hAnsiTheme="minorEastAsia" w:eastAsiaTheme="minorEastAsia" w:cstheme="minorEastAsia"/>
          <w:color w:val="auto"/>
          <w:sz w:val="24"/>
          <w:szCs w:val="24"/>
          <w:highlight w:val="none"/>
        </w:rPr>
        <w:t>、内墙、玻璃、灯具、通风口、地面、室内家具、楼梯、走廊、通道、窗户、门、桌、椅、床、柜、宣传栏、洗手间、电梯间、公共通道</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val="0"/>
          <w:color w:val="auto"/>
          <w:sz w:val="24"/>
          <w:szCs w:val="24"/>
          <w:highlight w:val="none"/>
        </w:rPr>
        <w:t>，室外道路清扫及标示牌</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垃圾处理站</w:t>
      </w:r>
      <w:r>
        <w:rPr>
          <w:rFonts w:hint="eastAsia" w:asciiTheme="minorEastAsia" w:hAnsiTheme="minorEastAsia" w:eastAsiaTheme="minorEastAsia" w:cstheme="minorEastAsia"/>
          <w:color w:val="auto"/>
          <w:sz w:val="24"/>
          <w:szCs w:val="24"/>
          <w:highlight w:val="none"/>
          <w:lang w:eastAsia="zh-CN"/>
        </w:rPr>
        <w:t>、雨遮、屋檐、</w:t>
      </w:r>
      <w:r>
        <w:rPr>
          <w:rFonts w:hint="eastAsia" w:asciiTheme="minorEastAsia" w:hAnsiTheme="minorEastAsia" w:eastAsiaTheme="minorEastAsia" w:cstheme="minorEastAsia"/>
          <w:color w:val="auto"/>
          <w:sz w:val="24"/>
          <w:szCs w:val="24"/>
          <w:highlight w:val="none"/>
        </w:rPr>
        <w:t>顶棚、顶</w:t>
      </w:r>
      <w:r>
        <w:rPr>
          <w:rFonts w:hint="eastAsia" w:asciiTheme="minorEastAsia" w:hAnsiTheme="minorEastAsia" w:eastAsiaTheme="minorEastAsia" w:cstheme="minorEastAsia"/>
          <w:color w:val="auto"/>
          <w:sz w:val="24"/>
          <w:szCs w:val="24"/>
          <w:highlight w:val="none"/>
          <w:lang w:eastAsia="zh-CN"/>
        </w:rPr>
        <w:t>楼</w:t>
      </w:r>
      <w:r>
        <w:rPr>
          <w:rFonts w:hint="eastAsia" w:asciiTheme="minorEastAsia" w:hAnsiTheme="minorEastAsia" w:eastAsiaTheme="minorEastAsia" w:cstheme="minorEastAsia"/>
          <w:color w:val="auto"/>
          <w:sz w:val="24"/>
          <w:szCs w:val="24"/>
          <w:highlight w:val="none"/>
        </w:rPr>
        <w:t>平台的保洁工作，</w:t>
      </w:r>
      <w:r>
        <w:rPr>
          <w:rFonts w:hint="eastAsia" w:asciiTheme="minorEastAsia" w:hAnsiTheme="minorEastAsia" w:eastAsiaTheme="minorEastAsia" w:cstheme="minorEastAsia"/>
          <w:color w:val="auto"/>
          <w:sz w:val="24"/>
          <w:szCs w:val="24"/>
          <w:highlight w:val="none"/>
          <w:lang w:val="en-US" w:eastAsia="zh-CN"/>
        </w:rPr>
        <w:t>各楼宇1楼</w:t>
      </w:r>
      <w:r>
        <w:rPr>
          <w:rFonts w:hint="eastAsia" w:asciiTheme="minorEastAsia" w:hAnsiTheme="minorEastAsia" w:eastAsiaTheme="minorEastAsia" w:cstheme="minorEastAsia"/>
          <w:color w:val="auto"/>
          <w:sz w:val="24"/>
          <w:szCs w:val="24"/>
          <w:highlight w:val="none"/>
        </w:rPr>
        <w:t>的外墙清洗</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采用标准的“工作程序”对病房、医护办公室等区域每天进行一个立体保洁（包括室内的家具、电器、地面、洗手间、窗户、门、桌、椅、床、柜、</w:t>
      </w:r>
      <w:r>
        <w:rPr>
          <w:rFonts w:hint="eastAsia" w:asciiTheme="minorEastAsia" w:hAnsiTheme="minorEastAsia" w:eastAsiaTheme="minorEastAsia" w:cstheme="minorEastAsia"/>
          <w:color w:val="auto"/>
          <w:sz w:val="24"/>
          <w:szCs w:val="24"/>
          <w:highlight w:val="none"/>
          <w:lang w:eastAsia="zh-CN"/>
        </w:rPr>
        <w:t>吸痰管</w:t>
      </w:r>
      <w:r>
        <w:rPr>
          <w:rFonts w:hint="eastAsia" w:asciiTheme="minorEastAsia" w:hAnsiTheme="minorEastAsia" w:eastAsiaTheme="minorEastAsia" w:cstheme="minorEastAsia"/>
          <w:color w:val="auto"/>
          <w:sz w:val="24"/>
          <w:szCs w:val="24"/>
          <w:highlight w:val="none"/>
        </w:rPr>
        <w:t>、电话等）；擦拭消毒运送车辆，擦拭消毒各仪器及治疗车，定期擦拭病历车、病历夹。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对电梯间、公共通道、楼梯、扶梯和外围等每日保洁、定时巡视；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对天花</w:t>
      </w:r>
      <w:r>
        <w:rPr>
          <w:rFonts w:hint="eastAsia" w:asciiTheme="minorEastAsia" w:hAnsiTheme="minorEastAsia" w:eastAsiaTheme="minorEastAsia" w:cstheme="minorEastAsia"/>
          <w:color w:val="auto"/>
          <w:sz w:val="24"/>
          <w:szCs w:val="24"/>
          <w:highlight w:val="none"/>
          <w:lang w:val="en-US" w:eastAsia="zh-CN"/>
        </w:rPr>
        <w:t>板</w:t>
      </w:r>
      <w:r>
        <w:rPr>
          <w:rFonts w:hint="eastAsia" w:asciiTheme="minorEastAsia" w:hAnsiTheme="minorEastAsia" w:eastAsiaTheme="minorEastAsia" w:cstheme="minorEastAsia"/>
          <w:color w:val="auto"/>
          <w:sz w:val="24"/>
          <w:szCs w:val="24"/>
          <w:highlight w:val="none"/>
        </w:rPr>
        <w:t>、墙面、风口、顶灯、顶房平台、宣传栏、车棚、地下层等制订详尽的计划进行保养和维护</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及时收集区域内</w:t>
      </w:r>
      <w:r>
        <w:rPr>
          <w:rFonts w:hint="eastAsia" w:asciiTheme="minorEastAsia" w:hAnsiTheme="minorEastAsia" w:eastAsiaTheme="minorEastAsia" w:cstheme="minorEastAsia"/>
          <w:color w:val="auto"/>
          <w:sz w:val="24"/>
          <w:szCs w:val="24"/>
          <w:highlight w:val="none"/>
          <w:lang w:eastAsia="zh-CN"/>
        </w:rPr>
        <w:t>各类</w:t>
      </w:r>
      <w:r>
        <w:rPr>
          <w:rFonts w:hint="eastAsia" w:asciiTheme="minorEastAsia" w:hAnsiTheme="minorEastAsia" w:eastAsiaTheme="minorEastAsia" w:cstheme="minorEastAsia"/>
          <w:color w:val="auto"/>
          <w:sz w:val="24"/>
          <w:szCs w:val="24"/>
          <w:highlight w:val="none"/>
        </w:rPr>
        <w:t>垃圾，并按市政要求进行垃圾分类，</w:t>
      </w:r>
      <w:r>
        <w:rPr>
          <w:rFonts w:hint="eastAsia" w:asciiTheme="minorEastAsia" w:hAnsiTheme="minorEastAsia" w:eastAsiaTheme="minorEastAsia" w:cstheme="minorEastAsia"/>
          <w:color w:val="auto"/>
          <w:sz w:val="24"/>
          <w:szCs w:val="24"/>
          <w:highlight w:val="none"/>
          <w:lang w:eastAsia="zh-CN"/>
        </w:rPr>
        <w:t>符合</w:t>
      </w:r>
      <w:r>
        <w:rPr>
          <w:rFonts w:hint="eastAsia" w:asciiTheme="minorEastAsia" w:hAnsiTheme="minorEastAsia" w:eastAsiaTheme="minorEastAsia" w:cstheme="minorEastAsia"/>
          <w:color w:val="auto"/>
          <w:sz w:val="24"/>
          <w:szCs w:val="24"/>
          <w:highlight w:val="none"/>
        </w:rPr>
        <w:t>《福州市生活垃圾分类管理办法》等相关要求。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val="en-US" w:eastAsia="zh-CN"/>
        </w:rPr>
        <w:t>6、</w:t>
      </w:r>
      <w:r>
        <w:rPr>
          <w:rFonts w:hint="eastAsia" w:asciiTheme="minorEastAsia" w:hAnsiTheme="minorEastAsia" w:eastAsiaTheme="minorEastAsia" w:cstheme="minorEastAsia"/>
          <w:bCs w:val="0"/>
          <w:color w:val="auto"/>
          <w:sz w:val="24"/>
          <w:szCs w:val="24"/>
          <w:highlight w:val="none"/>
        </w:rPr>
        <w:t>负责服务范围内各种材质地面清洁养护，包括PVC地面清洗、抛光、打蜡，石材地面清洗、翻新、结晶养护，电梯地面及地面标识的打蜡、保养等。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对不同的地面和使用情况采用不同的维保方法和频率进行维护保养；</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室内地砖、大理石的养护：每天进行刷洗一次；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公共区域地砖、大理石的养护：每周进行刷洗一次；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建筑物内的通道每天进行刷洗一次；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室内PVC地面的养护：必须使用防滑无味蜡保养PVC地面，每半月进行抛光一次；每季度进行刷洗补蜡一次（根据现场的保养情况）；每年进行全</w:t>
      </w:r>
      <w:r>
        <w:rPr>
          <w:rFonts w:hint="eastAsia" w:asciiTheme="minorEastAsia" w:hAnsiTheme="minorEastAsia" w:eastAsiaTheme="minorEastAsia" w:cstheme="minorEastAsia"/>
          <w:strike w:val="0"/>
          <w:dstrike w:val="0"/>
          <w:color w:val="auto"/>
          <w:sz w:val="24"/>
          <w:szCs w:val="24"/>
          <w:highlight w:val="none"/>
        </w:rPr>
        <w:t>起</w:t>
      </w:r>
      <w:r>
        <w:rPr>
          <w:rFonts w:hint="eastAsia" w:asciiTheme="minorEastAsia" w:hAnsiTheme="minorEastAsia" w:eastAsiaTheme="minorEastAsia" w:cstheme="minorEastAsia"/>
          <w:color w:val="auto"/>
          <w:sz w:val="24"/>
          <w:szCs w:val="24"/>
          <w:highlight w:val="none"/>
        </w:rPr>
        <w:t>打蜡一次。</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公共区域的PVC地面的养护：必须使用防滑无味蜡保养PVC地面，每周进行抛光一次；每月进行刷洗补蜡一次（根据现场的保养情况）；每年进行全</w:t>
      </w:r>
      <w:r>
        <w:rPr>
          <w:rFonts w:hint="eastAsia" w:asciiTheme="minorEastAsia" w:hAnsiTheme="minorEastAsia" w:eastAsiaTheme="minorEastAsia" w:cstheme="minorEastAsia"/>
          <w:strike w:val="0"/>
          <w:dstrike w:val="0"/>
          <w:color w:val="auto"/>
          <w:sz w:val="24"/>
          <w:szCs w:val="24"/>
          <w:highlight w:val="none"/>
        </w:rPr>
        <w:t>起</w:t>
      </w:r>
      <w:r>
        <w:rPr>
          <w:rFonts w:hint="eastAsia" w:asciiTheme="minorEastAsia" w:hAnsiTheme="minorEastAsia" w:eastAsiaTheme="minorEastAsia" w:cstheme="minorEastAsia"/>
          <w:color w:val="auto"/>
          <w:sz w:val="24"/>
          <w:szCs w:val="24"/>
          <w:highlight w:val="none"/>
        </w:rPr>
        <w:t>打蜡一次。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因病房内病人多等原因，无法按时刷洗补蜡，与科室负责人协商确定时间养护。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服务范围内</w:t>
      </w:r>
      <w:r>
        <w:rPr>
          <w:rFonts w:hint="eastAsia" w:asciiTheme="minorEastAsia" w:hAnsiTheme="minorEastAsia" w:eastAsiaTheme="minorEastAsia" w:cstheme="minorEastAsia"/>
          <w:color w:val="auto"/>
          <w:sz w:val="24"/>
          <w:szCs w:val="24"/>
          <w:highlight w:val="none"/>
        </w:rPr>
        <w:t>公区候诊椅、电梯、自助设备设施等表面的清洁与消毒（包括但不限于：共享售卖机、</w:t>
      </w:r>
      <w:r>
        <w:rPr>
          <w:rFonts w:hint="eastAsia" w:asciiTheme="minorEastAsia" w:hAnsiTheme="minorEastAsia" w:eastAsiaTheme="minorEastAsia" w:cstheme="minorEastAsia"/>
          <w:color w:val="auto"/>
          <w:sz w:val="24"/>
          <w:szCs w:val="24"/>
          <w:highlight w:val="none"/>
          <w:lang w:eastAsia="zh-CN"/>
        </w:rPr>
        <w:t>自助服务机</w:t>
      </w:r>
      <w:r>
        <w:rPr>
          <w:rFonts w:hint="eastAsia" w:asciiTheme="minorEastAsia" w:hAnsiTheme="minorEastAsia" w:eastAsiaTheme="minorEastAsia" w:cstheme="minorEastAsia"/>
          <w:color w:val="auto"/>
          <w:sz w:val="24"/>
          <w:szCs w:val="24"/>
          <w:highlight w:val="none"/>
        </w:rPr>
        <w:t>、手机充电桩等）。消毒应满足医院院感管理要求。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内所有</w:t>
      </w:r>
      <w:r>
        <w:rPr>
          <w:rFonts w:hint="eastAsia" w:asciiTheme="minorEastAsia" w:hAnsiTheme="minorEastAsia" w:eastAsiaTheme="minorEastAsia" w:cstheme="minorEastAsia"/>
          <w:color w:val="auto"/>
          <w:sz w:val="24"/>
          <w:szCs w:val="24"/>
          <w:highlight w:val="none"/>
          <w:lang w:eastAsia="zh-CN"/>
        </w:rPr>
        <w:t>雨遮</w:t>
      </w:r>
      <w:r>
        <w:rPr>
          <w:rFonts w:hint="eastAsia" w:asciiTheme="minorEastAsia" w:hAnsiTheme="minorEastAsia" w:eastAsiaTheme="minorEastAsia" w:cstheme="minorEastAsia"/>
          <w:color w:val="auto"/>
          <w:sz w:val="24"/>
          <w:szCs w:val="24"/>
          <w:highlight w:val="none"/>
        </w:rPr>
        <w:t>、玻璃</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、院内外围路灯进行定期清洁，必要时，可使用升降机，确保使用安全</w:t>
      </w:r>
      <w:r>
        <w:rPr>
          <w:rFonts w:hint="eastAsia" w:asciiTheme="minorEastAsia" w:hAnsiTheme="minorEastAsia" w:eastAsiaTheme="minorEastAsia" w:cstheme="minorEastAsia"/>
          <w:bCs w:val="0"/>
          <w:color w:val="auto"/>
          <w:sz w:val="24"/>
          <w:szCs w:val="24"/>
          <w:highlight w:val="none"/>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窗帘和</w:t>
      </w:r>
      <w:r>
        <w:rPr>
          <w:rFonts w:hint="eastAsia" w:asciiTheme="minorEastAsia" w:hAnsiTheme="minorEastAsia" w:eastAsiaTheme="minorEastAsia" w:cstheme="minorEastAsia"/>
          <w:color w:val="auto"/>
          <w:sz w:val="24"/>
          <w:szCs w:val="24"/>
          <w:highlight w:val="none"/>
          <w:lang w:eastAsia="zh-CN"/>
        </w:rPr>
        <w:t>隔</w:t>
      </w:r>
      <w:r>
        <w:rPr>
          <w:rFonts w:hint="eastAsia" w:asciiTheme="minorEastAsia" w:hAnsiTheme="minorEastAsia" w:eastAsiaTheme="minorEastAsia" w:cstheme="minorEastAsia"/>
          <w:color w:val="auto"/>
          <w:sz w:val="24"/>
          <w:szCs w:val="24"/>
          <w:highlight w:val="none"/>
        </w:rPr>
        <w:t>帘清洗前的拆、清洗后的装。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负责病区暖水瓶清洁，每天至少为在院患者打开水两次，患者离院后负责暖水瓶及瓶塞的终末处理。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在换季期间按科室的需要，做好床上用品的处理，如拆换、晾晒、整理、归库等工作。</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1</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rPr>
        <w:t>、卫生保洁服务中各类设备、</w:t>
      </w:r>
      <w:r>
        <w:rPr>
          <w:rFonts w:hint="eastAsia" w:asciiTheme="minorEastAsia" w:hAnsiTheme="minorEastAsia" w:eastAsiaTheme="minorEastAsia" w:cstheme="minorEastAsia"/>
          <w:bCs w:val="0"/>
          <w:color w:val="auto"/>
          <w:sz w:val="24"/>
          <w:szCs w:val="24"/>
          <w:highlight w:val="none"/>
          <w:lang w:eastAsia="zh-CN"/>
        </w:rPr>
        <w:t>清洁耗材、</w:t>
      </w:r>
      <w:r>
        <w:rPr>
          <w:rFonts w:hint="eastAsia" w:asciiTheme="minorEastAsia" w:hAnsiTheme="minorEastAsia" w:eastAsiaTheme="minorEastAsia" w:cstheme="minorEastAsia"/>
          <w:bCs w:val="0"/>
          <w:color w:val="auto"/>
          <w:sz w:val="24"/>
          <w:szCs w:val="24"/>
          <w:highlight w:val="none"/>
        </w:rPr>
        <w:t>消耗品等由</w:t>
      </w:r>
      <w:r>
        <w:rPr>
          <w:rFonts w:hint="eastAsia" w:asciiTheme="minorEastAsia" w:hAnsiTheme="minorEastAsia" w:eastAsiaTheme="minorEastAsia" w:cstheme="minorEastAsia"/>
          <w:bCs w:val="0"/>
          <w:color w:val="auto"/>
          <w:sz w:val="24"/>
          <w:szCs w:val="24"/>
          <w:highlight w:val="none"/>
          <w:lang w:eastAsia="zh-CN"/>
        </w:rPr>
        <w:t>中标人</w:t>
      </w:r>
      <w:r>
        <w:rPr>
          <w:rFonts w:hint="eastAsia" w:asciiTheme="minorEastAsia" w:hAnsiTheme="minorEastAsia" w:eastAsiaTheme="minorEastAsia" w:cstheme="minorEastAsia"/>
          <w:bCs w:val="0"/>
          <w:color w:val="auto"/>
          <w:sz w:val="24"/>
          <w:szCs w:val="24"/>
          <w:highlight w:val="none"/>
        </w:rPr>
        <w:t>提供，不另行计算费用。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、负责协助处理</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内的应急突发事件处理及重大活动的保障。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、参与</w:t>
      </w:r>
      <w:r>
        <w:rPr>
          <w:rFonts w:hint="eastAsia" w:asciiTheme="minorEastAsia" w:hAnsiTheme="minorEastAsia" w:eastAsiaTheme="minorEastAsia" w:cstheme="minorEastAsia"/>
          <w:bCs w:val="0"/>
          <w:color w:val="auto"/>
          <w:sz w:val="24"/>
          <w:szCs w:val="24"/>
          <w:highlight w:val="none"/>
        </w:rPr>
        <w:t>服务范围内</w:t>
      </w:r>
      <w:r>
        <w:rPr>
          <w:rFonts w:hint="eastAsia" w:asciiTheme="minorEastAsia" w:hAnsiTheme="minorEastAsia" w:eastAsiaTheme="minorEastAsia" w:cstheme="minorEastAsia"/>
          <w:color w:val="auto"/>
          <w:sz w:val="24"/>
          <w:szCs w:val="24"/>
          <w:highlight w:val="none"/>
        </w:rPr>
        <w:t>水、电、空调节能管理，工作中注重节约用水、节约用电、随手关窗等。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、协助</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开展后勤信息化建设，配合使用信息化软件，从而更好的提升服务质量。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协助</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内控烟宣传工作。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bCs w:val="0"/>
          <w:color w:val="auto"/>
          <w:sz w:val="24"/>
          <w:szCs w:val="24"/>
          <w:highlight w:val="none"/>
        </w:rPr>
        <w:t>服务范围</w:t>
      </w:r>
      <w:r>
        <w:rPr>
          <w:rFonts w:hint="eastAsia" w:asciiTheme="minorEastAsia" w:hAnsiTheme="minorEastAsia" w:eastAsiaTheme="minorEastAsia" w:cstheme="minorEastAsia"/>
          <w:color w:val="auto"/>
          <w:sz w:val="24"/>
          <w:szCs w:val="24"/>
          <w:highlight w:val="none"/>
        </w:rPr>
        <w:t>内特殊天气情况下的安全保障工作，及时清理院内地面水渍、路面积水、</w:t>
      </w:r>
      <w:r>
        <w:rPr>
          <w:rFonts w:hint="eastAsia" w:asciiTheme="minorEastAsia" w:hAnsiTheme="minorEastAsia" w:eastAsiaTheme="minorEastAsia" w:cstheme="minorEastAsia"/>
          <w:color w:val="auto"/>
          <w:sz w:val="24"/>
          <w:szCs w:val="24"/>
          <w:highlight w:val="none"/>
          <w:lang w:eastAsia="zh-CN"/>
        </w:rPr>
        <w:t>树枝、树叶</w:t>
      </w:r>
      <w:r>
        <w:rPr>
          <w:rFonts w:hint="eastAsia" w:asciiTheme="minorEastAsia" w:hAnsiTheme="minorEastAsia" w:eastAsiaTheme="minorEastAsia" w:cstheme="minorEastAsia"/>
          <w:color w:val="auto"/>
          <w:sz w:val="24"/>
          <w:szCs w:val="24"/>
          <w:highlight w:val="none"/>
        </w:rPr>
        <w:t>等工作。同时需要做好地面防滑措施和地面湿滑的提示工作。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、按照医院要求，严格落实疫情防控各项工作。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20、负责煎药室辅助服务，领取代煎中药到煎药室，下送煎好的中药。</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21、定期对院内</w:t>
      </w:r>
      <w:r>
        <w:rPr>
          <w:rFonts w:hint="eastAsia" w:asciiTheme="minorEastAsia" w:hAnsiTheme="minorEastAsia" w:eastAsiaTheme="minorEastAsia" w:cstheme="minorEastAsia"/>
          <w:color w:val="auto"/>
          <w:sz w:val="24"/>
          <w:szCs w:val="24"/>
          <w:highlight w:val="none"/>
        </w:rPr>
        <w:t>重点工程机房进行计划性</w:t>
      </w:r>
      <w:r>
        <w:rPr>
          <w:rFonts w:hint="eastAsia" w:asciiTheme="minorEastAsia" w:hAnsiTheme="minorEastAsia" w:eastAsiaTheme="minorEastAsia" w:cstheme="minorEastAsia"/>
          <w:color w:val="auto"/>
          <w:sz w:val="24"/>
          <w:szCs w:val="24"/>
          <w:highlight w:val="none"/>
          <w:lang w:eastAsia="zh-CN"/>
        </w:rPr>
        <w:t>保洁</w:t>
      </w:r>
      <w:r>
        <w:rPr>
          <w:rFonts w:hint="eastAsia" w:asciiTheme="minorEastAsia" w:hAnsiTheme="minorEastAsia" w:eastAsiaTheme="minorEastAsia" w:cstheme="minorEastAsia"/>
          <w:color w:val="auto"/>
          <w:sz w:val="24"/>
          <w:szCs w:val="24"/>
          <w:highlight w:val="none"/>
          <w:lang w:val="en-US" w:eastAsia="zh-CN"/>
        </w:rPr>
        <w:t>（包含但不限于：中央空调机房、气体汇流排机房、液氧站、水泵房、各病区配电间等）。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22、</w:t>
      </w:r>
      <w:r>
        <w:rPr>
          <w:rFonts w:hint="eastAsia" w:asciiTheme="minorEastAsia" w:hAnsiTheme="minorEastAsia" w:eastAsiaTheme="minorEastAsia" w:cstheme="minorEastAsia"/>
          <w:b w:val="0"/>
          <w:color w:val="auto"/>
          <w:sz w:val="24"/>
          <w:szCs w:val="24"/>
          <w:highlight w:val="none"/>
        </w:rPr>
        <w:t>综合维修</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负责院内五金、陪伴床等维修工作。</w:t>
      </w:r>
    </w:p>
    <w:p>
      <w:pPr>
        <w:spacing w:line="400" w:lineRule="exact"/>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highlight w:val="none"/>
          <w:lang w:val="en-US" w:eastAsia="zh-CN"/>
        </w:rPr>
        <w:t>2</w:t>
      </w:r>
      <w:r>
        <w:rPr>
          <w:rFonts w:hint="eastAsia" w:ascii="宋体" w:hAnsi="宋体" w:cs="宋体"/>
          <w:b w:val="0"/>
          <w:color w:val="auto"/>
          <w:sz w:val="24"/>
          <w:highlight w:val="none"/>
          <w:lang w:val="en-US" w:eastAsia="zh-CN"/>
        </w:rPr>
        <w:t>3</w:t>
      </w:r>
      <w:r>
        <w:rPr>
          <w:rFonts w:hint="eastAsia" w:ascii="宋体" w:hAnsi="宋体" w:eastAsia="宋体" w:cs="宋体"/>
          <w:b w:val="0"/>
          <w:color w:val="auto"/>
          <w:sz w:val="24"/>
          <w:highlight w:val="none"/>
          <w:lang w:val="en-US" w:eastAsia="zh-CN"/>
        </w:rPr>
        <w:t>、烧开水岗位工作</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（1）负责设备日常维护，熟悉开水机组、热水机组使用流程；</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（2）负责对设备、设施进行安全检查，机组注水时需确认水位线是否注满或溢出，机组烧开水时需确认开水烧开；</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rPr>
      </w:pPr>
      <w:r>
        <w:rPr>
          <w:rFonts w:hint="eastAsia" w:ascii="宋体" w:hAnsi="宋体" w:eastAsia="宋体" w:cs="宋体"/>
          <w:color w:val="auto"/>
          <w:sz w:val="24"/>
          <w:highlight w:val="none"/>
          <w:lang w:val="en-US" w:eastAsia="zh-CN"/>
        </w:rPr>
        <w:t>（3）进行简单维修的日常工作（如4分管阀门</w:t>
      </w:r>
      <w:r>
        <w:rPr>
          <w:rFonts w:hint="eastAsia" w:ascii="宋体" w:hAnsi="宋体" w:cs="宋体"/>
          <w:color w:val="auto"/>
          <w:sz w:val="24"/>
          <w:highlight w:val="none"/>
          <w:lang w:val="en-US" w:eastAsia="zh-CN"/>
        </w:rPr>
        <w:t>更</w:t>
      </w:r>
      <w:r>
        <w:rPr>
          <w:rFonts w:hint="eastAsia" w:ascii="宋体" w:hAnsi="宋体" w:eastAsia="宋体" w:cs="宋体"/>
          <w:color w:val="auto"/>
          <w:sz w:val="24"/>
          <w:highlight w:val="none"/>
          <w:lang w:val="en-US" w:eastAsia="zh-CN"/>
        </w:rPr>
        <w:t>换，橡皮漏水更换）。</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lang w:val="en-US" w:eastAsia="zh-CN"/>
        </w:rPr>
      </w:pPr>
      <w:r>
        <w:rPr>
          <w:rFonts w:hint="eastAsia" w:ascii="宋体" w:hAnsi="宋体" w:eastAsia="宋体" w:cs="宋体"/>
          <w:color w:val="auto"/>
          <w:spacing w:val="0"/>
          <w:sz w:val="24"/>
          <w:szCs w:val="24"/>
          <w:highlight w:val="none"/>
          <w:shd w:val="clear" w:color="auto" w:fill="auto"/>
          <w:lang w:val="en-US" w:eastAsia="zh-CN"/>
        </w:rPr>
        <w:t>2</w:t>
      </w:r>
      <w:r>
        <w:rPr>
          <w:rFonts w:hint="eastAsia" w:ascii="宋体" w:hAnsi="宋体" w:cs="宋体"/>
          <w:color w:val="auto"/>
          <w:spacing w:val="0"/>
          <w:sz w:val="24"/>
          <w:szCs w:val="24"/>
          <w:highlight w:val="none"/>
          <w:shd w:val="clear" w:color="auto" w:fill="auto"/>
          <w:lang w:val="en-US" w:eastAsia="zh-CN"/>
        </w:rPr>
        <w:t>4</w:t>
      </w:r>
      <w:r>
        <w:rPr>
          <w:rFonts w:hint="eastAsia" w:ascii="宋体" w:hAnsi="宋体" w:eastAsia="宋体" w:cs="宋体"/>
          <w:color w:val="auto"/>
          <w:spacing w:val="0"/>
          <w:sz w:val="24"/>
          <w:szCs w:val="24"/>
          <w:highlight w:val="none"/>
          <w:shd w:val="clear" w:color="auto" w:fill="auto"/>
          <w:lang w:val="en-US" w:eastAsia="zh-CN"/>
        </w:rPr>
        <w:t>、绿化养护</w:t>
      </w:r>
    </w:p>
    <w:p>
      <w:pPr>
        <w:spacing w:line="400" w:lineRule="exact"/>
        <w:ind w:firstLine="480" w:firstLineChars="200"/>
        <w:jc w:val="both"/>
        <w:rPr>
          <w:rFonts w:hint="eastAsia" w:ascii="宋体" w:hAnsi="宋体" w:eastAsia="宋体" w:cs="宋体"/>
          <w:color w:val="auto"/>
          <w:spacing w:val="0"/>
          <w:sz w:val="24"/>
          <w:szCs w:val="24"/>
          <w:highlight w:val="none"/>
          <w:shd w:val="clear" w:color="auto" w:fill="auto"/>
        </w:rPr>
      </w:pPr>
      <w:r>
        <w:rPr>
          <w:rFonts w:hint="eastAsia" w:ascii="宋体" w:hAnsi="宋体" w:eastAsia="宋体" w:cs="宋体"/>
          <w:color w:val="auto"/>
          <w:spacing w:val="0"/>
          <w:sz w:val="24"/>
          <w:szCs w:val="24"/>
          <w:highlight w:val="none"/>
          <w:shd w:val="clear" w:color="auto" w:fill="auto"/>
        </w:rPr>
        <w:t>对</w:t>
      </w:r>
      <w:r>
        <w:rPr>
          <w:rFonts w:hint="eastAsia" w:ascii="宋体" w:hAnsi="宋体" w:eastAsia="宋体" w:cs="宋体"/>
          <w:color w:val="auto"/>
          <w:spacing w:val="0"/>
          <w:sz w:val="24"/>
          <w:szCs w:val="24"/>
          <w:highlight w:val="none"/>
          <w:shd w:val="clear" w:color="auto" w:fill="auto"/>
          <w:lang w:eastAsia="zh-CN"/>
        </w:rPr>
        <w:t>院区内所有的</w:t>
      </w:r>
      <w:r>
        <w:rPr>
          <w:rFonts w:hint="eastAsia" w:ascii="宋体" w:hAnsi="宋体" w:eastAsia="宋体" w:cs="宋体"/>
          <w:color w:val="auto"/>
          <w:spacing w:val="0"/>
          <w:sz w:val="24"/>
          <w:szCs w:val="24"/>
          <w:highlight w:val="none"/>
          <w:shd w:val="clear" w:color="auto" w:fill="auto"/>
        </w:rPr>
        <w:t>公共区域</w:t>
      </w:r>
      <w:r>
        <w:rPr>
          <w:rFonts w:hint="eastAsia" w:ascii="宋体" w:hAnsi="宋体" w:eastAsia="宋体" w:cs="宋体"/>
          <w:color w:val="auto"/>
          <w:spacing w:val="0"/>
          <w:sz w:val="24"/>
          <w:szCs w:val="24"/>
          <w:highlight w:val="none"/>
          <w:shd w:val="clear" w:color="auto" w:fill="auto"/>
          <w:lang w:eastAsia="zh-CN"/>
        </w:rPr>
        <w:t>（含楼宇内花圃，如外科楼每层小花园）</w:t>
      </w:r>
      <w:r>
        <w:rPr>
          <w:rFonts w:hint="eastAsia" w:ascii="宋体" w:hAnsi="宋体" w:eastAsia="宋体" w:cs="宋体"/>
          <w:color w:val="auto"/>
          <w:spacing w:val="0"/>
          <w:sz w:val="24"/>
          <w:szCs w:val="24"/>
          <w:highlight w:val="none"/>
          <w:shd w:val="clear" w:color="auto" w:fill="auto"/>
        </w:rPr>
        <w:t>的绿化进行养护，工作内容包含：绿化修剪、浇水、排水、施肥管理、杂草清除、病虫害防治、树木养护、环境卫生，</w:t>
      </w:r>
      <w:r>
        <w:rPr>
          <w:rFonts w:hint="eastAsia" w:ascii="宋体" w:hAnsi="宋体" w:eastAsia="宋体" w:cs="宋体"/>
          <w:color w:val="auto"/>
          <w:spacing w:val="0"/>
          <w:sz w:val="24"/>
          <w:szCs w:val="24"/>
          <w:highlight w:val="none"/>
          <w:shd w:val="clear" w:color="auto" w:fill="auto"/>
          <w:lang w:eastAsia="zh-CN"/>
        </w:rPr>
        <w:t>及</w:t>
      </w:r>
      <w:r>
        <w:rPr>
          <w:rFonts w:hint="eastAsia" w:ascii="宋体" w:hAnsi="宋体" w:eastAsia="宋体" w:cs="宋体"/>
          <w:color w:val="auto"/>
          <w:spacing w:val="0"/>
          <w:sz w:val="24"/>
          <w:szCs w:val="24"/>
          <w:highlight w:val="none"/>
          <w:shd w:val="clear" w:color="auto" w:fill="auto"/>
        </w:rPr>
        <w:t>抗旱，抗涝，季节性突击，大型活动等</w:t>
      </w:r>
      <w:r>
        <w:rPr>
          <w:rFonts w:hint="eastAsia" w:ascii="宋体" w:hAnsi="宋体" w:eastAsia="宋体" w:cs="宋体"/>
          <w:color w:val="auto"/>
          <w:spacing w:val="0"/>
          <w:sz w:val="24"/>
          <w:szCs w:val="24"/>
          <w:highlight w:val="none"/>
          <w:shd w:val="clear" w:color="auto" w:fill="auto"/>
          <w:lang w:eastAsia="zh-CN"/>
        </w:rPr>
        <w:t>应急情况</w:t>
      </w:r>
      <w:r>
        <w:rPr>
          <w:rFonts w:hint="eastAsia" w:ascii="宋体" w:hAnsi="宋体" w:eastAsia="宋体" w:cs="宋体"/>
          <w:color w:val="auto"/>
          <w:spacing w:val="0"/>
          <w:sz w:val="24"/>
          <w:szCs w:val="24"/>
          <w:highlight w:val="none"/>
          <w:shd w:val="clear" w:color="auto" w:fill="auto"/>
        </w:rPr>
        <w:t>。</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四害消杀</w:t>
      </w:r>
    </w:p>
    <w:p>
      <w:pPr>
        <w:spacing w:line="40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负责院区范围内所有楼宇（含新增楼宇）及公共区域的虫害防控工作，包括蚊、鼠、蟑螂、苍蝇、白蚁、蚂蚁等其他害虫的消杀及控制。</w:t>
      </w:r>
    </w:p>
    <w:p>
      <w:pPr>
        <w:pStyle w:val="2"/>
        <w:numPr>
          <w:ilvl w:val="0"/>
          <w:numId w:val="0"/>
        </w:numPr>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lang w:val="en-US" w:eastAsia="zh-CN"/>
        </w:rPr>
      </w:pPr>
      <w:r>
        <w:rPr>
          <w:rFonts w:hint="eastAsia"/>
          <w:color w:val="auto"/>
          <w:highlight w:val="none"/>
          <w:lang w:val="en-US" w:eastAsia="zh-CN"/>
        </w:rPr>
        <w:t>26、定期清洗应急</w:t>
      </w:r>
      <w:r>
        <w:rPr>
          <w:rFonts w:hint="eastAsia" w:eastAsia="宋体" w:cs="宋体"/>
          <w:color w:val="auto"/>
          <w:highlight w:val="none"/>
          <w:lang w:val="en-US" w:eastAsia="zh-CN"/>
        </w:rPr>
        <w:t>演练</w:t>
      </w:r>
      <w:r>
        <w:rPr>
          <w:rFonts w:hint="eastAsia" w:ascii="Calibri" w:hAnsi="Calibri" w:eastAsia="宋体" w:cs="宋体"/>
          <w:color w:val="auto"/>
          <w:sz w:val="24"/>
          <w:szCs w:val="24"/>
          <w:highlight w:val="none"/>
        </w:rPr>
        <w:t>物资</w:t>
      </w:r>
      <w:r>
        <w:rPr>
          <w:rFonts w:hint="eastAsia" w:eastAsia="宋体" w:cs="宋体"/>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lang w:val="en-US" w:eastAsia="zh-CN"/>
        </w:rPr>
        <w:t>频次要求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1、门诊及公共区域</w:t>
      </w:r>
    </w:p>
    <w:tbl>
      <w:tblPr>
        <w:tblStyle w:val="15"/>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718"/>
        <w:gridCol w:w="4712"/>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门诊及公共区域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收集区域内垃圾、进行垃圾分类、更换垃圾袋、擦洗垃圾桶</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电梯保洁消毒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区域内洗手池、水池、水龙头、饮水机清洗、擦拭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卫生间（含镜子、水龙头、脸盆、台面、马桶、地面）、开水间冲洗、擦拭、消毒</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区域内把手、栏杆、花瓶、花盆、开关盒、接线盒、各类低处标牌、垃圾桶擦拭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地砖、大理石刷洗，PVC抛光、喷磨</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高处（含天花板、高处墙面、梁等）、雨棚等除尘、除杂物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灯具、音响等高处设备擦洗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PVC全起打蜡（根据现场情况）</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PVC抛光、喷磨（使用无毒无味的液体进行）</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各楼顶层</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各地下室、职工停车场</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院落、道路、前中庭、绿化带</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巡视保洁、拆窗帘、挂窗帘</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室外公共区域（清扫也要避免扬尘）</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w:t>
            </w:r>
            <w:r>
              <w:rPr>
                <w:rStyle w:val="19"/>
                <w:rFonts w:hint="eastAsia" w:asciiTheme="minorEastAsia" w:hAnsiTheme="minorEastAsia" w:eastAsiaTheme="minorEastAsia" w:cstheme="minorEastAsia"/>
                <w:color w:val="auto"/>
                <w:sz w:val="24"/>
                <w:szCs w:val="24"/>
                <w:highlight w:val="none"/>
                <w:lang w:val="en-US" w:eastAsia="zh-CN" w:bidi="ar"/>
              </w:rPr>
              <w:t>进行垃圾分类、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更换垃圾袋</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区域内垃圾桶内部刷洗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明沟彻底清理，如有堵塞情况，及时上报</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路灯除尘</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各出入口地面清扫、收集垃圾、水力冲洗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循环清扫，每周冲洗1次以上(有泥土时及时冲刷)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广场及道路清扫、收集垃圾、水力冲洗</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循环清扫，每周冲洗1次以上(有泥土时及时冲刷)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外墙及外露管道（二米以下）除尘，无积灰、污渍</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每日清抹1次以上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屋顶及周边清扫、收集垃圾、刷洗、清洁堵塞物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每日清扫，下雨天气、台风季节重点清扫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公共座椅保洁</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玻璃清洁</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室外绿地清扫，无垃圾、无杂物</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每天清洁1次以上，随时清扫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eastAsia="zh-CN"/>
              </w:rPr>
            </w:pPr>
            <w:r>
              <w:rPr>
                <w:rFonts w:hint="eastAsia" w:asciiTheme="minorEastAsia" w:hAnsiTheme="minorEastAsia" w:eastAsiaTheme="minorEastAsia" w:cstheme="minorEastAsia"/>
                <w:i w:val="0"/>
                <w:iCs w:val="0"/>
                <w:color w:val="auto"/>
                <w:sz w:val="24"/>
                <w:szCs w:val="24"/>
                <w:highlight w:val="none"/>
                <w:u w:val="none"/>
                <w:lang w:eastAsia="zh-CN"/>
              </w:rPr>
              <w:t>巡视</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bl>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2、住院病区</w:t>
      </w:r>
    </w:p>
    <w:tbl>
      <w:tblPr>
        <w:tblStyle w:val="15"/>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6"/>
        <w:gridCol w:w="5584"/>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收集区域内垃圾、进行垃圾分类、更换垃圾袋、清洗垃圾桶、倾倒吸痰瓶</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电梯保洁消毒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区域内家具（桌椅、橱柜等）、办公用品（含病历牌）、台面擦拭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区域内电脑、电话、治疗车下层、病历架、床单位等物体表面的清洗或擦拭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区域内洗手池、水池、水龙头、饮水机、皂盒清洗、擦拭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卫生间（含镜子、水龙头、脸盆、台面、毛巾架、马桶、沐浴器、地面）、开水间冲洗、擦拭、消毒</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区域内窗台、阳台、把手、栏杆、花瓶、花盆、开关盒、接线盒、各类低处标牌、垃圾桶擦拭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按院感要求进行床单位终末消毒（含床头柜）</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晒棉絮</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门、门框、窗框、玻璃(低处)</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高处(含天花板、高处墙面、梁、窗帘架等)除尘</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灯具、音响、烟感、监视器、通风口、排气扇、风扇、空调等高处设备擦洗</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PVC抛光、喷磨（使用无毒无味的液体进行）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巡视保洁、小手巾清洗、拆窗帘、挂窗帘</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5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负责病区暖水瓶清洁，每天至少为在院患者打开水两次，患者离院后负责暖水瓶及瓶塞的终末处理。</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患者有需求时</w:t>
            </w:r>
          </w:p>
        </w:tc>
      </w:tr>
    </w:tbl>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3、手术室</w:t>
      </w:r>
    </w:p>
    <w:tbl>
      <w:tblPr>
        <w:tblStyle w:val="15"/>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7"/>
        <w:gridCol w:w="5585"/>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窗框、玻璃、高处标牌、壁挂物擦拭</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高处（含天花板、高处墙面、梁、窗帘及架等）除尘</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灯具、音响、烟感、监视器、通风口、排气扇、风扇、空调等高处设备擦洗</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拆挂窗帘</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空气消毒机和空调过滤网拆装清洗</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每周1次</w:t>
            </w:r>
          </w:p>
        </w:tc>
      </w:tr>
    </w:tbl>
    <w:p>
      <w:pPr>
        <w:pStyle w:val="6"/>
        <w:keepNext w:val="0"/>
        <w:keepLines w:val="0"/>
        <w:pageBreakBefore w:val="0"/>
        <w:numPr>
          <w:ilvl w:val="0"/>
          <w:numId w:val="0"/>
        </w:numPr>
        <w:kinsoku/>
        <w:wordWrap/>
        <w:overflowPunct/>
        <w:topLinePunct w:val="0"/>
        <w:bidi w:val="0"/>
        <w:adjustRightInd/>
        <w:spacing w:line="400" w:lineRule="exact"/>
        <w:ind w:firstLine="0"/>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4、ICU</w:t>
      </w:r>
    </w:p>
    <w:tbl>
      <w:tblPr>
        <w:tblStyle w:val="15"/>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3"/>
        <w:gridCol w:w="765"/>
        <w:gridCol w:w="47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ICU</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收集区域内垃圾、进行垃圾分类、更换垃圾袋、清洗垃圾桶、倾倒吸痰瓶</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空调回风口清理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区域内家具（桌椅、橱柜等）、办公用品、储药框、储药篮、台面擦拭、吊塔及上面物品，呼吸机支架</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w:t>
            </w:r>
            <w:r>
              <w:rPr>
                <w:rFonts w:hint="eastAsia" w:asciiTheme="minorEastAsia" w:hAnsiTheme="minorEastAsia" w:eastAsiaTheme="minorEastAsia" w:cstheme="minorEastAsia"/>
                <w:i w:val="0"/>
                <w:iCs w:val="0"/>
                <w:strike/>
                <w:color w:val="auto"/>
                <w:kern w:val="0"/>
                <w:sz w:val="24"/>
                <w:szCs w:val="24"/>
                <w:highlight w:val="none"/>
                <w:u w:val="none"/>
                <w:lang w:val="en-US" w:eastAsia="zh-CN" w:bidi="ar"/>
              </w:rPr>
              <w:t>下层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、轮椅、平车、查房车、病历架、床单位等物体表面的清洗或擦拭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区域内洗手池、水池、水龙头、皂盒、隔拦处清洗、擦拭（纤支镜清洗台面）</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卫生间（含镜子、水龙头、脸盆、台面、毛巾架、马桶、沐浴器、地面）冲洗、擦拭、消毒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区域内窗台、阳台、把手、栏杆、花瓶、花盆、开关盒、接线盒、各类低处标牌、垃圾桶擦拭、清洗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拖鞋、防滑地垫、脚垫清洗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病人出院终末消毒（使用床边消毒机消毒床单元、负压吸引器等清洁、消毒）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消防栓、消防器擦拭、冰箱内部、空气净化机、空调表面擦拭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门、门框、窗框、玻璃(低处)</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高处标牌、宣传栏、壁挂物擦拭、空调送风口及过滤网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每周1次，按需随时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高处（含天花板、高处墙面、梁、窗帘及架等）除尘</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灯具、音响、烟感、监视器、排气扇、风扇、高处设备擦洗</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PVC刷洗补蜡（使用无毒无味的液体进行）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PVC全起打蜡（使用无毒无味的液体进行）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每半年1次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楼道、楼梯等公共区域巡视保洁、消毒小手巾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布类整理、更换，病人床单位消毒、终末消毒</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4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垃圾房卫生、处置室卫生、布类间卫生，病人通道环境、物品整理。</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每日1-2次</w:t>
            </w:r>
          </w:p>
        </w:tc>
      </w:tr>
    </w:tbl>
    <w:p>
      <w:pPr>
        <w:pStyle w:val="6"/>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5、会议室</w:t>
      </w:r>
    </w:p>
    <w:tbl>
      <w:tblPr>
        <w:tblStyle w:val="15"/>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3"/>
        <w:gridCol w:w="765"/>
        <w:gridCol w:w="46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区域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会议室</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区域内地面湿拖（进行地面清洁）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开会前、开会后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区域内家具（桌椅、橱柜等）、台面擦拭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区域内电脑、电话、仪器、低处电器表面清洗或擦拭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区域内洗手池、水池、水龙头、皂盒清洗、擦拭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卫生间（含镜子、水龙头、脸盆、台面、毛巾架、马桶、沐浴器、地面）、开水间冲洗、擦拭、消毒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区域内窗台、花瓶、花盆、开关盒、接线盒、各类低处标牌、垃圾桶擦拭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饮水机、冰箱外表面清洁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门、门框、窗框、玻璃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每天1次以上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低处墙面除尘、落地瓷砖、踢脚板、地角、低处管道擦拭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非医疗不锈钢物体表面闪钢保养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高处标牌、壁挂物擦拭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高处除尘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灯具、音响、烟感、通风口、排气扇、风扇、空调等高处设备擦洗</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每月1次以上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地面机洗、打蜡、晶面处理或保养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每季1次以上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地毯吸尘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会前会后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消毒柜表面清洁、陶瓷杯清洗、消毒</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开会前、开会后</w:t>
            </w:r>
          </w:p>
        </w:tc>
      </w:tr>
    </w:tbl>
    <w:p>
      <w:pPr>
        <w:pStyle w:val="6"/>
        <w:keepNext w:val="0"/>
        <w:keepLines w:val="0"/>
        <w:pageBreakBefore w:val="0"/>
        <w:numPr>
          <w:ilvl w:val="0"/>
          <w:numId w:val="0"/>
        </w:numPr>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6、机房</w:t>
      </w:r>
    </w:p>
    <w:tbl>
      <w:tblPr>
        <w:tblStyle w:val="15"/>
        <w:tblW w:w="4862" w:type="pct"/>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
        <w:gridCol w:w="1223"/>
        <w:gridCol w:w="3293"/>
        <w:gridCol w:w="1058"/>
        <w:gridCol w:w="765"/>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功能</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位置</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面积（㎡）</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保洁频次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设备机房</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外科楼6层设备层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一月</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外科楼负2层中央空调机房</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水泵房</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外科楼负2层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内科后楼负1层旧配电房</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内科楼设备处负1层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配电间</w:t>
            </w: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门诊负1层～12层（每层两个配电间）</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半年</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外科楼1～27层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内科前楼1～12层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内科后楼负1～14层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内科后楼15层热水机组配套</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c>
          <w:tcPr>
            <w:tcW w:w="19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高压氧楼1～5层</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adjustRightInd/>
              <w:spacing w:line="400" w:lineRule="exact"/>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i w:val="0"/>
                <w:iCs w:val="0"/>
                <w:color w:val="auto"/>
                <w:sz w:val="24"/>
                <w:szCs w:val="24"/>
                <w:highlight w:val="none"/>
                <w:u w:val="none"/>
              </w:rPr>
            </w:pPr>
          </w:p>
        </w:tc>
      </w:tr>
    </w:tbl>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7、四害消杀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灭蚊要求：院区常年室内、室外每周1-2次，高发季节及重点区域每周不</w:t>
      </w:r>
      <w:r>
        <w:rPr>
          <w:rFonts w:hint="eastAsia" w:asciiTheme="minorEastAsia" w:hAnsiTheme="minorEastAsia" w:eastAsiaTheme="minorEastAsia" w:cstheme="minorEastAsia"/>
          <w:color w:val="auto"/>
          <w:sz w:val="24"/>
          <w:szCs w:val="24"/>
          <w:highlight w:val="none"/>
          <w:lang w:eastAsia="zh-CN"/>
        </w:rPr>
        <w:t>少</w:t>
      </w:r>
      <w:r>
        <w:rPr>
          <w:rFonts w:hint="eastAsia" w:asciiTheme="minorEastAsia" w:hAnsiTheme="minorEastAsia" w:eastAsiaTheme="minorEastAsia" w:cstheme="minorEastAsia"/>
          <w:color w:val="auto"/>
          <w:sz w:val="24"/>
          <w:szCs w:val="24"/>
          <w:highlight w:val="none"/>
        </w:rPr>
        <w:t>于2次。对特殊区域需按要求采用物理方法灭蚊。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（2）灭蟑要求：室内（特别是病房床头柜、储物柜等）每月不少于1次，高发季节及重点区域每周不</w:t>
      </w:r>
      <w:r>
        <w:rPr>
          <w:rFonts w:hint="eastAsia" w:asciiTheme="minorEastAsia" w:hAnsiTheme="minorEastAsia" w:eastAsiaTheme="minorEastAsia" w:cstheme="minorEastAsia"/>
          <w:color w:val="auto"/>
          <w:sz w:val="24"/>
          <w:szCs w:val="24"/>
          <w:highlight w:val="none"/>
          <w:lang w:eastAsia="zh-CN"/>
        </w:rPr>
        <w:t>少</w:t>
      </w:r>
      <w:r>
        <w:rPr>
          <w:rFonts w:hint="eastAsia" w:asciiTheme="minorEastAsia" w:hAnsiTheme="minorEastAsia" w:eastAsiaTheme="minorEastAsia" w:cstheme="minorEastAsia"/>
          <w:color w:val="auto"/>
          <w:sz w:val="24"/>
          <w:szCs w:val="24"/>
          <w:highlight w:val="none"/>
        </w:rPr>
        <w:t>于2次。室外每2个月不少于1次，全院区下水道采用药物烟熏消杀，每季度不少于1次。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（3）灭鼠要求：采用物理和化学方法，分日常和重点区域。每月不少于1次的全面灭杀。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（4）灭蝇要求：对院区内垃圾场、垃圾桶、配餐室、食堂、卫生间每月不少于2次。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（5）灭蚁要求：对全院建筑物每月检查1次并记录，发现白蚁及时采取措施予以灭杀。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（6）发现其它害虫按需予以消杀。</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服务</w:t>
      </w:r>
      <w:r>
        <w:rPr>
          <w:rFonts w:hint="eastAsia" w:asciiTheme="minorEastAsia" w:hAnsiTheme="minorEastAsia" w:eastAsiaTheme="minorEastAsia" w:cstheme="minorEastAsia"/>
          <w:b/>
          <w:bCs/>
          <w:color w:val="auto"/>
          <w:sz w:val="24"/>
          <w:szCs w:val="24"/>
          <w:highlight w:val="none"/>
          <w:lang w:eastAsia="zh-CN"/>
        </w:rPr>
        <w:t>标准及</w:t>
      </w:r>
      <w:r>
        <w:rPr>
          <w:rFonts w:hint="eastAsia" w:asciiTheme="minorEastAsia" w:hAnsiTheme="minorEastAsia" w:eastAsiaTheme="minorEastAsia" w:cstheme="minorEastAsia"/>
          <w:b/>
          <w:bCs/>
          <w:color w:val="auto"/>
          <w:sz w:val="24"/>
          <w:szCs w:val="24"/>
          <w:highlight w:val="none"/>
        </w:rPr>
        <w:t>要求</w:t>
      </w:r>
    </w:p>
    <w:p>
      <w:pPr>
        <w:keepNext w:val="0"/>
        <w:keepLines w:val="0"/>
        <w:pageBreakBefore w:val="0"/>
        <w:kinsoku/>
        <w:wordWrap/>
        <w:overflowPunct/>
        <w:topLinePunct w:val="0"/>
        <w:bidi w:val="0"/>
        <w:adjustRightInd/>
        <w:snapToGrid w:val="0"/>
        <w:spacing w:line="400" w:lineRule="exact"/>
        <w:ind w:firstLine="482"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cstheme="minorEastAsia"/>
          <w:b/>
          <w:bCs/>
          <w:color w:val="auto"/>
          <w:sz w:val="24"/>
          <w:szCs w:val="24"/>
          <w:highlight w:val="none"/>
          <w:lang w:val="en-US" w:eastAsia="zh-CN"/>
        </w:rPr>
        <w:t>3.1、</w:t>
      </w:r>
      <w:r>
        <w:rPr>
          <w:rFonts w:hint="eastAsia" w:asciiTheme="minorEastAsia" w:hAnsiTheme="minorEastAsia" w:eastAsiaTheme="minorEastAsia" w:cstheme="minorEastAsia"/>
          <w:b/>
          <w:bCs/>
          <w:color w:val="auto"/>
          <w:sz w:val="24"/>
          <w:szCs w:val="24"/>
          <w:highlight w:val="none"/>
        </w:rPr>
        <w:t xml:space="preserve">卫生保洁标准    </w:t>
      </w:r>
      <w:r>
        <w:rPr>
          <w:rFonts w:hint="eastAsia" w:asciiTheme="minorEastAsia" w:hAnsiTheme="minorEastAsia" w:eastAsiaTheme="minorEastAsia" w:cstheme="minorEastAsia"/>
          <w:b w:val="0"/>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1、楼内大厅、走廊保洁标准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地面：表面洁净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无尘土、污迹、烟头、纸屑、油渍及垃圾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照明灯具：无尘土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各房间门，通道门：无尘土、污迹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不锈钢面：</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污点、污渍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装饰物：盆、座、框表</w:t>
      </w:r>
      <w:r>
        <w:rPr>
          <w:rFonts w:hint="eastAsia" w:asciiTheme="minorEastAsia" w:hAnsiTheme="minorEastAsia" w:eastAsiaTheme="minorEastAsia" w:cstheme="minorEastAsia"/>
          <w:color w:val="auto"/>
          <w:sz w:val="24"/>
          <w:szCs w:val="24"/>
          <w:highlight w:val="none"/>
          <w:lang w:val="en-US" w:eastAsia="zh-CN"/>
        </w:rPr>
        <w:t>面</w:t>
      </w:r>
      <w:r>
        <w:rPr>
          <w:rFonts w:hint="eastAsia" w:asciiTheme="minorEastAsia" w:hAnsiTheme="minorEastAsia" w:eastAsiaTheme="minorEastAsia" w:cstheme="minorEastAsia"/>
          <w:color w:val="auto"/>
          <w:sz w:val="24"/>
          <w:szCs w:val="24"/>
          <w:highlight w:val="none"/>
        </w:rPr>
        <w:t>洁净无尘土，墙饰物等表面无尘土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垃圾桶：桶内垃圾不超过容积的2/3，内外表面洁净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候诊椅、护士站：摆放整齐，表面洁净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无尘土、污迹、烟头、纸屑、油渍及垃圾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tabs>
          <w:tab w:val="center" w:pos="4153"/>
        </w:tabs>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院内自助</w:t>
      </w:r>
      <w:r>
        <w:rPr>
          <w:rFonts w:hint="eastAsia" w:asciiTheme="minorEastAsia" w:hAnsiTheme="minorEastAsia" w:eastAsiaTheme="minorEastAsia" w:cstheme="minorEastAsia"/>
          <w:color w:val="auto"/>
          <w:sz w:val="24"/>
          <w:szCs w:val="24"/>
          <w:highlight w:val="none"/>
          <w:lang w:eastAsia="zh-CN"/>
        </w:rPr>
        <w:t>服务机</w:t>
      </w:r>
      <w:r>
        <w:rPr>
          <w:rFonts w:hint="eastAsia" w:asciiTheme="minorEastAsia" w:hAnsiTheme="minorEastAsia" w:eastAsiaTheme="minorEastAsia" w:cstheme="minorEastAsia"/>
          <w:color w:val="auto"/>
          <w:sz w:val="24"/>
          <w:szCs w:val="24"/>
          <w:highlight w:val="none"/>
        </w:rPr>
        <w:t>、ATM机等辅助就诊设施及便民服务设施：无尘土、污迹、油渍及垃圾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宣传栏、门、玻璃窗内外沽净，无乱贴画、广告，无乱堆放杂物，无乱挂衣物。</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各层电梯厅及电梯轿箱的墙面光亮、清洁无尘、无水迹。各层面电梯内外按键清洁无污。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公共区域消火栓：定期清洁</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无尘土、污迹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2、公共区域及病房卫生间保洁标准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卫生间：无异味、蚊蝇</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地面：无尘土、碎纸、垃圾、烟头、积水、尿迹、污迹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天花板：无蜘蛛网、积灰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洗手池：池壁无污垢、痰迹及头发等不洁物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水龙头：无印迹、尘土、污物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洗手池台面：无水迹、尘土、污渍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镜面：无水点、水迹、尘土、污迹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小便器：无尿碱、水锈、印迹（黄渍）、污渍、喷水嘴洁净流畅。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大便器：内外洁净、无大便痕迹、污垢黄迹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手纸架：无印迹、污渍、光亮洁净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纸篓：垃圾袋按标准套放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污物量不超过桶体２／３，内外表面洁净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顶板：无尘土、污迹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隔板：无尘土、污迹、手印、笔迹、小广告</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15</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门板，把手：无尘土、污迹、手印、笔迹</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沐浴房帘布、玻璃门、防滑垫干净，无污迹。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毛巾架光亮无水迹。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地漏无异味，地砖擦拭干净，无烟灰及毛发留下。</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19</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皂液盒：无水迹、尘土、污物，按时清洗消毒</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20</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烘手器：无水迹、尘土、污渍</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通风口定期保洁、无灰尘</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洗手液、滤洁、卫生纸及时补充，定期更换喷香罐</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保洁工具干净、摆放整齐，用完归位</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设施损坏及时登记、报修</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公共卫生间保持清洁、无异味、无污垢</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lang w:eastAsia="zh-CN"/>
        </w:rPr>
        <w:t>）门诊、</w:t>
      </w:r>
      <w:r>
        <w:rPr>
          <w:rFonts w:hint="eastAsia" w:asciiTheme="minorEastAsia" w:hAnsiTheme="minorEastAsia" w:eastAsiaTheme="minorEastAsia" w:cstheme="minorEastAsia"/>
          <w:color w:val="auto"/>
          <w:sz w:val="24"/>
          <w:szCs w:val="24"/>
          <w:highlight w:val="none"/>
        </w:rPr>
        <w:t>急诊大厅、输液观察室</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应有</w:t>
      </w:r>
      <w:r>
        <w:rPr>
          <w:rFonts w:hint="eastAsia" w:asciiTheme="minorEastAsia" w:hAnsiTheme="minorEastAsia" w:eastAsiaTheme="minorEastAsia" w:cstheme="minorEastAsia"/>
          <w:color w:val="auto"/>
          <w:kern w:val="2"/>
          <w:sz w:val="24"/>
          <w:szCs w:val="24"/>
          <w:highlight w:val="none"/>
        </w:rPr>
        <w:t>专人进行值守，保持清洁无异味。</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3、步行梯保洁标准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地面：无尘土、痰迹、碎纸、烟头及垃圾杂物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墙面，踢脚线：无污迹、小广告</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消防设备：表面无尘土、整洁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楼梯，电梯间，窗框，坡道：地面无尘土、烟头、痰迹、垃圾及杂物，扶手和窗框无尘土、污渍、小广告</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病区</w:t>
      </w:r>
      <w:r>
        <w:rPr>
          <w:rFonts w:hint="eastAsia" w:asciiTheme="minorEastAsia" w:hAnsiTheme="minorEastAsia" w:eastAsiaTheme="minorEastAsia" w:cstheme="minorEastAsia"/>
          <w:b/>
          <w:bCs/>
          <w:color w:val="auto"/>
          <w:sz w:val="24"/>
          <w:szCs w:val="24"/>
          <w:highlight w:val="none"/>
        </w:rPr>
        <w:t>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地面：洁净、光亮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无尘土、烟头、痰迹、碎纸、烟头及垃圾杂物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墙面，踢脚线：无尘土、污迹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窗户：明亮、无积灰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天花板：无蜘蛛网、积灰</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病床，床头柜，床架：无尘土、积灰、污渍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壁柜</w:t>
      </w:r>
      <w:r>
        <w:rPr>
          <w:rFonts w:hint="eastAsia" w:asciiTheme="minorEastAsia" w:hAnsiTheme="minorEastAsia" w:eastAsiaTheme="minorEastAsia" w:cstheme="minorEastAsia"/>
          <w:color w:val="auto"/>
          <w:sz w:val="24"/>
          <w:szCs w:val="24"/>
          <w:highlight w:val="none"/>
          <w:lang w:eastAsia="zh-CN"/>
        </w:rPr>
        <w:t>、抽屉</w:t>
      </w:r>
      <w:r>
        <w:rPr>
          <w:rFonts w:hint="eastAsia" w:asciiTheme="minorEastAsia" w:hAnsiTheme="minorEastAsia" w:eastAsiaTheme="minorEastAsia" w:cstheme="minorEastAsia"/>
          <w:color w:val="auto"/>
          <w:sz w:val="24"/>
          <w:szCs w:val="24"/>
          <w:highlight w:val="none"/>
        </w:rPr>
        <w:t>：无积灰、污渍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抽屉内外干净无污迹。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灯具：无厚积尘土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电视机表面无积灰。</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玻璃窗清洁光亮、窗台、窗轨清洁无尘。</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出院病人床单位终末消毒必须在病人出院后30分钟内完成，并不得私自处理病人遗留的物品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及时清理杂物和垃圾，待处理的杂物及垃圾堆放不得超过30分钟。</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5、生活区、浴室、示教室及行政办公区（含护士站）</w:t>
      </w:r>
      <w:r>
        <w:rPr>
          <w:rFonts w:hint="eastAsia" w:asciiTheme="minorEastAsia" w:hAnsiTheme="minorEastAsia" w:eastAsiaTheme="minorEastAsia" w:cstheme="minorEastAsia"/>
          <w:b/>
          <w:bCs/>
          <w:color w:val="auto"/>
          <w:sz w:val="24"/>
          <w:szCs w:val="24"/>
          <w:highlight w:val="none"/>
          <w:lang w:eastAsia="zh-CN"/>
        </w:rPr>
        <w:t>、开水间、污物间</w:t>
      </w:r>
      <w:r>
        <w:rPr>
          <w:rFonts w:hint="eastAsia" w:asciiTheme="minorEastAsia" w:hAnsiTheme="minorEastAsia" w:eastAsiaTheme="minorEastAsia" w:cstheme="minorEastAsia"/>
          <w:b/>
          <w:bCs/>
          <w:color w:val="auto"/>
          <w:sz w:val="24"/>
          <w:szCs w:val="24"/>
          <w:highlight w:val="none"/>
        </w:rPr>
        <w:t>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桌椅面、窗台：无尘土、污渍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地面、地毯：无污迹、异味、碎屑、渣土，云石地面清抹干净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墙面、踢脚线：无污渍、锈斑、积土</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画框等饰物（手可触及）：无尘土、污渍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洗手池、水龙头：无污迹、水印、锈斑</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垃圾桶、碎纸机：量不超过桶体</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，并保持桶体表面洁净</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示教室保持整洁干净，随时可用。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开水间、污洗间干净、无积水。</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污物间：</w:t>
      </w:r>
      <w:r>
        <w:rPr>
          <w:rFonts w:hint="eastAsia" w:asciiTheme="minorEastAsia" w:hAnsiTheme="minorEastAsia" w:eastAsiaTheme="minorEastAsia" w:cstheme="minorEastAsia"/>
          <w:color w:val="auto"/>
          <w:sz w:val="24"/>
          <w:szCs w:val="24"/>
          <w:highlight w:val="none"/>
          <w:lang w:eastAsia="zh-CN"/>
        </w:rPr>
        <w:t>垃圾箱</w:t>
      </w:r>
      <w:r>
        <w:rPr>
          <w:rFonts w:hint="eastAsia" w:asciiTheme="minorEastAsia" w:hAnsiTheme="minorEastAsia" w:eastAsiaTheme="minorEastAsia" w:cstheme="minorEastAsia"/>
          <w:color w:val="auto"/>
          <w:sz w:val="24"/>
          <w:szCs w:val="24"/>
          <w:highlight w:val="none"/>
        </w:rPr>
        <w:t>内外保持清洁，及时处理，无散乱垃圾，无积水，无异昧。室内物品摆放整洁，保洁用具分类洗消、规范悬挂晾晒、有序放置。</w:t>
      </w:r>
      <w:r>
        <w:rPr>
          <w:rFonts w:hint="eastAsia" w:asciiTheme="minorEastAsia" w:hAnsiTheme="minorEastAsia" w:eastAsiaTheme="minorEastAsia" w:cstheme="minorEastAsia"/>
          <w:b w:val="0"/>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6、ICU保洁标准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地面、墙面：光亮、无污渍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（2）门把手、桌面、窗台、治疗袋（消毒擦拭）、墙体附属物：清洁、无污渍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（3）电话机、洗手池：清洁、无污渍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（4）垃圾桶（清理、换污物袋）：无堆积、无遗漏</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（5）地面消毒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台面、墙面：符合消毒隔离要求清洁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（6）辅助间（擦拭消毒）:符合消毒隔离要求清洁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（7）更衣室、洗澡间、办公区（擦拭消毒）:符合消毒隔离要求清洁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7、玻璃清洁标准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对医院内所有房间、公共区域内侧玻璃进行清洁，无尘土、无水印、无污迹。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对医院内所有房间、公共区域外侧玻璃（只限于一层）进行清洁，无尘土、无水印、无污迹。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对辖区内所有</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、玻璃</w:t>
      </w:r>
      <w:r>
        <w:rPr>
          <w:rFonts w:hint="eastAsia" w:asciiTheme="minorEastAsia" w:hAnsiTheme="minorEastAsia" w:eastAsiaTheme="minorEastAsia" w:cstheme="minorEastAsia"/>
          <w:color w:val="auto"/>
          <w:sz w:val="24"/>
          <w:szCs w:val="24"/>
          <w:highlight w:val="none"/>
          <w:lang w:eastAsia="zh-CN"/>
        </w:rPr>
        <w:t>顶棚</w:t>
      </w:r>
      <w:r>
        <w:rPr>
          <w:rFonts w:hint="eastAsia" w:asciiTheme="minorEastAsia" w:hAnsiTheme="minorEastAsia" w:eastAsiaTheme="minorEastAsia" w:cstheme="minorEastAsia"/>
          <w:color w:val="auto"/>
          <w:sz w:val="24"/>
          <w:szCs w:val="24"/>
          <w:highlight w:val="none"/>
        </w:rPr>
        <w:t>表面进行清洁，无尘土、无水印、无污迹。</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8、庭院内外环境卫生标准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院内及门前三包地段无纸屑、塑料袋、小广告、烟头、痰迹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院内及门前三包地段雨天及时清扫疏通，无积水，主要交通要道要有防滑措施。</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院内垃圾桶每日擦拭保持桶体表面洁净无污垢、痰渍，垃圾每日清理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次，量不超过桶体2/3，桶内垃圾袋及时更换。</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院内地面雨篦子每日清理，不发生封堵、阻塞现象。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院内绿地花园内无烟头、垃圾</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院内楼顶、露台面洁净，无烟头、垃圾。</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本院职工</w:t>
      </w:r>
      <w:r>
        <w:rPr>
          <w:rFonts w:hint="eastAsia" w:asciiTheme="minorEastAsia" w:hAnsiTheme="minorEastAsia" w:eastAsiaTheme="minorEastAsia" w:cstheme="minorEastAsia"/>
          <w:b/>
          <w:bCs/>
          <w:color w:val="auto"/>
          <w:sz w:val="24"/>
          <w:szCs w:val="24"/>
          <w:highlight w:val="none"/>
        </w:rPr>
        <w:t>车库环境卫生要求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车库内无纸屑、塑料袋、小广告、烟头、痰迹</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车库内雨天及时清扫疏通，无积水，主要交通要道要有防滑措施。</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车库排水沟每周清理，不发生封堵、阻塞现象。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车库地面每周刷洗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次，保证地面指示标识清晰。</w:t>
      </w:r>
    </w:p>
    <w:p>
      <w:pPr>
        <w:keepNext w:val="0"/>
        <w:keepLines w:val="0"/>
        <w:pageBreakBefore w:val="0"/>
        <w:kinsoku/>
        <w:wordWrap/>
        <w:overflowPunct/>
        <w:topLinePunct w:val="0"/>
        <w:autoSpaceDE/>
        <w:autoSpaceDN/>
        <w:bidi w:val="0"/>
        <w:adjustRightInd/>
        <w:snapToGri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、专项工作要求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专项清洁保洁工作：负责各楼层PVC地面清洁，石材日常清洗、高空管道及天花板、</w:t>
      </w:r>
      <w:r>
        <w:rPr>
          <w:rFonts w:hint="eastAsia" w:asciiTheme="minorEastAsia" w:hAnsiTheme="minorEastAsia" w:eastAsiaTheme="minorEastAsia" w:cstheme="minorEastAsia"/>
          <w:color w:val="auto"/>
          <w:sz w:val="24"/>
          <w:szCs w:val="24"/>
          <w:highlight w:val="none"/>
          <w:lang w:eastAsia="zh-CN"/>
        </w:rPr>
        <w:t>空调出风口、</w:t>
      </w:r>
      <w:r>
        <w:rPr>
          <w:rFonts w:hint="eastAsia" w:asciiTheme="minorEastAsia" w:hAnsiTheme="minorEastAsia" w:eastAsiaTheme="minorEastAsia" w:cstheme="minorEastAsia"/>
          <w:color w:val="auto"/>
          <w:sz w:val="24"/>
          <w:szCs w:val="24"/>
          <w:highlight w:val="none"/>
        </w:rPr>
        <w:t>室内玻璃幕墙、</w:t>
      </w:r>
      <w:r>
        <w:rPr>
          <w:rFonts w:hint="eastAsia" w:asciiTheme="minorEastAsia" w:hAnsiTheme="minorEastAsia" w:eastAsiaTheme="minorEastAsia" w:cstheme="minorEastAsia"/>
          <w:color w:val="auto"/>
          <w:sz w:val="24"/>
          <w:szCs w:val="24"/>
          <w:highlight w:val="none"/>
          <w:lang w:eastAsia="zh-CN"/>
        </w:rPr>
        <w:t>雨棚</w:t>
      </w:r>
      <w:r>
        <w:rPr>
          <w:rFonts w:hint="eastAsia" w:asciiTheme="minorEastAsia" w:hAnsiTheme="minorEastAsia" w:eastAsiaTheme="minorEastAsia" w:cstheme="minorEastAsia"/>
          <w:color w:val="auto"/>
          <w:sz w:val="24"/>
          <w:szCs w:val="24"/>
          <w:highlight w:val="none"/>
        </w:rPr>
        <w:t>、院区外围地面和围墙清洗，负责部分车库坡道的清洁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凡在施工过程中产生噪音、粉尘、异味等对医患造成影响的工作，需安排在夜间进行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石材整体清洗要求每年不低于</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次，局部污染需立即处理，待周末或节假日时进行整体清洗，如遇重大接待、参观等事宜可适时增加清洁频次</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专项工作前需做好相应的成品保护，施工后需对施工区域做好卫生清洁和设备、设施的恢复</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重点工程机房进行计划性清洁，详情见重点工程机房清洁计划</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依据</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实际情况随时调整工作内容，</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rPr>
        <w:t>应无条件满足</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要求，并及时有效的完成</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地面清洁养护要求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对医院楼区内各种材质地面（石材、瓷砖、PVC等、石材地面、PVC地面）进行相应的清洁、维护、保养，地面打蜡每季度</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次；石材地面翻新、结晶每年各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对于地面护理和服务所使用的各类清洁剂、蜡、光亮剂等质量均应符合国家有关卫生及环保标准，不得使用任何有害人体健康的清洗用品及原料。上述物料</w:t>
      </w:r>
      <w:r>
        <w:rPr>
          <w:rFonts w:hint="eastAsia" w:asciiTheme="minorEastAsia" w:hAnsiTheme="minorEastAsia" w:eastAsiaTheme="minorEastAsia" w:cstheme="minorEastAsia"/>
          <w:color w:val="auto"/>
          <w:sz w:val="24"/>
          <w:szCs w:val="24"/>
          <w:highlight w:val="none"/>
          <w:lang w:eastAsia="zh-CN"/>
        </w:rPr>
        <w:t>品 牌</w:t>
      </w:r>
      <w:r>
        <w:rPr>
          <w:rFonts w:hint="eastAsia" w:asciiTheme="minorEastAsia" w:hAnsiTheme="minorEastAsia" w:eastAsiaTheme="minorEastAsia" w:cstheme="minorEastAsia"/>
          <w:color w:val="auto"/>
          <w:sz w:val="24"/>
          <w:szCs w:val="24"/>
          <w:highlight w:val="none"/>
        </w:rPr>
        <w:t>需与采购人协商确定。</w:t>
      </w:r>
    </w:p>
    <w:p>
      <w:pPr>
        <w:keepNext w:val="0"/>
        <w:keepLines w:val="0"/>
        <w:pageBreakBefore w:val="0"/>
        <w:widowControl/>
        <w:kinsoku/>
        <w:wordWrap/>
        <w:overflowPunct/>
        <w:topLinePunct w:val="0"/>
        <w:bidi w:val="0"/>
        <w:adjustRightInd/>
        <w:spacing w:line="400" w:lineRule="exact"/>
        <w:ind w:left="0" w:leftChars="0" w:firstLine="482" w:firstLineChars="200"/>
        <w:jc w:val="both"/>
        <w:rPr>
          <w:rStyle w:val="20"/>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石材翻新及研磨技术要求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Style w:val="20"/>
          <w:rFonts w:hint="eastAsia" w:asciiTheme="minorEastAsia" w:hAnsiTheme="minorEastAsia" w:eastAsiaTheme="minorEastAsia" w:cstheme="minorEastAsia"/>
          <w:b/>
          <w:bCs/>
          <w:color w:val="auto"/>
          <w:sz w:val="24"/>
          <w:szCs w:val="24"/>
          <w:highlight w:val="none"/>
        </w:rPr>
        <w:t>室内地面石材</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①石材表面亮度以未研磨石材亮度为准。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②表面平整无划痕。</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③石材相接部位无高低差。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Style w:val="20"/>
          <w:rFonts w:hint="eastAsia" w:asciiTheme="minorEastAsia" w:hAnsiTheme="minorEastAsia" w:eastAsiaTheme="minorEastAsia" w:cstheme="minorEastAsia"/>
          <w:color w:val="auto"/>
          <w:sz w:val="24"/>
          <w:szCs w:val="24"/>
          <w:highlight w:val="none"/>
        </w:rPr>
        <w:t>④施工后的石材表面防滑效果达到国家相关要求。</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Style w:val="20"/>
          <w:rFonts w:hint="eastAsia" w:asciiTheme="minorEastAsia" w:hAnsiTheme="minorEastAsia" w:eastAsiaTheme="minorEastAsia" w:cstheme="minorEastAsia"/>
          <w:b/>
          <w:bCs/>
          <w:color w:val="auto"/>
          <w:sz w:val="24"/>
          <w:szCs w:val="24"/>
          <w:highlight w:val="none"/>
        </w:rPr>
        <w:t>室外石材清洗</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Style w:val="20"/>
          <w:rFonts w:hint="eastAsia" w:asciiTheme="minorEastAsia" w:hAnsiTheme="minorEastAsia" w:eastAsiaTheme="minorEastAsia" w:cstheme="minorEastAsia"/>
          <w:color w:val="auto"/>
          <w:sz w:val="24"/>
          <w:szCs w:val="24"/>
          <w:highlight w:val="none"/>
        </w:rPr>
        <w:t>石材表面油斑清除率80%。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Style w:val="20"/>
          <w:rFonts w:hint="eastAsia" w:asciiTheme="minorEastAsia" w:hAnsiTheme="minorEastAsia" w:eastAsiaTheme="minorEastAsia" w:cstheme="minorEastAsia"/>
          <w:color w:val="auto"/>
          <w:sz w:val="24"/>
          <w:szCs w:val="24"/>
          <w:highlight w:val="none"/>
        </w:rPr>
        <w:t>石材表面车轮印迹清除率100%。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w:t>
      </w:r>
      <w:r>
        <w:rPr>
          <w:rStyle w:val="20"/>
          <w:rFonts w:hint="eastAsia" w:asciiTheme="minorEastAsia" w:hAnsiTheme="minorEastAsia" w:eastAsiaTheme="minorEastAsia" w:cstheme="minorEastAsia"/>
          <w:color w:val="auto"/>
          <w:sz w:val="24"/>
          <w:szCs w:val="24"/>
          <w:highlight w:val="none"/>
        </w:rPr>
        <w:t>其它污染物清除干净。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w:t>
      </w:r>
      <w:r>
        <w:rPr>
          <w:rStyle w:val="20"/>
          <w:rFonts w:hint="eastAsia" w:asciiTheme="minorEastAsia" w:hAnsiTheme="minorEastAsia" w:eastAsiaTheme="minorEastAsia" w:cstheme="minorEastAsia"/>
          <w:color w:val="auto"/>
          <w:sz w:val="24"/>
          <w:szCs w:val="24"/>
          <w:highlight w:val="none"/>
        </w:rPr>
        <w:t>石材表面锈斑清除干净。</w:t>
      </w:r>
    </w:p>
    <w:p>
      <w:pPr>
        <w:keepNext w:val="0"/>
        <w:keepLines w:val="0"/>
        <w:pageBreakBefore w:val="0"/>
        <w:kinsoku/>
        <w:wordWrap/>
        <w:overflowPunct/>
        <w:topLinePunct w:val="0"/>
        <w:bidi w:val="0"/>
        <w:adjustRightInd/>
        <w:spacing w:line="400" w:lineRule="exact"/>
        <w:ind w:left="0" w:leftChars="0"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研磨要求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大理石地面研磨材料采用符合国家质量标准的金刚石磨片，石材研磨剂—KP92、结晶粉、云石胶，石材保护剂K2—K3。</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工具采用符合国家强制标准的电动工具：大理石研磨机、切割机、调速机。</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大理石地面研磨采用第一遍50—100号金刚石磨片研磨，第二遍采用200—600号金刚石磨片研磨，第三遍采用800—3000号金刚石磨片研磨。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对大理石地面平整度偏差限值的要求为</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①表面平整度1㎜     ②缝格平直2㎜</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③接缝高低差0.5㎜    ④板块间隙宽度1㎜</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进入施工现场后，用保护膜对需要打磨的石材周边物体进行遮挡保护，以防施工过程中对周边物体及装饰成品收到污染和损坏。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大理石地面的拼缝要清除彻底，以保证石材的整体效果，不让污物从缝隙中渗入石材中。</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根据石材颜色，采用石材颜色相近的云石胶调色填补缝隙及裂纹，使其整体效果一体化。</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精磨处理工序，待云石胶凝固后，适用翻新机配以最粗号磨头进行打磨，历经十遍以上不同磨号翻新、抛光处理，以保证石材的光泽持久。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石材防护工序：经抛光处理后对版面做一层防水保护层，以确保适用时污物不再渗入。</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工程施工工序应严格按照从粗到细，补缝牢固，颜色一致，剪口研磨，平整与大理石面水平。</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结晶要求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大理石地面结晶面采用符合国家质量检验标准合格产品的结晶粉K2—K3。</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大理石地面结晶面应清澈，致密、坚硬形成保护层，起到为石材表面加光、加硬的作用，能达到防滑、防水、防油的功效</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结晶加硬工序：板面干燥后才可做水晶加硬处理，反复多遍才能达到石材水晶加硬的最佳效果，而且起到防滑工程。经过处理后的石材一般光度基本能达到80度以上。</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工程施工结晶工序，应使用专用石材养护剂，使其充分渗透到石材内部并形成保护层（阻水层），从而达到、防污、防腐要求，以提高石材抗风化能力</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石材结晶完成面表面洁净、平整、坚实，光亮光滑，透明色泽一致，洁晶面层无裂纹，凹凸不平等现象。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石材完成面结晶处理均匀，尤其是靠在建筑物和装饰物的地面边缘必须处理到位。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石材表面结晶处理所使用的材料符合</w:t>
      </w:r>
      <w:r>
        <w:rPr>
          <w:rFonts w:hint="eastAsia" w:asciiTheme="minorEastAsia" w:hAnsiTheme="minorEastAsia" w:eastAsiaTheme="minorEastAsia" w:cstheme="minorEastAsia"/>
          <w:color w:val="auto"/>
          <w:sz w:val="24"/>
          <w:szCs w:val="24"/>
          <w:highlight w:val="none"/>
          <w:lang w:eastAsia="zh-CN"/>
        </w:rPr>
        <w:t>设 计</w:t>
      </w:r>
      <w:r>
        <w:rPr>
          <w:rFonts w:hint="eastAsia" w:asciiTheme="minorEastAsia" w:hAnsiTheme="minorEastAsia" w:eastAsiaTheme="minorEastAsia" w:cstheme="minorEastAsia"/>
          <w:color w:val="auto"/>
          <w:sz w:val="24"/>
          <w:szCs w:val="24"/>
          <w:highlight w:val="none"/>
        </w:rPr>
        <w:t>要求，材料必须有产品合格证及检验报告。</w:t>
      </w:r>
    </w:p>
    <w:tbl>
      <w:tblPr>
        <w:tblStyle w:val="15"/>
        <w:tblW w:w="0" w:type="auto"/>
        <w:tblInd w:w="0" w:type="dxa"/>
        <w:tblLayout w:type="fixed"/>
        <w:tblCellMar>
          <w:top w:w="15" w:type="dxa"/>
          <w:left w:w="15" w:type="dxa"/>
          <w:bottom w:w="15" w:type="dxa"/>
          <w:right w:w="15" w:type="dxa"/>
        </w:tblCellMar>
      </w:tblPr>
      <w:tblGrid>
        <w:gridCol w:w="4365"/>
        <w:gridCol w:w="1608"/>
        <w:gridCol w:w="1608"/>
        <w:gridCol w:w="1284"/>
      </w:tblGrid>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翻新完成后标准值</w:t>
            </w:r>
          </w:p>
        </w:tc>
      </w:tr>
      <w:tr>
        <w:tblPrEx>
          <w:tblCellMar>
            <w:top w:w="15" w:type="dxa"/>
            <w:left w:w="15" w:type="dxa"/>
            <w:bottom w:w="15" w:type="dxa"/>
            <w:right w:w="15" w:type="dxa"/>
          </w:tblCellMar>
        </w:tblPrEx>
        <w:tc>
          <w:tcPr>
            <w:tcW w:w="43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1、石材表面光泽度</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石材种类</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石材硬度</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光泽度</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大理石</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花岗石</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w:t>
            </w:r>
          </w:p>
        </w:tc>
      </w:tr>
      <w:tr>
        <w:tblPrEx>
          <w:tblCellMar>
            <w:top w:w="15" w:type="dxa"/>
            <w:left w:w="15" w:type="dxa"/>
            <w:bottom w:w="15" w:type="dxa"/>
            <w:right w:w="15" w:type="dxa"/>
          </w:tblCellMar>
        </w:tblPrEx>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rPr>
          <w:trHeight w:val="60" w:hRule="atLeast"/>
        </w:trPr>
        <w:tc>
          <w:tcPr>
            <w:tcW w:w="43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c>
          <w:tcPr>
            <w:tcW w:w="16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致密质</w:t>
            </w:r>
          </w:p>
        </w:tc>
        <w:tc>
          <w:tcPr>
            <w:tcW w:w="12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r>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2、石材表面平整度</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目视佳</w:t>
            </w:r>
          </w:p>
        </w:tc>
      </w:tr>
      <w:tr>
        <w:tblPrEx>
          <w:tblCellMar>
            <w:top w:w="15" w:type="dxa"/>
            <w:left w:w="15" w:type="dxa"/>
            <w:bottom w:w="15" w:type="dxa"/>
            <w:right w:w="15" w:type="dxa"/>
          </w:tblCellMar>
        </w:tblPrEx>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3、石材表面研磨刮线</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无刮线</w:t>
            </w:r>
          </w:p>
        </w:tc>
      </w:tr>
      <w:tr>
        <w:tblPrEx>
          <w:tblCellMar>
            <w:top w:w="15" w:type="dxa"/>
            <w:left w:w="15" w:type="dxa"/>
            <w:bottom w:w="15" w:type="dxa"/>
            <w:right w:w="15" w:type="dxa"/>
          </w:tblCellMar>
        </w:tblPrEx>
        <w:trPr>
          <w:trHeight w:val="405" w:hRule="atLeast"/>
        </w:trPr>
        <w:tc>
          <w:tcPr>
            <w:tcW w:w="43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4、研磨翻新后石材色泽变化</w:t>
            </w:r>
          </w:p>
        </w:tc>
        <w:tc>
          <w:tcPr>
            <w:tcW w:w="45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色泽亮丽、无烧伤变色</w:t>
            </w: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PVC打蜡要求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频次要求：为了保持塑胶地板的光洁，首次打蜡至少1底3面共铺4层蜡，保养期可根据情况打蜡2-3层面蜡。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2</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首先用推尘或吸尘器吸尘，清除表面垃圾。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用起蜡水按1∶10稀释后均匀涂在地面上，等5—10分钟，用擦地机加黑色强力起蜡垫去蜡，及时用吸水机将污水吸干。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4</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用清水过洗、吸干，视情况可反复清洗，直到地面不留任何残余蜡液和清洁剂。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5</w:t>
      </w:r>
      <w:r>
        <w:rPr>
          <w:rFonts w:hint="eastAsia" w:asciiTheme="minorEastAsia" w:hAnsiTheme="minorEastAsia" w:eastAsiaTheme="minorEastAsia" w:cstheme="minorEastAsia"/>
          <w:bCs w:val="0"/>
          <w:color w:val="auto"/>
          <w:sz w:val="24"/>
          <w:szCs w:val="24"/>
          <w:highlight w:val="none"/>
          <w:lang w:eastAsia="zh-CN"/>
        </w:rPr>
        <w:t>）P</w:t>
      </w:r>
      <w:r>
        <w:rPr>
          <w:rFonts w:hint="eastAsia" w:asciiTheme="minorEastAsia" w:hAnsiTheme="minorEastAsia" w:eastAsiaTheme="minorEastAsia" w:cstheme="minorEastAsia"/>
          <w:bCs w:val="0"/>
          <w:color w:val="auto"/>
          <w:sz w:val="24"/>
          <w:szCs w:val="24"/>
          <w:highlight w:val="none"/>
          <w:lang w:val="en-US" w:eastAsia="zh-CN"/>
        </w:rPr>
        <w:t>VC</w:t>
      </w:r>
      <w:r>
        <w:rPr>
          <w:rFonts w:hint="eastAsia" w:asciiTheme="minorEastAsia" w:hAnsiTheme="minorEastAsia" w:eastAsiaTheme="minorEastAsia" w:cstheme="minorEastAsia"/>
          <w:bCs w:val="0"/>
          <w:color w:val="auto"/>
          <w:sz w:val="24"/>
          <w:szCs w:val="24"/>
          <w:highlight w:val="none"/>
        </w:rPr>
        <w:t xml:space="preserve">地板上3-5层高强面蜡二合一硬光蜡。    </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 xml:space="preserve">特殊污垢的处理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1</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油污：局部油污，将强力除油剂原液直接倒在毛巾上擦拭</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大面积油污，将除油剂按1：10稀释后，用擦地机加红色洗地垫低速清洁。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2</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 xml:space="preserve">黑胶印：用喷洁保养蜡配合高速抛光机加白色抛光垫抛光处理。对于时间比较长的黑胶印，可以将强力胶印去除剂直接倒在毛巾上擦拭处理。   </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3</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rPr>
        <w:t>胶或口香糖：用专业的强力除胶剂直接倒在毛巾上擦拭去除。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石材日常清洁养护及翻新研磨计划表</w:t>
      </w:r>
    </w:p>
    <w:tbl>
      <w:tblPr>
        <w:tblStyle w:val="15"/>
        <w:tblW w:w="8643" w:type="dxa"/>
        <w:jc w:val="center"/>
        <w:tblLayout w:type="fixed"/>
        <w:tblCellMar>
          <w:top w:w="0" w:type="dxa"/>
          <w:left w:w="108" w:type="dxa"/>
          <w:bottom w:w="0" w:type="dxa"/>
          <w:right w:w="108" w:type="dxa"/>
        </w:tblCellMar>
      </w:tblPr>
      <w:tblGrid>
        <w:gridCol w:w="1683"/>
        <w:gridCol w:w="699"/>
        <w:gridCol w:w="843"/>
        <w:gridCol w:w="886"/>
        <w:gridCol w:w="720"/>
        <w:gridCol w:w="720"/>
        <w:gridCol w:w="696"/>
        <w:gridCol w:w="1011"/>
        <w:gridCol w:w="1385"/>
      </w:tblGrid>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周一</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周二</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周三</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周四</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周五</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周六</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周日</w:t>
            </w:r>
          </w:p>
        </w:tc>
        <w:tc>
          <w:tcPr>
            <w:tcW w:w="138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大堂地面石材</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干净整洁，具体详见技术要求</w:t>
            </w: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大堂墙面石材</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公区通道地面</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288" w:hRule="atLeast"/>
          <w:jc w:val="center"/>
        </w:trPr>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公区通道墙面</w:t>
            </w:r>
          </w:p>
        </w:tc>
        <w:tc>
          <w:tcPr>
            <w:tcW w:w="6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4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8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69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01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38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PVC地面日常清洁养护及翻新研磨计划表</w:t>
      </w:r>
    </w:p>
    <w:tbl>
      <w:tblPr>
        <w:tblStyle w:val="15"/>
        <w:tblW w:w="8676" w:type="dxa"/>
        <w:jc w:val="center"/>
        <w:tblLayout w:type="fixed"/>
        <w:tblCellMar>
          <w:top w:w="0" w:type="dxa"/>
          <w:left w:w="108" w:type="dxa"/>
          <w:bottom w:w="0" w:type="dxa"/>
          <w:right w:w="108" w:type="dxa"/>
        </w:tblCellMar>
      </w:tblPr>
      <w:tblGrid>
        <w:gridCol w:w="1827"/>
        <w:gridCol w:w="719"/>
        <w:gridCol w:w="834"/>
        <w:gridCol w:w="809"/>
        <w:gridCol w:w="745"/>
        <w:gridCol w:w="839"/>
        <w:gridCol w:w="804"/>
        <w:gridCol w:w="817"/>
        <w:gridCol w:w="1282"/>
      </w:tblGrid>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周一</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周二</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周三</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周四</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周五</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周六</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周日</w:t>
            </w:r>
          </w:p>
        </w:tc>
        <w:tc>
          <w:tcPr>
            <w:tcW w:w="128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r>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诊室内PVC地面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干净整洁，具体详见技术要求</w:t>
            </w:r>
          </w:p>
        </w:tc>
      </w:tr>
      <w:tr>
        <w:tblPrEx>
          <w:tblCellMar>
            <w:top w:w="0" w:type="dxa"/>
            <w:left w:w="108" w:type="dxa"/>
            <w:bottom w:w="0" w:type="dxa"/>
            <w:right w:w="108" w:type="dxa"/>
          </w:tblCellMar>
        </w:tblPrEx>
        <w:trPr>
          <w:trHeight w:val="6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通道内PVC地面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392"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公区PVC地面</w:t>
            </w:r>
          </w:p>
        </w:tc>
        <w:tc>
          <w:tcPr>
            <w:tcW w:w="71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74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3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0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81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tc>
        <w:tc>
          <w:tcPr>
            <w:tcW w:w="1282" w:type="dxa"/>
            <w:vMerge w:val="continue"/>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p>
        </w:tc>
      </w:tr>
    </w:tbl>
    <w:p>
      <w:pPr>
        <w:keepNext w:val="0"/>
        <w:keepLines w:val="0"/>
        <w:pageBreakBefore w:val="0"/>
        <w:kinsoku/>
        <w:wordWrap/>
        <w:overflowPunct/>
        <w:topLinePunct w:val="0"/>
        <w:autoSpaceDE w:val="0"/>
        <w:autoSpaceDN w:val="0"/>
        <w:bidi w:val="0"/>
        <w:adjustRightInd/>
        <w:snapToGrid w:val="0"/>
        <w:spacing w:line="400" w:lineRule="exact"/>
        <w:jc w:val="both"/>
        <w:rPr>
          <w:rFonts w:hint="eastAsia" w:asciiTheme="minorEastAsia" w:hAnsiTheme="minorEastAsia" w:eastAsiaTheme="minorEastAsia" w:cstheme="minorEastAsia"/>
          <w:b w:val="0"/>
          <w:color w:val="auto"/>
          <w:sz w:val="24"/>
          <w:szCs w:val="24"/>
          <w:highlight w:val="none"/>
          <w:lang w:eastAsia="zh-CN"/>
        </w:rPr>
      </w:pPr>
    </w:p>
    <w:p>
      <w:pPr>
        <w:keepNext w:val="0"/>
        <w:keepLines w:val="0"/>
        <w:pageBreakBefore w:val="0"/>
        <w:kinsoku/>
        <w:wordWrap/>
        <w:overflowPunct/>
        <w:topLinePunct w:val="0"/>
        <w:autoSpaceDE w:val="0"/>
        <w:autoSpaceDN w:val="0"/>
        <w:bidi w:val="0"/>
        <w:adjustRightInd/>
        <w:snapToGrid w:val="0"/>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3.3、</w:t>
      </w:r>
      <w:r>
        <w:rPr>
          <w:rFonts w:hint="eastAsia" w:asciiTheme="minorEastAsia" w:hAnsiTheme="minorEastAsia" w:eastAsiaTheme="minorEastAsia" w:cstheme="minorEastAsia"/>
          <w:b/>
          <w:bCs/>
          <w:color w:val="auto"/>
          <w:sz w:val="24"/>
          <w:szCs w:val="24"/>
          <w:highlight w:val="none"/>
          <w:lang w:eastAsia="zh-CN"/>
        </w:rPr>
        <w:t>绿化养护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b/>
          <w:bCs/>
          <w:color w:val="auto"/>
          <w:sz w:val="24"/>
          <w:szCs w:val="24"/>
          <w:highlight w:val="none"/>
        </w:rPr>
      </w:pPr>
      <w:r>
        <w:rPr>
          <w:rStyle w:val="17"/>
          <w:rFonts w:hint="eastAsia" w:asciiTheme="minorEastAsia" w:hAnsiTheme="minorEastAsia" w:eastAsiaTheme="minorEastAsia" w:cstheme="minorEastAsia"/>
          <w:b/>
          <w:bCs/>
          <w:color w:val="auto"/>
          <w:sz w:val="24"/>
          <w:szCs w:val="24"/>
          <w:highlight w:val="none"/>
        </w:rPr>
        <w:t>1、行道树养护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（1）作业时间：日常养护需避开高峰期以免造成交通拥堵、人员及财产安全等问题。</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（2）道路整体景观应效果良好，无缺株断档，同一路段树形和枝下高基本一致，下缘线整齐，树高控制在合理范围内，注意不得影响架空线、路灯、指示牌等。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水肥管理：要求土壤保持疏松，无积水，不板结，根据植物生长特性和土壤肥力情况，合理施肥，以腐熟的有机肥为主，要求深挖深埋；根据当地气候特点，土壤保水、植物需水、根系吸水等情况适时适量进行浇水，达到相应养护等级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整形修剪：行道树及其他种植在路边的乔灌木每年春季、秋季各修剪1次，每逢台风季节前再作1次检查和修整；适树整形修剪，要求造型美观，枝条分布匀称，内膛无乱枝，通风透光良好；树干修面平滑，无撕裂面，剪口应在剪口芽的反侧呈45°倾斜，切口靠近节，根部无侧芽萌蘖，树干上的不定芽应及时抹除；无徒长枝、病虫枝、交叉枝、重叠枝、并生枝、下垂枝、扭伤枝以及枯枝和烂头。遇架空线应按杯状修剪，使树枝与架空线保持安全距离，树枝应与路灯、变压设备保持足够的安全距离；修剪伤口应作消毒封闭处理；绿化垃圾堆放不得影响交通，必须日产日清。</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）中耕除草：每季度至少中耕除草1次，应避免裸露或以不影响行道树根系为宜。</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6</w:t>
      </w:r>
      <w:r>
        <w:rPr>
          <w:rFonts w:hint="eastAsia" w:asciiTheme="minorEastAsia" w:hAnsiTheme="minorEastAsia" w:eastAsiaTheme="minorEastAsia" w:cstheme="minorEastAsia"/>
          <w:color w:val="auto"/>
          <w:sz w:val="24"/>
          <w:szCs w:val="24"/>
          <w:highlight w:val="none"/>
        </w:rPr>
        <w:t>）病虫害防治：提倡以防为主，综合治理，病虫害控制在不影响观赏效果的危害程度之内，无明显危害迹象（具体操作详见绿地病虫害防治、消杀要求）。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rPr>
        <w:t>）补植：出现死株、缺株等情况需要补植的应在5天内补植与原植物同种类、同规格的苗木，保证补植后的景观效果；补植工作要严格按甲方要求执行。</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2、绿地养护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乔木：生长健壮，树冠完整美观，主、侧枝分布匀称，疏密得当，内膛无乱枝，通风透光，叶片大小、颜色正常；层性乔木应保持明显的顶端生长优势，层次明显，树枝完整，枝叶茂盛。树干修剪面平滑，无撕裂面，根部无侧芽萌蘖，树干上的不定芽应及时抹除；无徒长枝、病虫枝、过密枝、碰线枝、伤损枝以及枯枝和非自然的黄叶烂头。</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灌木：生长势好，株形丰满，枝条疏离得当，通风透光，无枯枝、残花，保持良好的观赏效果。花灌木适时开花，在花芽分化前进行修剪，避免把花芽剪掉，花谢后及时修剪残花残枝；造型植物形状轮廓清晰，枝叶疏密得当，枝叶覆盖均匀，不露枝干。</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（3）地被：植物生长良好，花繁叶茂，株形饱满，色块分明、线条清晰流畅，无老化现象，无枯枝残花残叶，无缺株断行，覆盖率达100%。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（4）绿篱：造型雅观，轮廓清晰，边缘整齐自然，线条清晰流畅，无空缺、无断层、下部不光秃、不露枝干，新抽条不超过篱面6cm；叶片、枝条大小分布均匀。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（5）草坪：草坪生长茂盛，叶色正常，无空秃，无明显杂草，生长期不枯黄；适时修剪，确保草坪高度一致，边缘整齐；无坑洼积水、无砖石瓦砾、无杂物。</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（6）花坛：植株生长健壮，花繁叶茂，色彩艳丽，图案清晰，整洁美观，无枯枝残花；花期整齐，始花期方可上花坛种植；株行距适宜，不露底土，无缺株倒伏。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（7）水生植物：植株健壮，花、叶色泽正常，无残花败叶；应经常清除杂草、其他入侵性水生植物；老化及生长不良的水生植物应及时更新、补植。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（8）竹类：及时疏伐和清除老竹头，出笋期做到去劣留优，疏密得当。</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（9）藤本植物：根据不同植物的攀援特点，及时采取相应的牵引、设置网架等技术措施，修剪得当，能在正常的季节开花，枝条上无积叶，覆盖率不低于90%。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（10）植物成活率：绿地内植物无死株，树木成活率98%以上，树木保存率100%。</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（11）水肥管理：要求土壤保持疏松，无积水，不板结，根据植物生长特性和土壤肥力情况，每年至少一次合理施肥（所需的有机肥由</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rPr>
        <w:t>全权负责，所有有机肥进场后由甲方验收合格后方可进行施肥），以腐熟的有机肥为主，要求深挖深埋；根据当地气候特点，土壤保水、植物需水、根系吸水等情况适时适量进行浇水，达到相应养护等级标准。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中耕除草：中耕除草宜选在晴朗或初晴天气、土壤不过于潮湿时进行；松土深度5-10cm为宜；草坪应用打孔机松土，每年不少于2次；除草掌握“除早、除小、除了”的原则，随时清除杂草，除草必须连根剔除；采用化学方法除草应先试验，再应用；草坪应适时进行中耕、加草、镇压，保持土壤整平和有良好的透气性；节点草坪中杂草应及时挑除，保持草坪纯度达到95%以上；使用除草剂应先试验，再应用。</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（13）病虫害防治：提倡以防为主，综合治理，病虫害控制在不影响观赏效果的危害程度之内，无明显危害迹象（具体操作详见绿地病虫害防治、消杀要求）。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补植：乔灌木出现死株、缺株等情况需要补植的应在5天内补植与原植物同种类、同规格的苗木，保证补植后的景观效果；地被、草坪、花卉、藤本、竹类以及水生植物等出现空秃等情况时应随缺随补；补植工作要严格按甲方要求执行。</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3、整形修剪</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（1）乔木每年入夏、入冬前各修剪1次；灌木、地被根据植物长势、造型需求等进行适时修剪；草坪每年至少修剪6次。</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（2）整形、修剪应“先上后下、先内后外，去弱留强，去老留新”，促使植物枝序分布均匀、疏密得当，冠形完整、丰满，树形美观。</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（3）乔木：主要修除徒长枝、病虫枝、交叉枝、并生枝、下垂枝、枯残枝等，以促进生长，保持美观；分枝点和树冠下缘线的高度宜基本保持一致。</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灌木：灌木修剪以促进生长、保持美观为方向。采用短截、打顶、间疏、牵引等方式，进行以下几方面修剪：一是根据季节和植物开花期的特点，进行主动控花修剪；二是根据观赏角度和植物搭配情况，进行艺术整形修剪；三是根据植物生长特性，进行重剪、翻种等复壮措施；四是在生长旺盛期，定期进行疏枝、整形等养护措施；观花灌木控花修剪应有利于促进短枝和花芽形成；造型植物修剪应符合设 计要求，满足功能需要；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地被：根据植物长势、造型需求等进行适时修剪。开花地被植物须在开花后适当压低或者结合种子采收适当整修；木本地被宜通过枝条的短截来控制过高生长，一年修剪2-5次；以藤木作为地被种植的，每年宜进行两次摘稀，清除过多枝叶，避免匍匐枝堆积，有利于通风透光；球根、宿根类地被植物根部拥挤影响正常发育时，应按不同类群的生理习性进行分株，更新移植。</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（6）草坪：应根据不同草种的生长习性和观赏效果，进行适时修剪，剪草的高度以草种、季节、环境等因素而定一般应保持在6-8cm，要求高度一致、边缘整齐、线条清晰。</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（7）藤本：每年常规修剪1次，每隔2-3年应理藤一次，彻底清理枯死藤蔓、理顺分布方向，使叶幕分布均匀、厚度相等。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（8）宿根花卉：宿根花卉萌芽前应剪除上年残留枯枝、枯叶，花谢后应及时去除残花、残枝和枯叶，并加强肥水管理。</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4、绿地病虫害防治、消杀</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贯彻“预防为主，综合治理”的病虫害防治方针，严格执行有关植物检疫的法规和制度，防止检疫性有害生物、病原菌及虫害带入本地区，防治要求如下：</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（1）做好病虫害预测预报，制定科学的病虫害防治预案，采用综合防治措施，做到准确、及时、有效。</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（2）绿地范围内的鼠害、蛇类、白蚁情况，根据危害情况投放相关药物防治，消杀人员必须严格按照投放药物注意事项要求进行操作，对每次投放药物情况，应认真记录在《消杀药物投放情况记录表》上。</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（3）在开放性的绿地中喷药时，及时公告并选择人流较少的时段进行，投放地设置警示标志，养护人员采取必要的防护措施，注意过往人员安全。</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5、灾害天气防护</w:t>
      </w:r>
    </w:p>
    <w:p>
      <w:pPr>
        <w:keepNext w:val="0"/>
        <w:keepLines w:val="0"/>
        <w:pageBreakBefore w:val="0"/>
        <w:kinsoku/>
        <w:wordWrap/>
        <w:overflowPunct/>
        <w:topLinePunct w:val="0"/>
        <w:bidi w:val="0"/>
        <w:adjustRightInd/>
        <w:spacing w:line="400" w:lineRule="exact"/>
        <w:ind w:firstLine="56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台风：台风季节到来之前应做好行道树的修剪工作，以尽量减少台风危害。凡根浅、迎风、树冠大、枝叶浓密的乔木，应适当删去密枝，尤其是和架空线有碰撞可能的枝条以及过密的树枝，应采取不同程度的疏枝或短截。对危树应及时采取加固措施；风暴来临时，应将已倒伏而影响交通的树木顺势拉倒到人行道上,并及时修剪树冠部分枝条；风暴后应及时修剪断折、下垂的枝条；将歪斜、倒伏的树木扶正，剪除部分枝叶，压实根部土壤，设立支架加固，加强灌水保苗工作。</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6、绿地保洁</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养护过程中修剪下来的树枝、树叶和草等应日产日清；绿化垃圾清运按甲方要求处理，保持绿地及周边环境整洁、无散落现象。定期及时清扫草地中的落叶、枯枝。因绿化养护需要对树枝进行修剪、苗木进行修型、杂草进行清理所产生的垃圾，均由绿化养护公司自行清理出院区，不可堆放在院区。</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val="en-US" w:eastAsia="zh-CN"/>
        </w:rPr>
        <w:t>3.4、</w:t>
      </w:r>
      <w:r>
        <w:rPr>
          <w:rFonts w:hint="eastAsia" w:asciiTheme="minorEastAsia" w:hAnsiTheme="minorEastAsia" w:eastAsiaTheme="minorEastAsia" w:cstheme="minorEastAsia"/>
          <w:b/>
          <w:bCs/>
          <w:color w:val="auto"/>
          <w:sz w:val="24"/>
          <w:szCs w:val="24"/>
          <w:highlight w:val="none"/>
          <w:lang w:eastAsia="zh-CN"/>
        </w:rPr>
        <w:t>四害消杀</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1、消杀标准</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（1）灭蚊标准：内外环境各种存水容器和积水中，蚊幼及蛹的阳性率不超过3％。</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特殊场所白天人诱蚊30分钟，平均每人次诱获成蚊数不超过1只。</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（2）灭蟑螂标准：室内有蟑螂成虫或若虫阳性房间不超过3％，平均每间房大蠊不超过5只，小蠊不超10只。有活蟑螂卵鞘房间不超过2％，平均每间房不超过4只。有蟑螂粪便、蜕皮等蟑迹的房间不超过5％。</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灭鼠标准：15平方米标准面积布放20×20厘米滑石粉块两块，一夜后阳性粉块不超过3％；有鼠洞、鼠粪、鼠咬痕等鼠迹的房间不超过2％；重点区域防鼠设施不合格处不超过5%。不同类型的外环境累计2000米，鼠迹不超过5处。</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灭蝇标准：重点区域有蝇房间不超过1％，其它区域不超过3％，平均每阳性房间不超过3只；重点区域防蝇设施不合格房间不超过5％；加工、销售直接入口食品的场所不得有蝇。蝇类孳生地得到有效治理，幼虫和蛹的检出率不超过3％。</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2、作业要求</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防治作业服务人员必须穿工作服持证上岗，要遵守采购人相关的管理规定，接受采购人的监督检查，作业完毕后需填写服务报告单。服务报告单应显示消杀日期、被服务科室、护士长或科室相关人员确认签名、所使用杀虫剂名 称、浓度等。</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（2）严格按控虫方案操作，保证质量和安全，不对人、食品、环境等产生不良影响和后果。</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（3）施工作业时不能影响采购人的正常工作及生产。</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（4）消杀作业所用的专用机械、工具及各种杀虫剂等物种均由中标人自行负责。</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（5）中标人负责消杀后环境卫生的清扫，包含鼠、虫孽生地卫生的清洁及鼠迹清理。</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（6）遇特殊情况，如上级检查、突发应急事件、传染病防控等，中标人应无条件服从、配合院方工作安排和要求。</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（7）作业人员必须持有国家或劳动局颁发的有害媒介生物防治上岗证和专业人员岗位证书 。</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（8）使用的药品必须有农药登记证相关技术资料。</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（9）消杀药品符合环保要求，有国家许可药品证书，环保、高效、低毒，对人、畜安全。</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中标人每月按服务标准提供《四害消杀效果报告》，包括灭鼠、灭蚊、灭蝇、灭蟑螂的实验方案、实验图片、实验数据、结论等。每半年聘请权威机构提供一次全院的《四害消杀效果报告》，费用由中标人承担。</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kern w:val="2"/>
          <w:sz w:val="24"/>
          <w:szCs w:val="24"/>
          <w:highlight w:val="none"/>
          <w:lang w:val="en-US" w:eastAsia="zh-CN" w:bidi="ar-SA"/>
        </w:rPr>
        <w:t>3.5、</w:t>
      </w:r>
      <w:r>
        <w:rPr>
          <w:rFonts w:hint="eastAsia" w:asciiTheme="minorEastAsia" w:hAnsiTheme="minorEastAsia" w:eastAsiaTheme="minorEastAsia" w:cstheme="minorEastAsia"/>
          <w:b/>
          <w:bCs/>
          <w:color w:val="auto"/>
          <w:sz w:val="24"/>
          <w:szCs w:val="24"/>
          <w:highlight w:val="none"/>
        </w:rPr>
        <w:t>其它</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正确使用告示牌，在进行湿拖、洗地机作业、雨天时要在作业区醒目位置放置告示牌，防止病人滑倒或绊倒。</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2、中标人</w:t>
      </w:r>
      <w:r>
        <w:rPr>
          <w:rFonts w:hint="eastAsia" w:asciiTheme="minorEastAsia" w:hAnsiTheme="minorEastAsia" w:eastAsiaTheme="minorEastAsia" w:cstheme="minorEastAsia"/>
          <w:color w:val="auto"/>
          <w:sz w:val="24"/>
          <w:szCs w:val="24"/>
          <w:highlight w:val="none"/>
        </w:rPr>
        <w:t>要为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提供不间断保洁管理服务，对ICU、</w:t>
      </w:r>
      <w:r>
        <w:rPr>
          <w:rFonts w:hint="eastAsia" w:asciiTheme="minorEastAsia" w:hAnsiTheme="minorEastAsia" w:eastAsiaTheme="minorEastAsia" w:cstheme="minorEastAsia"/>
          <w:color w:val="auto"/>
          <w:sz w:val="24"/>
          <w:szCs w:val="24"/>
          <w:highlight w:val="none"/>
          <w:lang w:val="en-US" w:eastAsia="zh-CN"/>
        </w:rPr>
        <w:t>急诊抢救室</w:t>
      </w:r>
      <w:r>
        <w:rPr>
          <w:rFonts w:hint="eastAsia" w:asciiTheme="minorEastAsia" w:hAnsiTheme="minorEastAsia" w:eastAsiaTheme="minorEastAsia" w:cstheme="minorEastAsia"/>
          <w:color w:val="auto"/>
          <w:sz w:val="24"/>
          <w:szCs w:val="24"/>
          <w:highlight w:val="none"/>
        </w:rPr>
        <w:t>提供24小时保洁服务；对病区安排中班及夜班保洁服务、遇特殊事件安排应急保洁服务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特殊区域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特殊地面进行专项机械保洁（机械设备由</w:t>
      </w:r>
      <w:r>
        <w:rPr>
          <w:rFonts w:hint="eastAsia" w:asciiTheme="minorEastAsia" w:hAnsiTheme="minorEastAsia" w:eastAsiaTheme="minorEastAsia" w:cstheme="minorEastAsia"/>
          <w:color w:val="auto"/>
          <w:sz w:val="24"/>
          <w:szCs w:val="24"/>
          <w:highlight w:val="none"/>
          <w:lang w:eastAsia="zh-CN"/>
        </w:rPr>
        <w:t>中标人无偿提供</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3、中标人</w:t>
      </w:r>
      <w:r>
        <w:rPr>
          <w:rFonts w:hint="eastAsia" w:asciiTheme="minorEastAsia" w:hAnsiTheme="minorEastAsia" w:eastAsiaTheme="minorEastAsia" w:cstheme="minorEastAsia"/>
          <w:color w:val="auto"/>
          <w:sz w:val="24"/>
          <w:szCs w:val="24"/>
          <w:highlight w:val="none"/>
        </w:rPr>
        <w:t>对检验科、临床检验室、教学实验室、治疗室、处置换药室等所有检验室、实验室等医疗操作室只负责</w:t>
      </w:r>
      <w:r>
        <w:rPr>
          <w:rFonts w:hint="eastAsia" w:asciiTheme="minorEastAsia" w:hAnsiTheme="minorEastAsia" w:eastAsiaTheme="minorEastAsia" w:cstheme="minorEastAsia"/>
          <w:color w:val="auto"/>
          <w:sz w:val="24"/>
          <w:szCs w:val="24"/>
          <w:highlight w:val="none"/>
          <w:lang w:eastAsia="zh-CN"/>
        </w:rPr>
        <w:t>常规</w:t>
      </w:r>
      <w:r>
        <w:rPr>
          <w:rFonts w:hint="eastAsia" w:asciiTheme="minorEastAsia" w:hAnsiTheme="minorEastAsia" w:eastAsiaTheme="minorEastAsia" w:cstheme="minorEastAsia"/>
          <w:color w:val="auto"/>
          <w:sz w:val="24"/>
          <w:szCs w:val="24"/>
          <w:highlight w:val="none"/>
        </w:rPr>
        <w:t>保洁工作，不负责器械、试管、玻片、导管的清洗消毒工作。</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4、中标人</w:t>
      </w:r>
      <w:r>
        <w:rPr>
          <w:rFonts w:hint="eastAsia" w:asciiTheme="minorEastAsia" w:hAnsiTheme="minorEastAsia" w:eastAsiaTheme="minorEastAsia" w:cstheme="minorEastAsia"/>
          <w:color w:val="auto"/>
          <w:sz w:val="24"/>
          <w:szCs w:val="24"/>
          <w:highlight w:val="none"/>
        </w:rPr>
        <w:t>负责建筑内部手可够及处的清洁工作，负责清洁擦拭手及手持工具可够及处玻璃的清洁，频次依具体情况酌情而定；负责清洁擦拭高处灯具、通风口、内墙、拆装窗帘和隔帘。</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5、中标人</w:t>
      </w:r>
      <w:r>
        <w:rPr>
          <w:rFonts w:hint="eastAsia" w:asciiTheme="minorEastAsia" w:hAnsiTheme="minorEastAsia" w:eastAsiaTheme="minorEastAsia" w:cstheme="minorEastAsia"/>
          <w:color w:val="auto"/>
          <w:sz w:val="24"/>
          <w:szCs w:val="24"/>
          <w:highlight w:val="none"/>
        </w:rPr>
        <w:t>负责提供保洁员工和管理人员的服装和工作服的洗涤；提供保洁用的桌巾、尘推、拖布及洗涤消毒剂等服务用品。</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6、中标人</w:t>
      </w:r>
      <w:r>
        <w:rPr>
          <w:rFonts w:hint="eastAsia" w:asciiTheme="minorEastAsia" w:hAnsiTheme="minorEastAsia" w:eastAsiaTheme="minorEastAsia" w:cstheme="minorEastAsia"/>
          <w:color w:val="auto"/>
          <w:sz w:val="24"/>
          <w:szCs w:val="24"/>
          <w:highlight w:val="none"/>
        </w:rPr>
        <w:t>负责出院病人床具床头</w:t>
      </w:r>
      <w:r>
        <w:rPr>
          <w:rFonts w:hint="eastAsia" w:asciiTheme="minorEastAsia" w:hAnsiTheme="minorEastAsia" w:eastAsiaTheme="minorEastAsia" w:cstheme="minorEastAsia"/>
          <w:color w:val="auto"/>
          <w:sz w:val="24"/>
          <w:szCs w:val="24"/>
          <w:highlight w:val="none"/>
          <w:lang w:eastAsia="zh-CN"/>
        </w:rPr>
        <w:t>柜等</w:t>
      </w:r>
      <w:r>
        <w:rPr>
          <w:rFonts w:hint="eastAsia" w:asciiTheme="minorEastAsia" w:hAnsiTheme="minorEastAsia" w:eastAsiaTheme="minorEastAsia" w:cstheme="minorEastAsia"/>
          <w:color w:val="auto"/>
          <w:sz w:val="24"/>
          <w:szCs w:val="24"/>
          <w:highlight w:val="none"/>
        </w:rPr>
        <w:t>清洁消毒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床具消毒要做到一床一巾。</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7、中标人</w:t>
      </w:r>
      <w:r>
        <w:rPr>
          <w:rFonts w:hint="eastAsia" w:asciiTheme="minorEastAsia" w:hAnsiTheme="minorEastAsia" w:eastAsiaTheme="minorEastAsia" w:cstheme="minorEastAsia"/>
          <w:color w:val="auto"/>
          <w:sz w:val="24"/>
          <w:szCs w:val="24"/>
          <w:highlight w:val="none"/>
        </w:rPr>
        <w:t>使用的所有消毒液产品、浓度</w:t>
      </w:r>
      <w:r>
        <w:rPr>
          <w:rFonts w:hint="eastAsia" w:asciiTheme="minorEastAsia" w:hAnsiTheme="minorEastAsia" w:eastAsiaTheme="minorEastAsia" w:cstheme="minorEastAsia"/>
          <w:color w:val="auto"/>
          <w:sz w:val="24"/>
          <w:szCs w:val="24"/>
          <w:highlight w:val="none"/>
          <w:lang w:eastAsia="zh-CN"/>
        </w:rPr>
        <w:t>须</w:t>
      </w:r>
      <w:r>
        <w:rPr>
          <w:rFonts w:hint="eastAsia" w:asciiTheme="minorEastAsia" w:hAnsiTheme="minorEastAsia" w:eastAsiaTheme="minorEastAsia" w:cstheme="minorEastAsia"/>
          <w:color w:val="auto"/>
          <w:sz w:val="24"/>
          <w:szCs w:val="24"/>
          <w:highlight w:val="none"/>
        </w:rPr>
        <w:t>按院感</w:t>
      </w:r>
      <w:r>
        <w:rPr>
          <w:rFonts w:hint="eastAsia" w:asciiTheme="minorEastAsia" w:hAnsiTheme="minorEastAsia" w:eastAsiaTheme="minorEastAsia" w:cstheme="minorEastAsia"/>
          <w:color w:val="auto"/>
          <w:sz w:val="24"/>
          <w:szCs w:val="24"/>
          <w:highlight w:val="none"/>
          <w:lang w:eastAsia="zh-CN"/>
        </w:rPr>
        <w:t>管理部门</w:t>
      </w:r>
      <w:r>
        <w:rPr>
          <w:rFonts w:hint="eastAsia" w:asciiTheme="minorEastAsia" w:hAnsiTheme="minorEastAsia" w:eastAsiaTheme="minorEastAsia" w:cstheme="minorEastAsia"/>
          <w:color w:val="auto"/>
          <w:sz w:val="24"/>
          <w:szCs w:val="24"/>
          <w:highlight w:val="none"/>
        </w:rPr>
        <w:t>规定执行。</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生活垃圾清运必须封闭式运输，并按照规定时间和路线到各科室收集。</w:t>
      </w:r>
    </w:p>
    <w:p>
      <w:pPr>
        <w:keepNext w:val="0"/>
        <w:keepLines w:val="0"/>
        <w:pageBreakBefore w:val="0"/>
        <w:kinsoku/>
        <w:wordWrap/>
        <w:overflowPunct/>
        <w:topLinePunct w:val="0"/>
        <w:autoSpaceDE/>
        <w:autoSpaceDN/>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洗地、打蜡、石材养护等专项工作，需安排在节假日及夜间进行，做到零打扰式清洁模式。</w:t>
      </w:r>
    </w:p>
    <w:p>
      <w:pPr>
        <w:keepNext w:val="0"/>
        <w:keepLines w:val="0"/>
        <w:pageBreakBefore w:val="0"/>
        <w:widowControl/>
        <w:suppressLineNumbers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p>
    <w:p>
      <w:pPr>
        <w:keepNext w:val="0"/>
        <w:keepLines w:val="0"/>
        <w:pageBreakBefore w:val="0"/>
        <w:widowControl/>
        <w:suppressLineNumbers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保洁设备、耗材要求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要求中标人对医院的项目管理配置专用的洗地机、自动洗地吸水机、抛光机、吸水洗尘机、地坪/地毯吹干机、真空吸尘机、垃圾车、洗衣机、烘干机、保洁车、榨水器、电脑、打卡钟和打印机等符合国家标准的专业设备；</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负责所有有关环境保洁所需的清洁剂、洗涤药剂、地面和物体表面擦拭用的消毒剂、地面养护药剂、材料和保洁工具等耗材。这些消耗品必须是通过国家卫生部或国家有关部门准予生产使用的，无明显异味，并符合医院感染控制的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不同区域使用相对应的清洁工具，按医院院感控制的要求对集中堆放的物料用颜色、字标等方式进行严格的分类摆放。保洁工具按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r>
        <w:rPr>
          <w:rFonts w:hint="eastAsia" w:asciiTheme="minorEastAsia" w:hAnsiTheme="minorEastAsia" w:eastAsiaTheme="minorEastAsia" w:cstheme="minorEastAsia"/>
          <w:color w:val="auto"/>
          <w:sz w:val="24"/>
          <w:szCs w:val="24"/>
          <w:highlight w:val="none"/>
        </w:rPr>
        <w:t>的要求严格实行分类摆放和使用，用颜色、字标等方式进行区分，严格做到一房一墩布、一床一巾、一桌一巾等；定期对保洁工具进行消毒，防止交叉感染。</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使用专门的工业洗衣机和烘干机对抹布和墩布进行洗涤和烘干；提前24小时打上牵尘剂；定期消毒处理。对抹布和墩布的洗涤、烘干步骤须符合院感要求。</w:t>
      </w:r>
    </w:p>
    <w:p>
      <w:pPr>
        <w:keepNext w:val="0"/>
        <w:keepLines w:val="0"/>
        <w:pageBreakBefore w:val="0"/>
        <w:widowControl/>
        <w:suppressLineNumbers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所使用的清洁车辆必须是先进的全方位清洁手推车</w:t>
      </w:r>
      <w:r>
        <w:rPr>
          <w:rFonts w:hint="eastAsia" w:asciiTheme="minorEastAsia" w:hAnsiTheme="minorEastAsia" w:eastAsiaTheme="minorEastAsia" w:cstheme="minorEastAsia"/>
          <w:color w:val="auto"/>
          <w:sz w:val="24"/>
          <w:szCs w:val="24"/>
          <w:highlight w:val="none"/>
          <w:lang w:eastAsia="zh-CN"/>
        </w:rPr>
        <w:t>（均配置静音脚轮）</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p>
    <w:p>
      <w:pPr>
        <w:keepNext w:val="0"/>
        <w:keepLines w:val="0"/>
        <w:pageBreakBefore w:val="0"/>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五</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人员配置要求</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根据医院现有的岗位设置和服务范围，设定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配备服务人员的总人数不少于</w:t>
      </w:r>
      <w:r>
        <w:rPr>
          <w:rFonts w:hint="eastAsia" w:asciiTheme="minorEastAsia" w:hAnsiTheme="minorEastAsia" w:eastAsiaTheme="minorEastAsia" w:cstheme="minorEastAsia"/>
          <w:color w:val="auto"/>
          <w:sz w:val="24"/>
          <w:szCs w:val="24"/>
          <w:highlight w:val="none"/>
          <w:lang w:val="en-US" w:eastAsia="zh-CN"/>
        </w:rPr>
        <w:t>386.23</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（40小时/周/人）含管理人员</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w:t>
      </w:r>
      <w:r>
        <w:rPr>
          <w:rFonts w:hint="eastAsia" w:asciiTheme="minorEastAsia" w:hAnsiTheme="minorEastAsia" w:eastAsiaTheme="minorEastAsia" w:cstheme="minorEastAsia"/>
          <w:color w:val="auto"/>
          <w:sz w:val="24"/>
          <w:szCs w:val="24"/>
          <w:highlight w:val="none"/>
          <w:lang w:eastAsia="zh-CN"/>
        </w:rPr>
        <w:t>，普通</w:t>
      </w:r>
      <w:r>
        <w:rPr>
          <w:rFonts w:hint="eastAsia" w:asciiTheme="minorEastAsia" w:hAnsiTheme="minorEastAsia" w:eastAsiaTheme="minorEastAsia" w:cstheme="minorEastAsia"/>
          <w:color w:val="auto"/>
          <w:sz w:val="24"/>
          <w:szCs w:val="24"/>
          <w:highlight w:val="none"/>
        </w:rPr>
        <w:t>保洁员工具有</w:t>
      </w:r>
      <w:r>
        <w:rPr>
          <w:rFonts w:hint="eastAsia" w:asciiTheme="minorEastAsia" w:hAnsiTheme="minorEastAsia" w:eastAsiaTheme="minorEastAsia" w:cstheme="minorEastAsia"/>
          <w:color w:val="auto"/>
          <w:sz w:val="24"/>
          <w:szCs w:val="24"/>
          <w:highlight w:val="none"/>
          <w:lang w:eastAsia="zh-CN"/>
        </w:rPr>
        <w:t>初中</w:t>
      </w:r>
      <w:r>
        <w:rPr>
          <w:rFonts w:hint="eastAsia" w:asciiTheme="minorEastAsia" w:hAnsiTheme="minorEastAsia" w:eastAsiaTheme="minorEastAsia" w:cstheme="minorEastAsia"/>
          <w:color w:val="auto"/>
          <w:sz w:val="24"/>
          <w:szCs w:val="24"/>
          <w:highlight w:val="none"/>
        </w:rPr>
        <w:t>毕业</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rPr>
        <w:t>以上文化程度比例不低于80％</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ICU等重点岗位保洁员（</w:t>
      </w:r>
      <w:r>
        <w:rPr>
          <w:rFonts w:hint="eastAsia" w:asciiTheme="minorEastAsia" w:hAnsiTheme="minorEastAsia" w:eastAsiaTheme="minorEastAsia" w:cstheme="minorEastAsia"/>
          <w:color w:val="auto"/>
          <w:sz w:val="24"/>
          <w:szCs w:val="24"/>
          <w:highlight w:val="none"/>
        </w:rPr>
        <w:t>不少于</w:t>
      </w:r>
      <w:r>
        <w:rPr>
          <w:rFonts w:hint="eastAsia" w:asciiTheme="minorEastAsia" w:hAnsiTheme="minorEastAsia" w:eastAsiaTheme="minorEastAsia" w:cstheme="minorEastAsia"/>
          <w:color w:val="auto"/>
          <w:sz w:val="24"/>
          <w:szCs w:val="24"/>
          <w:highlight w:val="none"/>
          <w:lang w:val="en-US" w:eastAsia="zh-CN"/>
        </w:rPr>
        <w:t>30.80</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shd w:val="clear" w:color="auto" w:fill="auto"/>
          <w:lang w:val="en-US" w:eastAsia="zh-CN"/>
        </w:rPr>
        <w:t>）必须具备高中及以上文化程度。</w:t>
      </w:r>
      <w:r>
        <w:rPr>
          <w:rFonts w:hint="eastAsia" w:asciiTheme="minorEastAsia" w:hAnsiTheme="minorEastAsia" w:eastAsiaTheme="minorEastAsia" w:cstheme="minorEastAsia"/>
          <w:color w:val="auto"/>
          <w:sz w:val="24"/>
          <w:szCs w:val="24"/>
          <w:highlight w:val="none"/>
          <w:shd w:val="clear" w:color="auto" w:fill="auto"/>
          <w:lang w:eastAsia="zh-CN"/>
        </w:rPr>
        <w:t>年龄在</w:t>
      </w:r>
      <w:r>
        <w:rPr>
          <w:rFonts w:hint="eastAsia" w:asciiTheme="minorEastAsia" w:hAnsiTheme="minorEastAsia" w:eastAsiaTheme="minorEastAsia" w:cstheme="minorEastAsia"/>
          <w:color w:val="auto"/>
          <w:sz w:val="24"/>
          <w:szCs w:val="24"/>
          <w:highlight w:val="none"/>
          <w:shd w:val="clear" w:color="auto" w:fill="auto"/>
        </w:rPr>
        <w:t>18－55岁之间，</w:t>
      </w:r>
      <w:r>
        <w:rPr>
          <w:rFonts w:hint="eastAsia" w:asciiTheme="minorEastAsia" w:hAnsiTheme="minorEastAsia" w:eastAsiaTheme="minorEastAsia" w:cstheme="minorEastAsia"/>
          <w:color w:val="auto"/>
          <w:sz w:val="24"/>
          <w:szCs w:val="24"/>
          <w:highlight w:val="none"/>
        </w:rPr>
        <w:t>且5</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岁以上员工人数比例不超过全部员工的</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auto"/>
        </w:rPr>
        <w:t>身体健康，政审合格，本人及家庭或直系亲属无不良记录，经背景审查合格</w:t>
      </w:r>
      <w:r>
        <w:rPr>
          <w:rFonts w:hint="eastAsia" w:asciiTheme="minorEastAsia" w:hAnsiTheme="minorEastAsia" w:eastAsiaTheme="minorEastAsia" w:cstheme="minorEastAsia"/>
          <w:color w:val="auto"/>
          <w:sz w:val="24"/>
          <w:szCs w:val="24"/>
          <w:highlight w:val="none"/>
          <w:shd w:val="clear" w:color="auto" w:fill="auto"/>
          <w:lang w:eastAsia="zh-CN"/>
        </w:rPr>
        <w:t>后</w:t>
      </w:r>
      <w:r>
        <w:rPr>
          <w:rFonts w:hint="eastAsia" w:asciiTheme="minorEastAsia" w:hAnsiTheme="minorEastAsia" w:eastAsiaTheme="minorEastAsia" w:cstheme="minorEastAsia"/>
          <w:color w:val="auto"/>
          <w:sz w:val="24"/>
          <w:szCs w:val="24"/>
          <w:highlight w:val="none"/>
          <w:shd w:val="clear" w:color="auto" w:fill="auto"/>
        </w:rPr>
        <w:t>，实名制签订国家规定的劳动合同、安全生产责任书等相关文件。</w:t>
      </w:r>
    </w:p>
    <w:p>
      <w:pPr>
        <w:keepNext w:val="0"/>
        <w:keepLines w:val="0"/>
        <w:pageBreakBefore w:val="0"/>
        <w:widowControl/>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应严格遵守国家有关的法律、法规及行业标准，自行负责其员工的一切工资、福利</w:t>
      </w:r>
      <w:r>
        <w:rPr>
          <w:rFonts w:hint="eastAsia" w:asciiTheme="minorEastAsia" w:hAnsiTheme="minorEastAsia" w:eastAsiaTheme="minorEastAsia" w:cstheme="minorEastAsia"/>
          <w:color w:val="auto"/>
          <w:sz w:val="24"/>
          <w:szCs w:val="24"/>
          <w:highlight w:val="none"/>
          <w:lang w:eastAsia="zh-CN"/>
        </w:rPr>
        <w:t>、待遇</w:t>
      </w:r>
      <w:r>
        <w:rPr>
          <w:rFonts w:hint="eastAsia" w:asciiTheme="minorEastAsia" w:hAnsiTheme="minorEastAsia" w:eastAsiaTheme="minorEastAsia" w:cstheme="minorEastAsia"/>
          <w:color w:val="auto"/>
          <w:sz w:val="24"/>
          <w:szCs w:val="24"/>
          <w:highlight w:val="none"/>
        </w:rPr>
        <w:t>等；如发生工伤、疾病乃至死亡的一切责任及费用由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全部负责。</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管理人员有</w:t>
      </w:r>
      <w:r>
        <w:rPr>
          <w:rFonts w:hint="eastAsia" w:asciiTheme="minorEastAsia" w:hAnsiTheme="minorEastAsia" w:eastAsiaTheme="minorEastAsia" w:cstheme="minorEastAsia"/>
          <w:color w:val="auto"/>
          <w:sz w:val="24"/>
          <w:szCs w:val="24"/>
          <w:highlight w:val="none"/>
          <w:shd w:val="clear" w:color="auto" w:fill="auto"/>
          <w:lang w:val="en-US" w:eastAsia="zh-CN"/>
        </w:rPr>
        <w:t>3年及以上</w:t>
      </w:r>
      <w:r>
        <w:rPr>
          <w:rFonts w:hint="eastAsia" w:asciiTheme="minorEastAsia" w:hAnsiTheme="minorEastAsia" w:eastAsiaTheme="minorEastAsia" w:cstheme="minorEastAsia"/>
          <w:color w:val="auto"/>
          <w:sz w:val="24"/>
          <w:szCs w:val="24"/>
          <w:highlight w:val="none"/>
          <w:shd w:val="clear" w:color="auto" w:fill="auto"/>
        </w:rPr>
        <w:t>三甲医院工作经验及现场培训能力。服务人员对工作认真负责，服从管理，踏实、肯干、有连续工作一年以上的能力，挂胸牌着工装（</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提供），应熟知</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区域的功能划分，掌握工作操作规程和相关的</w:t>
      </w:r>
      <w:r>
        <w:rPr>
          <w:rFonts w:hint="eastAsia" w:asciiTheme="minorEastAsia" w:hAnsiTheme="minorEastAsia" w:eastAsiaTheme="minorEastAsia" w:cstheme="minorEastAsia"/>
          <w:color w:val="auto"/>
          <w:sz w:val="24"/>
          <w:szCs w:val="24"/>
          <w:highlight w:val="none"/>
          <w:shd w:val="clear" w:color="auto" w:fill="auto"/>
          <w:lang w:eastAsia="zh-CN"/>
        </w:rPr>
        <w:t>院感</w:t>
      </w:r>
      <w:r>
        <w:rPr>
          <w:rFonts w:hint="eastAsia" w:asciiTheme="minorEastAsia" w:hAnsiTheme="minorEastAsia" w:eastAsiaTheme="minorEastAsia" w:cstheme="minorEastAsia"/>
          <w:color w:val="auto"/>
          <w:sz w:val="24"/>
          <w:szCs w:val="24"/>
          <w:highlight w:val="none"/>
          <w:shd w:val="clear" w:color="auto" w:fill="auto"/>
        </w:rPr>
        <w:t>基本知识并严格执行。所有服务人员均由</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进行岗位知识培训后上岗。人员稳定率</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6个月以上</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90％</w:t>
      </w:r>
      <w:r>
        <w:rPr>
          <w:rFonts w:hint="eastAsia" w:asciiTheme="minorEastAsia" w:hAnsiTheme="minorEastAsia" w:eastAsiaTheme="minorEastAsia" w:cstheme="minorEastAsia"/>
          <w:color w:val="auto"/>
          <w:sz w:val="24"/>
          <w:szCs w:val="24"/>
          <w:highlight w:val="none"/>
          <w:shd w:val="clear" w:color="auto" w:fill="auto"/>
          <w:lang w:eastAsia="zh-CN"/>
        </w:rPr>
        <w:t>及以上</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人员</w:t>
      </w:r>
      <w:r>
        <w:rPr>
          <w:rFonts w:hint="eastAsia" w:asciiTheme="minorEastAsia" w:hAnsiTheme="minorEastAsia" w:eastAsiaTheme="minorEastAsia" w:cstheme="minorEastAsia"/>
          <w:color w:val="auto"/>
          <w:sz w:val="24"/>
          <w:szCs w:val="24"/>
          <w:highlight w:val="none"/>
          <w:shd w:val="clear" w:color="auto" w:fill="auto"/>
        </w:rPr>
        <w:t>在岗充足率9</w:t>
      </w: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及以上</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shd w:val="clear" w:color="auto" w:fill="auto"/>
        </w:rPr>
        <w:t>配置的管理岗位应与保洁员日常管理相匹配，应保证保洁员配置充足，完成</w:t>
      </w:r>
      <w:r>
        <w:rPr>
          <w:rFonts w:hint="eastAsia" w:asciiTheme="minorEastAsia" w:hAnsiTheme="minorEastAsia" w:eastAsiaTheme="minorEastAsia" w:cstheme="minorEastAsia"/>
          <w:color w:val="auto"/>
          <w:sz w:val="24"/>
          <w:szCs w:val="24"/>
          <w:highlight w:val="none"/>
          <w:shd w:val="clear" w:color="auto" w:fill="auto"/>
          <w:lang w:eastAsia="zh-CN"/>
        </w:rPr>
        <w:t>招标文件</w:t>
      </w:r>
      <w:r>
        <w:rPr>
          <w:rFonts w:hint="eastAsia" w:asciiTheme="minorEastAsia" w:hAnsiTheme="minorEastAsia" w:eastAsiaTheme="minorEastAsia" w:cstheme="minorEastAsia"/>
          <w:color w:val="auto"/>
          <w:sz w:val="24"/>
          <w:szCs w:val="24"/>
          <w:highlight w:val="none"/>
          <w:shd w:val="clear" w:color="auto" w:fill="auto"/>
        </w:rPr>
        <w:t>要求的各项服务内容。并且提供为本项目配备的管理岗（应</w:t>
      </w:r>
      <w:r>
        <w:rPr>
          <w:rFonts w:hint="eastAsia" w:asciiTheme="minorEastAsia" w:hAnsiTheme="minorEastAsia" w:eastAsiaTheme="minorEastAsia" w:cstheme="minorEastAsia"/>
          <w:b w:val="0"/>
          <w:color w:val="auto"/>
          <w:sz w:val="24"/>
          <w:szCs w:val="24"/>
          <w:highlight w:val="none"/>
          <w:shd w:val="clear" w:color="auto" w:fill="auto"/>
        </w:rPr>
        <w:t>包括1名项目经理和不少于5名项目主管，项目主管主要负责</w:t>
      </w:r>
      <w:r>
        <w:rPr>
          <w:rFonts w:hint="eastAsia" w:asciiTheme="minorEastAsia" w:hAnsiTheme="minorEastAsia" w:eastAsiaTheme="minorEastAsia" w:cstheme="minorEastAsia"/>
          <w:b w:val="0"/>
          <w:color w:val="auto"/>
          <w:sz w:val="24"/>
          <w:szCs w:val="24"/>
          <w:highlight w:val="none"/>
          <w:shd w:val="clear" w:color="auto" w:fill="auto"/>
          <w:lang w:eastAsia="zh-CN"/>
        </w:rPr>
        <w:t>：</w:t>
      </w:r>
      <w:r>
        <w:rPr>
          <w:rFonts w:hint="eastAsia" w:asciiTheme="minorEastAsia" w:hAnsiTheme="minorEastAsia" w:eastAsiaTheme="minorEastAsia" w:cstheme="minorEastAsia"/>
          <w:b w:val="0"/>
          <w:color w:val="auto"/>
          <w:sz w:val="24"/>
          <w:szCs w:val="24"/>
          <w:highlight w:val="none"/>
          <w:shd w:val="clear" w:color="auto" w:fill="auto"/>
        </w:rPr>
        <w:t>日常保洁管理、</w:t>
      </w:r>
      <w:r>
        <w:rPr>
          <w:rFonts w:hint="eastAsia" w:asciiTheme="minorEastAsia" w:hAnsiTheme="minorEastAsia" w:eastAsiaTheme="minorEastAsia" w:cstheme="minorEastAsia"/>
          <w:b w:val="0"/>
          <w:color w:val="auto"/>
          <w:sz w:val="24"/>
          <w:szCs w:val="24"/>
          <w:highlight w:val="none"/>
          <w:shd w:val="clear" w:color="auto" w:fill="auto"/>
          <w:lang w:eastAsia="zh-CN"/>
        </w:rPr>
        <w:t>重点科室保洁</w:t>
      </w:r>
      <w:r>
        <w:rPr>
          <w:rFonts w:hint="eastAsia" w:asciiTheme="minorEastAsia" w:hAnsiTheme="minorEastAsia" w:eastAsiaTheme="minorEastAsia" w:cstheme="minorEastAsia"/>
          <w:b w:val="0"/>
          <w:color w:val="auto"/>
          <w:sz w:val="24"/>
          <w:szCs w:val="24"/>
          <w:highlight w:val="none"/>
          <w:shd w:val="clear" w:color="auto" w:fill="auto"/>
        </w:rPr>
        <w:t>管理、专项管理、生活垃圾分类及外围管理等</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rPr>
        <w:t>5、合理安排人员设置及工作时间，按照岗位设置定岗定编，特殊岗位（ICU、隔离病房等）另有规定的，按规定执行；根据医院院感工作要求，各岗位保洁员应相对固定，特别是重点区域保洁员。人流量大的公共卫生间要做到有专人清洁（男卫生间由男保洁员打扫、女卫生间由女保洁员打扫），合理设置</w:t>
      </w:r>
      <w:r>
        <w:rPr>
          <w:rFonts w:hint="eastAsia" w:asciiTheme="minorEastAsia" w:hAnsiTheme="minorEastAsia" w:eastAsiaTheme="minorEastAsia" w:cstheme="minorEastAsia"/>
          <w:color w:val="auto"/>
          <w:sz w:val="24"/>
          <w:szCs w:val="24"/>
          <w:highlight w:val="none"/>
        </w:rPr>
        <w:t>必要的机动人员及必要的人员储备，以满足</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的应急保洁需求。根据实际工作需要，满足</w:t>
      </w:r>
      <w:r>
        <w:rPr>
          <w:rFonts w:hint="eastAsia" w:asciiTheme="minorEastAsia" w:hAnsiTheme="minorEastAsia" w:eastAsiaTheme="minorEastAsia" w:cstheme="minorEastAsia"/>
          <w:color w:val="auto"/>
          <w:sz w:val="24"/>
          <w:szCs w:val="24"/>
          <w:highlight w:val="none"/>
          <w:lang w:eastAsia="zh-CN"/>
        </w:rPr>
        <w:t>整</w:t>
      </w:r>
      <w:r>
        <w:rPr>
          <w:rFonts w:hint="eastAsia" w:asciiTheme="minorEastAsia" w:hAnsiTheme="minorEastAsia" w:eastAsiaTheme="minorEastAsia" w:cstheme="minorEastAsia"/>
          <w:color w:val="auto"/>
          <w:sz w:val="24"/>
          <w:szCs w:val="24"/>
          <w:highlight w:val="none"/>
        </w:rPr>
        <w:t>周7天工作。</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6、管理人员应主动加强巡视（主管每周不得少于两次、经理每月不少于两次），增加巡视频次，善于发现问题并积极整改，同时对于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提出的问题能做到举一反三，不断提升服务质量。</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现场保洁人员（包括主管）不间断保洁巡视，每层楼要做到干净、整洁，无蜘蛛丝，无异味、无烟头；24小时全院动态巡查，确保楼梯等隐蔽部位的烟头、纸屑等其他杂物的及时清除，夜间应急保洁需求能及时得到处理。</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应组建以熟悉行业领域的项目团队服务于采购人，按照采购人</w:t>
      </w:r>
      <w:r>
        <w:rPr>
          <w:rFonts w:hint="eastAsia" w:asciiTheme="minorEastAsia" w:hAnsiTheme="minorEastAsia" w:eastAsiaTheme="minorEastAsia" w:cstheme="minorEastAsia"/>
          <w:color w:val="auto"/>
          <w:sz w:val="24"/>
          <w:szCs w:val="24"/>
          <w:highlight w:val="none"/>
          <w:lang w:eastAsia="zh-CN"/>
        </w:rPr>
        <w:t>指 定</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bCs w:val="0"/>
          <w:color w:val="auto"/>
          <w:sz w:val="24"/>
          <w:szCs w:val="24"/>
          <w:highlight w:val="none"/>
        </w:rPr>
        <w:t>服务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应尽可能保证本项目人员</w:t>
      </w:r>
      <w:r>
        <w:rPr>
          <w:rFonts w:hint="eastAsia" w:asciiTheme="minorEastAsia" w:hAnsiTheme="minorEastAsia" w:eastAsiaTheme="minorEastAsia" w:cstheme="minorEastAsia"/>
          <w:b w:val="0"/>
          <w:bCs w:val="0"/>
          <w:color w:val="auto"/>
          <w:sz w:val="24"/>
          <w:szCs w:val="24"/>
          <w:highlight w:val="none"/>
        </w:rPr>
        <w:t>固定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确需更换人员的，应提前一个月报采购人批准且做好人员交接培训，所更换人员资格条件不得低于投标承诺人员。未经采购人同意更换项目经理、项目主管的，处以违约金1万元/人次；未经采购人同意更换项目经理、项目主管外其他项目人员，影响服务质量的，处以违约金3000元/人次。特殊时段服务、消毒等任务重时，</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人应按投标承诺配齐专业人员，在规定时限内完成服务工作，确保服务的质量和时效。</w:t>
      </w: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color w:val="auto"/>
          <w:spacing w:val="0"/>
          <w:sz w:val="24"/>
          <w:szCs w:val="24"/>
          <w:highlight w:val="none"/>
        </w:rPr>
      </w:pPr>
    </w:p>
    <w:p>
      <w:pPr>
        <w:pStyle w:val="14"/>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both"/>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采购包2：茶亭院区后勤保障运送服务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一</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服务区域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茶亭院区：门诊楼、外科楼、内科前楼、内科后楼、设备楼、综合楼等院区内所有楼宇。</w:t>
      </w:r>
    </w:p>
    <w:tbl>
      <w:tblPr>
        <w:tblStyle w:val="15"/>
        <w:tblW w:w="7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946"/>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门诊楼</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门诊、急诊收费处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急诊医学中心抢救室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门诊西药房、中药房</w:t>
            </w:r>
            <w:r>
              <w:rPr>
                <w:rFonts w:hint="eastAsia" w:asciiTheme="minorEastAsia" w:hAnsiTheme="minorEastAsia" w:eastAsiaTheme="minorEastAsia" w:cstheme="minorEastAsia"/>
                <w:color w:val="auto"/>
                <w:kern w:val="0"/>
                <w:sz w:val="24"/>
                <w:szCs w:val="24"/>
                <w:highlight w:val="none"/>
                <w:lang w:eastAsia="zh-CN" w:bidi="ar"/>
              </w:rPr>
              <w:t>、急诊药房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　</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急诊医学中心观察室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心血管内科门诊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检验科男科实验室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美容室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整形激光室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整形外科门诊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中医门诊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心理门诊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感染性疾病科门诊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针炙科门诊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呼吸与危重症医学科门诊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核医学科门诊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肝胆胰外科门诊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肾内科门诊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肝内科门诊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结直肠外科门诊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戒烟门诊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甲状腺乳腺外科门诊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创伤中心门诊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肺功能室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耳鼻咽喉科门诊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口腔X光室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睡眠监测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变态（过敏）反应中心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喉镜室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眼科电生理室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全飞秒激光手术室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代谢病管理中心（MMC）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肿瘤内科门诊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内分泌科门诊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血液科、风湿免疫科门诊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全科医学科门诊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临床营养科门诊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血管外科门诊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尿流动力学检查室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康复科门诊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男科门诊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碎石机室（体外震波治疗室）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换药室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儿科门诊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泌尿外科门诊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妇科门诊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母婴室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MDT(多学科联合)门诊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互联网门诊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生殖医学中心门诊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皮肤科门诊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老干部保健门诊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老专家门诊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医院感染管理及疾病预防控制处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神经内科门诊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疼痛门诊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动态脑电图室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肌电图室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特需门诊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经颅超声多普勒室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胃肠功能检测室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支气管镜室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慢病管理中心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消化内镜中心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医药伦理委员会办公室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后勤管理处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纪律检查委员会监督室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综合室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审计处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 有资产管理处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离退休工作处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发展和改革处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保卫与安全生产监督管理处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干部保健处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医保办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党办、院办、法务部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行风建设与信访办公室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运营绩效管理部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人力资源处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党委宣传部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药物临床试验机构办公室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科研处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B1</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病案室（档案室）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病区检验科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25区急诊医学中心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麻醉科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手术护理中心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20区妇产科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19区小儿外科、整形外科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18区血管外科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17区胃肠外科（一）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16区胃肠外科（二）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15区肝胆胰外科一区、疝外科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13区甲状腺乳腺外科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12区口腔颌面外科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11区胸外科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10区骨科（创伤骨科、足踝外科）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9区骨科（脊柱外科）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8区骨科（骨肿瘤、关节、运动医学科）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7区耳鼻咽喉科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6区神经外科（一）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5区神经外科（二）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61区结直肠外科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1期临床/3区干部病房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内科前楼（东）</w:t>
            </w: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影像科（含登记室、CT室、MRI室等）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骨密度检测室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影像科办公室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药学部办公室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临床药师办公室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49区儿科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46区血液科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42区消化内科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39区肿瘤内科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36区神经内科（二）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28区呼吸与危重症医学科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连廊</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14F屋面</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内科前楼（西）</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57区核素治疗病区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中心药房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56区心内科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53区肝病中心肝内科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50区新生儿科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血液净化中心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47区内分泌科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43区风湿免疫、呼吸与危重症、高血压科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40区中医科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37区神经内科（一）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33区干部病房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31区眼科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内科后楼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供应室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病理科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55区肝胆胰外科、疝外科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51区肾内科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48区泌尿外科（一）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45区泌尿外科（二）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58区放疗科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38区神经内科（三）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35区全科医学科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32区康复科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30区心脏外科、介入科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超声影像科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楼栋</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楼层</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放疗中心</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放疗门诊、检查室、办公室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医大C楼</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5F</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VIP健康管理中心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14"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其他</w:t>
            </w:r>
          </w:p>
        </w:tc>
        <w:tc>
          <w:tcPr>
            <w:tcW w:w="94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高压氧楼（含制剂室、神经病学研究所、腹部外科研究所等）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A楼（含肠道门诊、发热门诊、感染性疾病科）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B楼（含核酸检测实验室、病理科实验室、择日住院服务中心等）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设备管理楼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中心供氧站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神经外科研究所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综合楼(3-7楼，含病案室等）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第一、第二、员工核酸采样点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盐水仓库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i w:val="0"/>
                <w:iCs w:val="0"/>
                <w:color w:val="auto"/>
                <w:sz w:val="24"/>
                <w:szCs w:val="24"/>
                <w:highlight w:val="none"/>
                <w:u w:val="none"/>
              </w:rPr>
            </w:pPr>
          </w:p>
        </w:tc>
        <w:tc>
          <w:tcPr>
            <w:tcW w:w="4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学院办/规培生基地</w:t>
            </w:r>
          </w:p>
        </w:tc>
      </w:tr>
    </w:tbl>
    <w:p>
      <w:pPr>
        <w:keepNext w:val="0"/>
        <w:keepLines w:val="0"/>
        <w:pageBreakBefore w:val="0"/>
        <w:widowControl/>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二</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服务内容与频次要求（包含但不限于以下）</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2.1、</w:t>
      </w:r>
      <w:r>
        <w:rPr>
          <w:rFonts w:hint="eastAsia" w:asciiTheme="minorEastAsia" w:hAnsiTheme="minorEastAsia" w:eastAsiaTheme="minorEastAsia" w:cstheme="minorEastAsia"/>
          <w:b/>
          <w:bCs/>
          <w:color w:val="auto"/>
          <w:sz w:val="24"/>
          <w:szCs w:val="24"/>
          <w:highlight w:val="none"/>
          <w:lang w:val="en-US" w:eastAsia="zh-CN"/>
        </w:rPr>
        <w:t>服务内容</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协助临床做好基础服务工作，包括送取各类物品、设备、药品（送药下病房）、标本、检验结果等</w:t>
      </w:r>
      <w:r>
        <w:rPr>
          <w:rFonts w:hint="eastAsia" w:asciiTheme="minorEastAsia" w:hAnsiTheme="minorEastAsia" w:eastAsiaTheme="minorEastAsia" w:cstheme="minorEastAsia"/>
          <w:b w:val="0"/>
          <w:bCs w:val="0"/>
          <w:color w:val="auto"/>
          <w:sz w:val="24"/>
          <w:szCs w:val="24"/>
          <w:highlight w:val="none"/>
          <w:u w:val="single"/>
          <w:lang w:val="en-US" w:eastAsia="zh-CN"/>
        </w:rPr>
        <w:t>。</w:t>
      </w:r>
    </w:p>
    <w:p>
      <w:pPr>
        <w:keepNext w:val="0"/>
        <w:keepLines w:val="0"/>
        <w:pageBreakBefore w:val="0"/>
        <w:numPr>
          <w:ilvl w:val="0"/>
          <w:numId w:val="1"/>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运送病人做各种辅助检查、治疗、会诊（</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包括随120外出接病人</w:t>
      </w:r>
      <w:r>
        <w:rPr>
          <w:rFonts w:hint="eastAsia" w:asciiTheme="minorEastAsia" w:hAnsiTheme="minorEastAsia" w:eastAsiaTheme="minorEastAsia" w:cstheme="minorEastAsia"/>
          <w:b w:val="0"/>
          <w:bCs w:val="0"/>
          <w:color w:val="auto"/>
          <w:sz w:val="24"/>
          <w:szCs w:val="24"/>
          <w:highlight w:val="none"/>
          <w:lang w:val="en-US" w:eastAsia="zh-CN"/>
        </w:rPr>
        <w:t>），对行动不便或眩晕等存在跌倒风险的患者要帮助过床及搬运病人上下检查设备等（</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包括门诊危重病人，但不包括门诊普通病人接送</w:t>
      </w:r>
      <w:r>
        <w:rPr>
          <w:rFonts w:hint="eastAsia" w:asciiTheme="minorEastAsia" w:hAnsiTheme="minorEastAsia" w:eastAsiaTheme="minorEastAsia" w:cstheme="minorEastAsia"/>
          <w:b w:val="0"/>
          <w:bCs w:val="0"/>
          <w:color w:val="auto"/>
          <w:sz w:val="24"/>
          <w:szCs w:val="24"/>
          <w:highlight w:val="none"/>
          <w:lang w:val="en-US" w:eastAsia="zh-CN"/>
        </w:rPr>
        <w:t>）。</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2、接送病人进行手术和介入检查或治疗；护送病人做各项检查、住院、手术等(</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运送危重病人及术后病人必须有医护人员陪同)。</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3、设备（非大型医疗设备，</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贵重设备的运送需医护人员跟随）</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家具（指各种病床、检查床、床头柜、桌椅等家具送修送还）</w:t>
      </w:r>
      <w:r>
        <w:rPr>
          <w:rFonts w:hint="eastAsia" w:asciiTheme="minorEastAsia" w:hAnsiTheme="minorEastAsia" w:eastAsiaTheme="minorEastAsia" w:cstheme="minorEastAsia"/>
          <w:b w:val="0"/>
          <w:bCs w:val="0"/>
          <w:color w:val="auto"/>
          <w:sz w:val="24"/>
          <w:szCs w:val="24"/>
          <w:highlight w:val="none"/>
          <w:lang w:val="en-US" w:eastAsia="zh-CN"/>
        </w:rPr>
        <w:t>等物品的运送。</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4、办公用品、医疗消耗品、各类文件、材料（</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报告、检查单、会诊单、文件、出院结</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账单、</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资料、病历等）。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5、协助护士完成手术室、内镜中心、抢救室、药房和消毒供应室的辅助工作。</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6、领取大输液、消毒制剂。</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7、收取</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各类血液、病理及其他各种排泄物、体液标本送至指 定检验科室交接。</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8、桌椅摆放、协助科室小物件的搬运等。</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9、</w:t>
      </w:r>
      <w:r>
        <w:rPr>
          <w:rFonts w:hint="eastAsia" w:asciiTheme="minorEastAsia" w:hAnsiTheme="minorEastAsia" w:eastAsiaTheme="minorEastAsia" w:cstheme="minorEastAsia"/>
          <w:b w:val="0"/>
          <w:bCs w:val="0"/>
          <w:color w:val="auto"/>
          <w:sz w:val="24"/>
          <w:szCs w:val="24"/>
          <w:highlight w:val="none"/>
          <w:lang w:val="en-US" w:eastAsia="zh-CN"/>
        </w:rPr>
        <w:t>完成医院交代的临时性或突发性的零星运送和搬迁工作，如：会议桌椅搬运等。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10、以上运送仅限院内各科室间运送，不包括院外任何采购运入物品、物资、设备、家具的卸运。</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11、采购人提供为患者服务所需的轮椅、平车，其余运送服务所需相关运送工具由中标人自行配置。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12、负责全院平车和轮椅管理，每日清洁运送工具。</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13、设立24小时一站式调度中心，全天候实时接收并完成各项任务调派工作，相关人员应配置的对讲机、耳机、电脑、打卡钟、打印机等办公设备及工服由中标人自行采购。</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（1）由中标人无偿提供可与医院管理信息系统对接的运送管理软件，做到与医院运送需求无缝对接、资源共享、优化人力、提高运送效率。</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kern w:val="2"/>
          <w:sz w:val="24"/>
          <w:szCs w:val="24"/>
          <w:highlight w:val="none"/>
          <w:shd w:val="clear" w:color="auto" w:fill="auto"/>
        </w:rPr>
      </w:pPr>
      <w:r>
        <w:rPr>
          <w:rFonts w:hint="eastAsia" w:asciiTheme="minorEastAsia" w:hAnsiTheme="minorEastAsia" w:eastAsiaTheme="minorEastAsia" w:cstheme="minorEastAsia"/>
          <w:b w:val="0"/>
          <w:bCs w:val="0"/>
          <w:color w:val="auto"/>
          <w:kern w:val="2"/>
          <w:sz w:val="24"/>
          <w:szCs w:val="24"/>
          <w:highlight w:val="none"/>
          <w:shd w:val="clear" w:color="auto" w:fill="auto"/>
        </w:rPr>
        <w:t>（</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rPr>
        <w:t>2</w:t>
      </w:r>
      <w:r>
        <w:rPr>
          <w:rFonts w:hint="eastAsia" w:asciiTheme="minorEastAsia" w:hAnsiTheme="minorEastAsia" w:eastAsiaTheme="minorEastAsia" w:cstheme="minorEastAsia"/>
          <w:b w:val="0"/>
          <w:bCs w:val="0"/>
          <w:color w:val="auto"/>
          <w:kern w:val="2"/>
          <w:sz w:val="24"/>
          <w:szCs w:val="24"/>
          <w:highlight w:val="none"/>
          <w:shd w:val="clear" w:color="auto" w:fill="auto"/>
        </w:rPr>
        <w:t>）调度中心需根据采购人实际运行情况，制定标准化的调度工作指南，</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便于后续</w:t>
      </w:r>
      <w:r>
        <w:rPr>
          <w:rFonts w:hint="eastAsia" w:asciiTheme="minorEastAsia" w:hAnsiTheme="minorEastAsia" w:eastAsiaTheme="minorEastAsia" w:cstheme="minorEastAsia"/>
          <w:b w:val="0"/>
          <w:bCs w:val="0"/>
          <w:color w:val="auto"/>
          <w:kern w:val="2"/>
          <w:sz w:val="24"/>
          <w:szCs w:val="24"/>
          <w:highlight w:val="none"/>
          <w:shd w:val="clear" w:color="auto" w:fill="auto"/>
        </w:rPr>
        <w:t>对照责任分工对任务进行准确分派。</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kern w:val="2"/>
          <w:sz w:val="24"/>
          <w:szCs w:val="24"/>
          <w:highlight w:val="none"/>
          <w:shd w:val="clear" w:color="auto" w:fill="auto"/>
        </w:rPr>
      </w:pPr>
      <w:r>
        <w:rPr>
          <w:rFonts w:hint="eastAsia" w:asciiTheme="minorEastAsia" w:hAnsiTheme="minorEastAsia" w:eastAsiaTheme="minorEastAsia" w:cstheme="minorEastAsia"/>
          <w:b w:val="0"/>
          <w:bCs w:val="0"/>
          <w:color w:val="auto"/>
          <w:kern w:val="2"/>
          <w:sz w:val="24"/>
          <w:szCs w:val="24"/>
          <w:highlight w:val="none"/>
          <w:shd w:val="clear" w:color="auto" w:fill="auto"/>
        </w:rPr>
        <w:t>（3）接收使用科室服务需求，并对工作任务进行派发跟进。所有服务</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包括运送、保洁、四害消杀、应急抢修、零星修缮等</w:t>
      </w:r>
      <w:r>
        <w:rPr>
          <w:rFonts w:hint="eastAsia" w:asciiTheme="minorEastAsia" w:hAnsiTheme="minorEastAsia" w:eastAsiaTheme="minorEastAsia" w:cstheme="minorEastAsia"/>
          <w:b w:val="0"/>
          <w:bCs w:val="0"/>
          <w:color w:val="auto"/>
          <w:kern w:val="2"/>
          <w:sz w:val="24"/>
          <w:szCs w:val="24"/>
          <w:highlight w:val="none"/>
          <w:shd w:val="clear" w:color="auto" w:fill="auto"/>
          <w:lang w:eastAsia="zh-CN"/>
        </w:rPr>
        <w:t>）</w:t>
      </w:r>
      <w:r>
        <w:rPr>
          <w:rFonts w:hint="eastAsia" w:asciiTheme="minorEastAsia" w:hAnsiTheme="minorEastAsia" w:eastAsiaTheme="minorEastAsia" w:cstheme="minorEastAsia"/>
          <w:b w:val="0"/>
          <w:bCs w:val="0"/>
          <w:color w:val="auto"/>
          <w:kern w:val="2"/>
          <w:sz w:val="24"/>
          <w:szCs w:val="24"/>
          <w:highlight w:val="none"/>
          <w:shd w:val="clear" w:color="auto" w:fill="auto"/>
        </w:rPr>
        <w:t>需求均须录入系统，且中标人每月7日前应对上月服务数据进行汇总和统计分析，且能随时提供相应的数据，为采购人的决策提供支持。</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14、院区内部分电梯司梯工作（详见电梯</w:t>
      </w:r>
      <w:r>
        <w:rPr>
          <w:rFonts w:hint="eastAsia" w:asciiTheme="minorEastAsia" w:hAnsiTheme="minorEastAsia" w:cstheme="minorEastAsia"/>
          <w:b w:val="0"/>
          <w:bCs w:val="0"/>
          <w:color w:val="auto"/>
          <w:sz w:val="24"/>
          <w:szCs w:val="24"/>
          <w:highlight w:val="none"/>
          <w:lang w:val="en-US" w:eastAsia="zh-CN"/>
        </w:rPr>
        <w:t>运行</w:t>
      </w:r>
      <w:r>
        <w:rPr>
          <w:rFonts w:hint="eastAsia" w:asciiTheme="minorEastAsia" w:hAnsiTheme="minorEastAsia" w:eastAsiaTheme="minorEastAsia" w:cstheme="minorEastAsia"/>
          <w:b w:val="0"/>
          <w:bCs w:val="0"/>
          <w:color w:val="auto"/>
          <w:sz w:val="24"/>
          <w:szCs w:val="24"/>
          <w:highlight w:val="none"/>
          <w:lang w:val="en-US" w:eastAsia="zh-CN"/>
        </w:rPr>
        <w:t>表）。</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（1）主要包括专梯驾驶、电梯运行状况巡视及维持乘梯秩序，发现电梯故障及时通知采购人等。</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（2）电梯空调开关。</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2"/>
          <w:sz w:val="24"/>
          <w:szCs w:val="24"/>
          <w:highlight w:val="none"/>
          <w:lang w:val="en-US" w:eastAsia="zh-CN" w:bidi="ar-SA"/>
        </w:rPr>
        <w:t>15、医疗废物管理及清运要求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负责</w:t>
      </w:r>
      <w:r>
        <w:rPr>
          <w:rFonts w:hint="eastAsia" w:asciiTheme="minorEastAsia" w:hAnsiTheme="minorEastAsia" w:eastAsiaTheme="minorEastAsia" w:cstheme="minorEastAsia"/>
          <w:color w:val="auto"/>
          <w:sz w:val="24"/>
          <w:szCs w:val="24"/>
          <w:highlight w:val="none"/>
        </w:rPr>
        <w:t>全院医疗</w:t>
      </w:r>
      <w:r>
        <w:rPr>
          <w:rFonts w:hint="eastAsia" w:asciiTheme="minorEastAsia" w:hAnsiTheme="minorEastAsia" w:eastAsiaTheme="minorEastAsia" w:cstheme="minorEastAsia"/>
          <w:color w:val="auto"/>
          <w:sz w:val="24"/>
          <w:szCs w:val="24"/>
          <w:highlight w:val="none"/>
          <w:lang w:eastAsia="zh-CN"/>
        </w:rPr>
        <w:t>废物</w:t>
      </w:r>
      <w:r>
        <w:rPr>
          <w:rFonts w:hint="eastAsia" w:asciiTheme="minorEastAsia" w:hAnsiTheme="minorEastAsia" w:eastAsiaTheme="minorEastAsia" w:cstheme="minorEastAsia"/>
          <w:color w:val="auto"/>
          <w:sz w:val="24"/>
          <w:szCs w:val="24"/>
          <w:highlight w:val="none"/>
        </w:rPr>
        <w:t>清运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中标人需无偿配置“医疗垃圾、未被污染输液瓶（袋）、玻璃瓶、透析桶收集和清运信息管理系统”（追溯管理系统）,支持与 “国家医疗机构废弃物信息管理系统” 、“福建省生态环境亲清服务平台”对接，形成医疗废物产生、收集、贮存、转移、处置全过程信息化监管和数据信息互联互通。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全流程数据可追溯、可记录，全程封闭式运行，通过智能终端设备形成唯一溯源码，流转过程箱袋关联，支持数据形式的展示、报表导出、打印和大数据分析，留存各类数据备查。相关设备（如清运车（不少于两辆）、读卡器、扫描枪等）由中标人自行配置，耗材（尼龙扎带、标签贴等）由采购人提供。投标人须针对上述事项进行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（3）清运人员应定岗定编，每年进行体检，必要时接种相应的疫苗，并建立健康档案。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（4）医疗废物收集清运员需严格遵守采购人制定的医疗废物管理的规章制度。</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医疗废物收集站与医用后未被污染可回收暂存处及生活垃圾站不得混用，按院感要求，定期清洗、消毒（紫外线灯、防蚊设备等）。每周进行一次大扫除，定期对贮存地进行喷药和消毒，防止蚊蝇滋生，杀灭蟑螂和老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（6）严禁在医疗垃圾暂存间外堆放医疗废物。医疗废物贮存时间不得超过48小时，冷冻贮存时间不得超过7天；</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（7）负责医疗废物、未被污染输液瓶（袋）管理的主管人员配合采购人对医疗废物进行日常监管，每日对收集清运来的医疗废物进行清点与检查，并在《医疗废物贮存登记本》上做好记录。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（8）每天2次，使用紫外线消毒灯对贮存设施和设备进行消毒，并做好消毒记录。紫外线灯管使用1000小时后要进行更换，临近使用时限应及时向主管部门进行申领。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（9）负责与医疗废物处置单位交接、登记、资料保管等。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（10）指 定专人专车负责医疗废物的清运工作，按照规定时间和路线到各科室收集，全程使用电子签收，严禁医疗废物和未被污染输液瓶（袋）及生活垃圾混合清运。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（11）每次清运前，需使用1000mg/L的含氯消毒液对清运车进行喷洒消毒。</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（12）清运人员需穿戴医用外科口罩、工作帽、防扎手套、防扎围裙。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（13）医疗废物收集时，垃圾袋袋口必须打结扎扣，称重、打印二维码并贴在医疗废物垃圾袋上。清运员工必须与病区护士当面交接签字。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（14）清运人员将每袋医疗废物扫码放入医疗废物转运箱后存入医疗废物暂存点，每日将医疗废物数量和签收记录上传到追溯管理系统，云端储存备查。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（15）如清运人员在收集、清运过程中发现容器密封不严或破损等情况，应立即重新封装并作相应的消毒处理。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16、发热门诊、核酸采样点、PCR实验室等重点防控部门清运流程需增加以下措施：</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（1）清运人员需穿戴N95口罩、隔离衣、手套、工作帽、防护面屏、防护靴收集。</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（2）收集使用后的一次性隔离衣、防护服等物品时，严禁挤压。</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（3）医疗废物必须使用双层包装，达3/4时采用鹅颈结式封口，分层封扎。</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（4）需标注医疗废物产生部门、产生日期、类别，并在特别说明中标注“新型冠状病毒感染的肺炎”或者简写为“新冠”。</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（5）被污染时增加一层包装袋或对包装袋表面采用1000mg/L的含氯消毒液喷洒消毒。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2"/>
          <w:sz w:val="24"/>
          <w:szCs w:val="24"/>
          <w:highlight w:val="none"/>
          <w:lang w:val="en-US" w:eastAsia="zh-CN" w:bidi="ar-SA"/>
        </w:rPr>
        <w:t>17、未被污染输液瓶（袋）管理及清运要求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负责全院未被污染输液瓶（袋）、玻璃瓶、透析桶清运（以下简称未被污染输液瓶（袋））与医疗废物共同使用“医疗垃圾、未被污染输液瓶（袋）、玻璃瓶、透析桶收集和清运信息管理系统”（追溯管理系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（2）相关设备（如清运车（不少于两辆）、读卡器、扫描枪等）由中标人自行配置，耗材（尼龙扎带、标签贴等）由采购人提供。</w:t>
      </w:r>
      <w:r>
        <w:rPr>
          <w:rFonts w:hint="eastAsia" w:asciiTheme="minorEastAsia" w:hAnsiTheme="minorEastAsia" w:eastAsiaTheme="minorEastAsia" w:cstheme="minorEastAsia"/>
          <w:b/>
          <w:bCs/>
          <w:color w:val="auto"/>
          <w:kern w:val="2"/>
          <w:sz w:val="24"/>
          <w:szCs w:val="24"/>
          <w:highlight w:val="none"/>
          <w:lang w:val="en-US" w:eastAsia="zh-CN" w:bidi="ar-SA"/>
        </w:rPr>
        <w:t>投标人须针对上述事项进行书面承诺。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（3）清运人员应定岗定编，每年进行体检，必要时接种相应的疫苗，并建立健康档案。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（4）未被污染输液瓶（袋）收集清运员需严格遵守采购人制定的相关管理的规章制度。</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5）未被污染输液瓶（袋）回收暂存处与医疗废物回收暂存处及生活垃圾站不得混用，按院感要求，定期清洗、消毒（紫外线灯、防蚊设备等）。每周进行一次大扫除，定期对贮存地进行喷药和消毒，防止蚊蝇滋生，杀灭蟑螂和老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负责医疗废物、未被污染输液瓶（袋）管理的主管人员配合采购人对未被污染输液瓶（袋）进行日常监管，每日对收集清运来的未被污染输液瓶（袋）进行清点与检查，并在《未被污染输液瓶（袋）贮存登记本》上做好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（7）每天1次，使用紫外线消毒灯对贮存设施和设备进行消毒，并做好消毒记录。紫外线灯管使用1000小时后要进行更换，临近使用时限应及时向主管部门进行申领。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（8）负责与未被污染输液瓶（袋）处置单位交接、登记、资料保管等。</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（9）指 定专人专车负责未被污染输液瓶（袋）的清运工作，按照规定时间和路线到各科室收集，全程使用电子签收，严禁医疗废物和未被污染输液瓶（袋）及生活垃圾混合清运。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（10）每日清运前，需使用1000mg/L的含氯消毒液对清运车进行喷洒消毒。</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（11）清运人员需穿戴医用外科口罩、工作帽、防扎手套、防扎围裙。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（12）未被污染输液瓶（袋）收集时，垃圾袋袋口必须打结扎扣，称重、打印二维码并贴在未被污染输液瓶（袋）垃圾袋上。清运员工必须与病区护士当面交接签字。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（13）每日将未被污染输液瓶（袋）数量和签收记录上传到追溯管理系统，云端储存备查。</w:t>
      </w:r>
    </w:p>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18、会务服务</w:t>
      </w:r>
    </w:p>
    <w:p>
      <w:pPr>
        <w:pStyle w:val="2"/>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负责院区范围内行政会议室、会议厅的会场服务。</w:t>
      </w:r>
    </w:p>
    <w:p>
      <w:pPr>
        <w:pStyle w:val="6"/>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kern w:val="2"/>
          <w:sz w:val="24"/>
          <w:szCs w:val="24"/>
          <w:highlight w:val="none"/>
          <w:lang w:val="en-US" w:eastAsia="zh-CN" w:bidi="ar-SA"/>
        </w:rPr>
        <w:t>服务频次</w:t>
      </w:r>
    </w:p>
    <w:p>
      <w:pPr>
        <w:keepNext w:val="0"/>
        <w:keepLines w:val="0"/>
        <w:pageBreakBefore w:val="0"/>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1、急诊运送</w:t>
      </w:r>
    </w:p>
    <w:tbl>
      <w:tblPr>
        <w:tblStyle w:val="15"/>
        <w:tblW w:w="7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0"/>
        <w:gridCol w:w="5366"/>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序号</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服务内容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协助医护人员接120病人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接、送病人（检查、治疗、住院、诊室）等</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取大输液</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负责科室搬送各类物资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领外用消毒品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运送库房物资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借还物品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送仪器设备维修（院内）、送报废仪器设备至废品库（院内）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送表单到职能科室（财务、人事、工会、院办、护理部等）</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w:t>
            </w:r>
          </w:p>
        </w:tc>
        <w:tc>
          <w:tcPr>
            <w:tcW w:w="5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借还急救时所需的物品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bl>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手术室</w:t>
      </w:r>
    </w:p>
    <w:tbl>
      <w:tblPr>
        <w:tblStyle w:val="15"/>
        <w:tblW w:w="7938"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5369"/>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工作内容</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收送各种标本和化验单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2次/日+按需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急取化验结果</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收送会诊单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送疫情报告</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接送手术病人</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领医疗消耗品</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取各种检查报告单</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大输液药品的递送、上架</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SA"/>
              </w:rPr>
              <w:t>1次/日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收集区域内垃圾、进行垃圾分类、更换垃圾袋、擦洗垃圾桶</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每日3次以上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区域内地面湿拖（进行地面消毒、清洁）</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区域内家具（桌椅、橱柜等）、办公用品、台面擦拭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每日2-3次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区域内电脑、电话、治疗车、病历架、床单位等物体表面的清洗或擦拭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手术间仪器及台车、手术床、无影灯、操作台、壁柜、走廊仪器及台车表面的清洗或擦拭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更换推车床单、被套、手术间被套</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运送洗手衣裤到供应室消毒并送回手术室、</w:t>
            </w:r>
            <w:r>
              <w:rPr>
                <w:rFonts w:hint="eastAsia" w:asciiTheme="minorEastAsia" w:hAnsiTheme="minorEastAsia" w:eastAsiaTheme="minorEastAsia" w:cstheme="minorEastAsia"/>
                <w:i w:val="0"/>
                <w:iCs w:val="0"/>
                <w:strike w:val="0"/>
                <w:color w:val="auto"/>
                <w:kern w:val="0"/>
                <w:sz w:val="24"/>
                <w:szCs w:val="24"/>
                <w:highlight w:val="none"/>
                <w:u w:val="none"/>
                <w:lang w:val="en-US" w:eastAsia="zh-CN" w:bidi="ar"/>
              </w:rPr>
              <w:t>内镜中心</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区域内洗手池、水池、水龙头、皂盒、隔拦处清洗、擦拭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卫生间（含镜子、水龙头、脸盆、台面、毛巾架、马桶、沐浴器、地面）冲洗、擦拭、消毒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区域内窗台、阳台、把手、扶手、栏杆、开关盒、接线盒、各类低处标牌、垃圾桶擦拭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拖鞋清洗，发放手术衣、拖鞋、口罩、帽子等</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20</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术后整理、清洁、消毒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21</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防栓、消防器擦拭、开水机、低处空气过滤网拆装清洗</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22</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低处墙面静电除尘、落地瓷砖、踢脚板、地角、低处管道擦拭</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23</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吸引瓶、管彻底清洗、消毒</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24</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巡视保洁、消毒小手巾</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平车上布类整理、更换，手术台上用品拆换</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5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各类推车轮子上油、去污，保证正常运行</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每周1次</w:t>
            </w:r>
          </w:p>
        </w:tc>
      </w:tr>
    </w:tbl>
    <w:p>
      <w:pPr>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日常运送</w:t>
      </w:r>
    </w:p>
    <w:tbl>
      <w:tblPr>
        <w:tblStyle w:val="15"/>
        <w:tblW w:w="7905"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291"/>
        <w:gridCol w:w="4109"/>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序号</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类别</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服务内容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日常运送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对常规标本、送标本到输血科、检验科、病理科，做好交接签收</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接、送病人院内检查、治疗、转科等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送、取消毒包并清点</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定时收送病区内各种标本、检查单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收送会诊单、配血单等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领外用消毒品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运送库房物资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擦拭消毒各类车辆，为车辆充气、上油、去毛发。（包括平车、轮椅等）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将出院病历送至病案室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预约第二天的运送项目</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医疗电梯服务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紧急运送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接、送病人（术前、术后、检查、治疗、转科、院内会诊、转科出院）等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借还物品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送标本</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19</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送会诊单、退款</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班外时间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领办公用品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送手术通知单到手术室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送取血单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班外时间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送仪器设备维修（院内）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到检验科领试管</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送表单到职能科室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27</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小瓶氧气桶送至氧气站充氧</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28</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工具车清洗、消毒、充气、上油、去毛发</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29</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夜班运送</w:t>
            </w: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接、送病人（入院、术前、术后、检查、治疗、转科、院内会诊、转科出院等）</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30</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送标本</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31</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取报告单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32</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送会诊单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33</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送手术通知单到手术室</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34</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送取血单</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35</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借换无菌包</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36</w:t>
            </w: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tc>
        <w:tc>
          <w:tcPr>
            <w:tcW w:w="4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借还换急救时所需的物品</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随时</w:t>
            </w:r>
          </w:p>
        </w:tc>
      </w:tr>
    </w:tbl>
    <w:p>
      <w:pPr>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p>
    <w:p>
      <w:pPr>
        <w:keepNext w:val="0"/>
        <w:keepLines w:val="0"/>
        <w:pageBreakBefore w:val="0"/>
        <w:numPr>
          <w:ilvl w:val="0"/>
          <w:numId w:val="1"/>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门诊</w:t>
      </w:r>
      <w:r>
        <w:rPr>
          <w:rFonts w:hint="eastAsia" w:asciiTheme="minorEastAsia" w:hAnsiTheme="minorEastAsia" w:eastAsiaTheme="minorEastAsia" w:cstheme="minorEastAsia"/>
          <w:b/>
          <w:bCs/>
          <w:color w:val="auto"/>
          <w:sz w:val="24"/>
          <w:szCs w:val="24"/>
          <w:highlight w:val="none"/>
          <w:lang w:eastAsia="zh-CN"/>
        </w:rPr>
        <w:t>楼</w:t>
      </w:r>
      <w:r>
        <w:rPr>
          <w:rFonts w:hint="eastAsia" w:asciiTheme="minorEastAsia" w:hAnsiTheme="minorEastAsia" w:eastAsiaTheme="minorEastAsia" w:cstheme="minorEastAsia"/>
          <w:b/>
          <w:bCs/>
          <w:color w:val="auto"/>
          <w:kern w:val="2"/>
          <w:sz w:val="24"/>
          <w:szCs w:val="24"/>
          <w:highlight w:val="none"/>
          <w:lang w:val="en-US" w:eastAsia="zh-CN" w:bidi="ar-SA"/>
        </w:rPr>
        <w:t>电梯</w:t>
      </w:r>
    </w:p>
    <w:tbl>
      <w:tblPr>
        <w:tblStyle w:val="15"/>
        <w:tblpPr w:leftFromText="180" w:rightFromText="180" w:vertAnchor="text" w:horzAnchor="page" w:tblpX="2098" w:tblpY="102"/>
        <w:tblOverlap w:val="never"/>
        <w:tblW w:w="7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
        <w:gridCol w:w="812"/>
        <w:gridCol w:w="2460"/>
        <w:gridCol w:w="1431"/>
        <w:gridCol w:w="1407"/>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每层停靠，抢救室病人优先运送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双层停靠：1/4/6/8/10层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门诊3#</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门诊4#</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干部门诊及本院职工专梯</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7:30-12:00  13:30-17:00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门诊5#</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7:30-12:30  13:30-17:30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门诊6#</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双层停靠：1/6/8/10层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门诊7#</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门诊8#</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工作人员专用，周一至周五07:50-08:20/13:50-14:20直达6/11层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7:30-12:30  13:30-17:30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门诊9#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工作人员专用，周一至周五07:50-08:20/13:50-14:20直达8/12层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r>
              <w:rPr>
                <w:rStyle w:val="19"/>
                <w:rFonts w:hint="eastAsia" w:asciiTheme="minorEastAsia" w:hAnsiTheme="minorEastAsia" w:eastAsiaTheme="minorEastAsia" w:cstheme="minorEastAsia"/>
                <w:color w:val="auto"/>
                <w:sz w:val="24"/>
                <w:szCs w:val="24"/>
                <w:highlight w:val="none"/>
                <w:lang w:val="en-US" w:eastAsia="zh-CN" w:bidi="ar"/>
              </w:rPr>
              <w:t>7:30-17:30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bl>
    <w:p>
      <w:pPr>
        <w:keepNext w:val="0"/>
        <w:keepLines w:val="0"/>
        <w:pageBreakBefore w:val="0"/>
        <w:numPr>
          <w:ilvl w:val="0"/>
          <w:numId w:val="0"/>
        </w:numPr>
        <w:kinsoku/>
        <w:wordWrap/>
        <w:overflowPunct/>
        <w:topLinePunct w:val="0"/>
        <w:bidi w:val="0"/>
        <w:adjustRightInd/>
        <w:spacing w:line="400" w:lineRule="exact"/>
        <w:ind w:firstLine="0" w:firstLineChars="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5、外科楼电梯</w:t>
      </w:r>
    </w:p>
    <w:tbl>
      <w:tblPr>
        <w:tblStyle w:val="15"/>
        <w:tblW w:w="7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4"/>
        <w:gridCol w:w="808"/>
        <w:gridCol w:w="2457"/>
        <w:gridCol w:w="1431"/>
        <w:gridCol w:w="1408"/>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2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餐车、物品运送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06:30-12:30 13:30-18:00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外科2#</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手术室运送专用</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06:00-20:00 20:00-06:00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外科3#</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停靠单层，周一至周五07:15-08:15、12:00-14:00配合手术室运送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07:15-17:15</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外科4#</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平车轮椅运送专用，周一至周五07:20-08:05直达1/8/10/12/14层               12:00-13:30配合供应室高压运送及平车、轮椅归位运送</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07:20-21:00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07:30-17:30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外科5#</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停靠1/5/7/11/15/19/23层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外科6#</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停靠1/4/8/12/16/20层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外科7#</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停靠1/3/5/9/13/17/21层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外科8#</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停靠1/4/7/10/14/18/22层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外科9#</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工作人员专用，周一至周五07:20-08:05直达1/7/15/18/21/24层                      可到达27楼停机坪，如医院有参观检查，根据通知要求做好电梯配合</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06:00-22:00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外科10#</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工作人员专用，周一至周五07:20-08:05直达1/4/11/16/19/22层 </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07:20-20:00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07:30-12:30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外科11#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工作人员专用，周一至周五07:20-08:05直达1/9/13/17/20/23层</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07:20-17:30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bl>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6、内科楼电梯</w:t>
      </w:r>
    </w:p>
    <w:tbl>
      <w:tblPr>
        <w:tblStyle w:val="15"/>
        <w:tblW w:w="7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9"/>
        <w:gridCol w:w="819"/>
        <w:gridCol w:w="2481"/>
        <w:gridCol w:w="1407"/>
        <w:gridCol w:w="1420"/>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梯次</w:t>
            </w:r>
          </w:p>
        </w:tc>
        <w:tc>
          <w:tcPr>
            <w:tcW w:w="2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停靠楼层及其他</w:t>
            </w:r>
          </w:p>
        </w:tc>
        <w:tc>
          <w:tcPr>
            <w:tcW w:w="42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2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b/>
                <w:bCs/>
                <w:i w:val="0"/>
                <w:iCs w:val="0"/>
                <w:color w:val="auto"/>
                <w:sz w:val="24"/>
                <w:szCs w:val="24"/>
                <w:highlight w:val="none"/>
                <w:u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周一至周五</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周六</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内科1#</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双层停靠:1/2/4/6/8/10/12层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内科2#</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单层停靠：1/3/5/7/9/11层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内科3#</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平车轮椅运送专用，周一至周五07:10-08:10直达7层医护人员专用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07：30-12：30 14：00-17：00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内科4#</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平车轮椅运送专用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07：15-19：45</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07：30-20：00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07：30-20：00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内科5#</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直达14楼超声科，药车、盐水车、餐车、供应室车辆及布类车运送专用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07：10-17：30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08：00-12：00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内科6#</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每层停靠，周一至周五07:10-08:10直达11层医护人员专用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内科7#</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工作人员专用，单层停靠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07：00-12：30 13：30-19：00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内科8#</w:t>
            </w:r>
          </w:p>
        </w:tc>
        <w:tc>
          <w:tcPr>
            <w:tcW w:w="2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工作人员专用，双层停靠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07：00-12：30 13：30-19：00</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关梯</w:t>
            </w:r>
          </w:p>
        </w:tc>
      </w:tr>
    </w:tbl>
    <w:p>
      <w:pPr>
        <w:keepNext w:val="0"/>
        <w:keepLines w:val="0"/>
        <w:pageBreakBefore w:val="0"/>
        <w:numPr>
          <w:ilvl w:val="0"/>
          <w:numId w:val="0"/>
        </w:numPr>
        <w:kinsoku/>
        <w:wordWrap/>
        <w:overflowPunct/>
        <w:topLinePunct w:val="0"/>
        <w:bidi w:val="0"/>
        <w:adjustRightInd/>
        <w:spacing w:line="40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eastAsia="zh-CN"/>
        </w:rPr>
        <w:t>服务质量标准</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1、标本运送（含门诊妇科、内镜中心等科室特殊情况的病理标本）</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（1）急标本：急标本随叫随送，做到准确及时；接到电话15分钟内到达需求科室；接到电话30分钟</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b w:val="0"/>
          <w:bCs w:val="0"/>
          <w:color w:val="auto"/>
          <w:sz w:val="24"/>
          <w:szCs w:val="24"/>
          <w:highlight w:val="none"/>
          <w:lang w:val="en-US" w:eastAsia="zh-CN"/>
        </w:rPr>
        <w:t>到达相应检验科室。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（2）常规标本：早上第一趟用时为</w:t>
      </w:r>
      <w:r>
        <w:rPr>
          <w:rFonts w:hint="eastAsia" w:asciiTheme="minorEastAsia" w:hAnsiTheme="minorEastAsia" w:eastAsiaTheme="minorEastAsia" w:cstheme="minorEastAsia"/>
          <w:b w:val="0"/>
          <w:bCs w:val="0"/>
          <w:strike w:val="0"/>
          <w:color w:val="auto"/>
          <w:sz w:val="24"/>
          <w:szCs w:val="24"/>
          <w:highlight w:val="none"/>
          <w:lang w:val="en-US" w:eastAsia="zh-CN"/>
        </w:rPr>
        <w:t>90分钟</w:t>
      </w:r>
      <w:r>
        <w:rPr>
          <w:rFonts w:hint="eastAsia" w:asciiTheme="minorEastAsia" w:hAnsiTheme="minorEastAsia" w:eastAsiaTheme="minorEastAsia" w:cstheme="minorEastAsia"/>
          <w:b w:val="0"/>
          <w:bCs w:val="0"/>
          <w:color w:val="auto"/>
          <w:sz w:val="24"/>
          <w:szCs w:val="24"/>
          <w:highlight w:val="none"/>
          <w:lang w:val="en-US" w:eastAsia="zh-CN"/>
        </w:rPr>
        <w:t>以内，其他正常班内时间保持平均60分钟的循环频率。</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2、单据运送：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（1）各种报告单：各功能科室工作时间内交付的单据当天送达科室。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（2）报纸、信件：收发室交付的报纸、信件当天送达科室。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3、病人运送：按时、安全、准确接送所有需护送的住院病人至相关科室检查治</w:t>
      </w:r>
      <w:r>
        <w:rPr>
          <w:rFonts w:hint="eastAsia" w:asciiTheme="minorEastAsia" w:hAnsiTheme="minorEastAsia" w:eastAsiaTheme="minorEastAsia" w:cstheme="minorEastAsia"/>
          <w:b w:val="0"/>
          <w:bCs w:val="0"/>
          <w:color w:val="auto"/>
          <w:sz w:val="24"/>
          <w:szCs w:val="24"/>
          <w:highlight w:val="none"/>
          <w:u w:val="single"/>
          <w:lang w:val="en-US" w:eastAsia="zh-CN"/>
        </w:rPr>
        <w:t>疗</w:t>
      </w:r>
      <w:r>
        <w:rPr>
          <w:rFonts w:hint="eastAsia" w:asciiTheme="minorEastAsia" w:hAnsiTheme="minorEastAsia" w:eastAsiaTheme="minorEastAsia" w:cstheme="minorEastAsia"/>
          <w:b w:val="0"/>
          <w:bCs w:val="0"/>
          <w:color w:val="auto"/>
          <w:sz w:val="24"/>
          <w:szCs w:val="24"/>
          <w:highlight w:val="none"/>
          <w:lang w:val="en-US" w:eastAsia="zh-CN"/>
        </w:rPr>
        <w:t>并及时、安全送回。</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（1）急诊病人、无主病人：接到电话后15分钟内到达需求科室。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（2）手术病人运送：接到电话后15分钟内到达需求科室。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（3）抢救病人：5分钟内到达。</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（4）病人做完检查后：接到电话后15分钟内到达需求科室。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（5）运送人员，</w:t>
      </w:r>
      <w:r>
        <w:rPr>
          <w:rFonts w:hint="eastAsia" w:asciiTheme="minorEastAsia" w:hAnsiTheme="minorEastAsia" w:eastAsiaTheme="minorEastAsia" w:cstheme="minorEastAsia"/>
          <w:b w:val="0"/>
          <w:bCs w:val="0"/>
          <w:color w:val="auto"/>
          <w:sz w:val="24"/>
          <w:szCs w:val="24"/>
          <w:highlight w:val="none"/>
          <w:u w:val="single"/>
          <w:lang w:val="en-US" w:eastAsia="zh-CN"/>
        </w:rPr>
        <w:t>抬</w:t>
      </w:r>
      <w:r>
        <w:rPr>
          <w:rFonts w:hint="eastAsia" w:asciiTheme="minorEastAsia" w:hAnsiTheme="minorEastAsia" w:eastAsiaTheme="minorEastAsia" w:cstheme="minorEastAsia"/>
          <w:b w:val="0"/>
          <w:bCs w:val="0"/>
          <w:color w:val="auto"/>
          <w:sz w:val="24"/>
          <w:szCs w:val="24"/>
          <w:highlight w:val="none"/>
          <w:lang w:val="en-US" w:eastAsia="zh-CN"/>
        </w:rPr>
        <w:t>运病人轻稳，注意保暖，防止跌伤。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4、仪器送修：</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（1）需要送修的仪器，1个工作日内送达维修处。</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（2）急修仪器1个小时内送达维修处。</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5、仪器、物品运送：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（1）一个人可独立完成的物品运送，接到电话30分钟内到达需求科室。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（2）需要两个人完成的物品、仪器运送，接到电话30分钟内到达需求科室。</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（3）仪器运送之前运送员要检查仪器的外观是否正常，如有裂痕、碰撞痕迹、线路脱落、车轮损坏等需及时与科室人员确认并汇报管理人员。</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较大型仪器比如运送胃镜机、血细胞分离机、血透机、床边拍片机、床边心脏彩超机、体外循环机、大型呼吸机等需有医护人员陪同，运送过程中要注意观察路况、尽可能避开颠簸位置，上下坡运送时尤其要注意稳定仪器重心。</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（5）运送心电监护仪时配置提篮，将仪器和附属线路装入提篮内运送。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6、根据采购人要求与各科室做好人员、物资等的交接签名工作，确保患者安全及设备物资完好。</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7、家具运送：指各种病床、检查床、床头柜、桌椅、办公家具等家具的协助运送，根据轻重缓急安排。</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8、药品运送：按计划做好运送工作。紧急情况下，根据科室通知及时运送药品。</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9、供应室手术器械、布类等物品消毒运送：做到下收下送，满足临床需要。</w:t>
      </w:r>
    </w:p>
    <w:p>
      <w:pPr>
        <w:pStyle w:val="6"/>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10、司梯人员需经培训</w:t>
      </w:r>
      <w:r>
        <w:rPr>
          <w:rFonts w:hint="eastAsia" w:asciiTheme="minorEastAsia" w:hAnsiTheme="minorEastAsia" w:eastAsiaTheme="minorEastAsia" w:cstheme="minorEastAsia"/>
          <w:color w:val="auto"/>
          <w:sz w:val="24"/>
          <w:szCs w:val="24"/>
          <w:highlight w:val="none"/>
          <w:lang w:eastAsia="zh-CN"/>
        </w:rPr>
        <w:t>合格后</w:t>
      </w:r>
      <w:r>
        <w:rPr>
          <w:rFonts w:hint="eastAsia" w:asciiTheme="minorEastAsia" w:hAnsiTheme="minorEastAsia" w:eastAsiaTheme="minorEastAsia" w:cstheme="minorEastAsia"/>
          <w:b w:val="0"/>
          <w:bCs w:val="0"/>
          <w:color w:val="auto"/>
          <w:sz w:val="24"/>
          <w:szCs w:val="24"/>
          <w:highlight w:val="none"/>
          <w:lang w:val="en-US" w:eastAsia="zh-CN"/>
        </w:rPr>
        <w:t>，统一着装上岗。</w:t>
      </w:r>
    </w:p>
    <w:p>
      <w:pPr>
        <w:pStyle w:val="6"/>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11、电梯按采购人规定方案、时间运行，并正确引导人员安全乘坐电梯。</w:t>
      </w:r>
    </w:p>
    <w:p>
      <w:pPr>
        <w:keepNext w:val="0"/>
        <w:keepLines w:val="0"/>
        <w:pageBreakBefore w:val="0"/>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12、上岗员工培训通过率100%，培训资料可查。</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13、会务服务</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做好会场保洁工作，整理桌面、抽屉、座椅、地面、门窗等，检查会议相关用品的配备情况。</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在会场入口醒目位置</w:t>
      </w:r>
      <w:r>
        <w:rPr>
          <w:rFonts w:hint="eastAsia" w:asciiTheme="minorEastAsia" w:hAnsiTheme="minorEastAsia" w:eastAsiaTheme="minorEastAsia" w:cstheme="minorEastAsia"/>
          <w:color w:val="auto"/>
          <w:kern w:val="2"/>
          <w:sz w:val="24"/>
          <w:szCs w:val="24"/>
          <w:highlight w:val="none"/>
          <w:lang w:eastAsia="zh-CN"/>
        </w:rPr>
        <w:t>摆</w:t>
      </w:r>
      <w:r>
        <w:rPr>
          <w:rFonts w:hint="eastAsia" w:asciiTheme="minorEastAsia" w:hAnsiTheme="minorEastAsia" w:eastAsiaTheme="minorEastAsia" w:cstheme="minorEastAsia"/>
          <w:color w:val="auto"/>
          <w:kern w:val="2"/>
          <w:sz w:val="24"/>
          <w:szCs w:val="24"/>
          <w:highlight w:val="none"/>
        </w:rPr>
        <w:t>放会议指示牌，室内座位牌摆放整齐。</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（3）会务</w:t>
      </w:r>
      <w:r>
        <w:rPr>
          <w:rFonts w:hint="eastAsia" w:asciiTheme="minorEastAsia" w:hAnsiTheme="minorEastAsia" w:eastAsiaTheme="minorEastAsia" w:cstheme="minorEastAsia"/>
          <w:color w:val="auto"/>
          <w:kern w:val="2"/>
          <w:sz w:val="24"/>
          <w:szCs w:val="24"/>
          <w:highlight w:val="none"/>
        </w:rPr>
        <w:t>人员应提前1小时进入会场，检查会场整体效果，对会场人数、台型及要求进行最后确认，也可根据会议要求现场改动。</w:t>
      </w:r>
    </w:p>
    <w:p>
      <w:pPr>
        <w:pStyle w:val="6"/>
        <w:keepNext w:val="0"/>
        <w:keepLines w:val="0"/>
        <w:pageBreakBefore w:val="0"/>
        <w:numPr>
          <w:ilvl w:val="0"/>
          <w:numId w:val="0"/>
        </w:numPr>
        <w:kinsoku/>
        <w:wordWrap/>
        <w:overflowPunct/>
        <w:topLinePunct w:val="0"/>
        <w:bidi w:val="0"/>
        <w:adjustRightInd/>
        <w:spacing w:line="400" w:lineRule="exact"/>
        <w:ind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打开照明灯及通道门，做好引导工作。</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5</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备好茶水，打开音响，播放轻音乐，调节好空调温度。</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（6）会议中</w:t>
      </w:r>
      <w:r>
        <w:rPr>
          <w:rFonts w:hint="eastAsia" w:asciiTheme="minorEastAsia" w:hAnsiTheme="minorEastAsia" w:eastAsiaTheme="minorEastAsia" w:cstheme="minorEastAsia"/>
          <w:color w:val="auto"/>
          <w:kern w:val="2"/>
          <w:sz w:val="24"/>
          <w:szCs w:val="24"/>
          <w:highlight w:val="none"/>
        </w:rPr>
        <w:t>及时做好茶水服务，动作轻盈，不</w:t>
      </w:r>
      <w:r>
        <w:rPr>
          <w:rFonts w:hint="eastAsia" w:asciiTheme="minorEastAsia" w:hAnsiTheme="minorEastAsia" w:eastAsiaTheme="minorEastAsia" w:cstheme="minorEastAsia"/>
          <w:color w:val="auto"/>
          <w:kern w:val="2"/>
          <w:sz w:val="24"/>
          <w:szCs w:val="24"/>
          <w:highlight w:val="none"/>
          <w:lang w:eastAsia="zh-CN"/>
        </w:rPr>
        <w:t>遮挡</w:t>
      </w:r>
      <w:r>
        <w:rPr>
          <w:rFonts w:hint="eastAsia" w:asciiTheme="minorEastAsia" w:hAnsiTheme="minorEastAsia" w:eastAsiaTheme="minorEastAsia" w:cstheme="minorEastAsia"/>
          <w:color w:val="auto"/>
          <w:kern w:val="2"/>
          <w:sz w:val="24"/>
          <w:szCs w:val="24"/>
          <w:highlight w:val="none"/>
        </w:rPr>
        <w:t>参会者视线。</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7</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会议中原则上每15-20分钟添加茶水1次，特殊情况按客人要求服务。</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根据会议需要主动提供话筒传递服务。</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9</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会议中场休息，要尽快整理会场（如：台椅、桌面等），添补和更换各种用品（如：盖杯/茶叶、水杯/矿泉水、纸等）。</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10</w:t>
      </w:r>
      <w:r>
        <w:rPr>
          <w:rFonts w:hint="eastAsia" w:asciiTheme="minorEastAsia" w:hAnsiTheme="minorEastAsia" w:eastAsiaTheme="minorEastAsia" w:cstheme="minorEastAsia"/>
          <w:color w:val="auto"/>
          <w:kern w:val="2"/>
          <w:sz w:val="24"/>
          <w:szCs w:val="24"/>
          <w:highlight w:val="none"/>
          <w:lang w:eastAsia="zh-CN"/>
        </w:rPr>
        <w:t>）参会人员</w:t>
      </w:r>
      <w:r>
        <w:rPr>
          <w:rFonts w:hint="eastAsia" w:asciiTheme="minorEastAsia" w:hAnsiTheme="minorEastAsia" w:eastAsiaTheme="minorEastAsia" w:cstheme="minorEastAsia"/>
          <w:color w:val="auto"/>
          <w:kern w:val="2"/>
          <w:sz w:val="24"/>
          <w:szCs w:val="24"/>
          <w:highlight w:val="none"/>
        </w:rPr>
        <w:t>全部离开会场后，</w:t>
      </w:r>
      <w:r>
        <w:rPr>
          <w:rFonts w:hint="eastAsia" w:asciiTheme="minorEastAsia" w:hAnsiTheme="minorEastAsia" w:eastAsiaTheme="minorEastAsia" w:cstheme="minorEastAsia"/>
          <w:color w:val="auto"/>
          <w:kern w:val="2"/>
          <w:sz w:val="24"/>
          <w:szCs w:val="24"/>
          <w:highlight w:val="none"/>
          <w:lang w:eastAsia="zh-CN"/>
        </w:rPr>
        <w:t>全面</w:t>
      </w:r>
      <w:r>
        <w:rPr>
          <w:rFonts w:hint="eastAsia" w:asciiTheme="minorEastAsia" w:hAnsiTheme="minorEastAsia" w:eastAsiaTheme="minorEastAsia" w:cstheme="minorEastAsia"/>
          <w:color w:val="auto"/>
          <w:kern w:val="2"/>
          <w:sz w:val="24"/>
          <w:szCs w:val="24"/>
          <w:highlight w:val="none"/>
        </w:rPr>
        <w:t>检查会场有无</w:t>
      </w:r>
      <w:r>
        <w:rPr>
          <w:rFonts w:hint="eastAsia" w:asciiTheme="minorEastAsia" w:hAnsiTheme="minorEastAsia" w:eastAsiaTheme="minorEastAsia" w:cstheme="minorEastAsia"/>
          <w:color w:val="auto"/>
          <w:kern w:val="2"/>
          <w:sz w:val="24"/>
          <w:szCs w:val="24"/>
          <w:highlight w:val="none"/>
          <w:lang w:eastAsia="zh-CN"/>
        </w:rPr>
        <w:t>遗漏</w:t>
      </w:r>
      <w:r>
        <w:rPr>
          <w:rFonts w:hint="eastAsia" w:asciiTheme="minorEastAsia" w:hAnsiTheme="minorEastAsia" w:eastAsiaTheme="minorEastAsia" w:cstheme="minorEastAsia"/>
          <w:color w:val="auto"/>
          <w:kern w:val="2"/>
          <w:sz w:val="24"/>
          <w:szCs w:val="24"/>
          <w:highlight w:val="none"/>
        </w:rPr>
        <w:t>物品。如</w:t>
      </w:r>
      <w:r>
        <w:rPr>
          <w:rFonts w:hint="eastAsia" w:asciiTheme="minorEastAsia" w:hAnsiTheme="minorEastAsia" w:eastAsiaTheme="minorEastAsia" w:cstheme="minorEastAsia"/>
          <w:color w:val="auto"/>
          <w:kern w:val="2"/>
          <w:sz w:val="24"/>
          <w:szCs w:val="24"/>
          <w:highlight w:val="none"/>
          <w:lang w:eastAsia="zh-CN"/>
        </w:rPr>
        <w:t>有</w:t>
      </w:r>
      <w:r>
        <w:rPr>
          <w:rFonts w:hint="eastAsia" w:asciiTheme="minorEastAsia" w:hAnsiTheme="minorEastAsia" w:eastAsiaTheme="minorEastAsia" w:cstheme="minorEastAsia"/>
          <w:color w:val="auto"/>
          <w:kern w:val="2"/>
          <w:sz w:val="24"/>
          <w:szCs w:val="24"/>
          <w:highlight w:val="none"/>
        </w:rPr>
        <w:t>要及时与会务组联系，尽快转交失主并登记。</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（11）会议结束，整理</w:t>
      </w:r>
      <w:r>
        <w:rPr>
          <w:rFonts w:hint="eastAsia" w:asciiTheme="minorEastAsia" w:hAnsiTheme="minorEastAsia" w:eastAsiaTheme="minorEastAsia" w:cstheme="minorEastAsia"/>
          <w:color w:val="auto"/>
          <w:kern w:val="2"/>
          <w:sz w:val="24"/>
          <w:szCs w:val="24"/>
          <w:highlight w:val="none"/>
        </w:rPr>
        <w:t>桌椅</w:t>
      </w:r>
      <w:r>
        <w:rPr>
          <w:rFonts w:hint="eastAsia" w:asciiTheme="minorEastAsia" w:hAnsiTheme="minorEastAsia" w:eastAsiaTheme="minorEastAsia" w:cstheme="minorEastAsia"/>
          <w:color w:val="auto"/>
          <w:kern w:val="2"/>
          <w:sz w:val="24"/>
          <w:szCs w:val="24"/>
          <w:highlight w:val="none"/>
          <w:lang w:eastAsia="zh-CN"/>
        </w:rPr>
        <w:t>、清</w:t>
      </w:r>
      <w:r>
        <w:rPr>
          <w:rFonts w:hint="eastAsia" w:asciiTheme="minorEastAsia" w:hAnsiTheme="minorEastAsia" w:eastAsiaTheme="minorEastAsia" w:cstheme="minorEastAsia"/>
          <w:color w:val="auto"/>
          <w:kern w:val="2"/>
          <w:sz w:val="24"/>
          <w:szCs w:val="24"/>
          <w:highlight w:val="none"/>
        </w:rPr>
        <w:t>洁会场，关闭电器设备</w:t>
      </w:r>
      <w:r>
        <w:rPr>
          <w:rFonts w:hint="eastAsia" w:asciiTheme="minorEastAsia" w:hAnsiTheme="minorEastAsia" w:eastAsiaTheme="minorEastAsia" w:cstheme="minorEastAsia"/>
          <w:color w:val="auto"/>
          <w:kern w:val="2"/>
          <w:sz w:val="24"/>
          <w:szCs w:val="24"/>
          <w:highlight w:val="none"/>
          <w:lang w:eastAsia="zh-CN"/>
        </w:rPr>
        <w:t>。</w:t>
      </w:r>
    </w:p>
    <w:p>
      <w:pPr>
        <w:pStyle w:val="6"/>
        <w:keepNext w:val="0"/>
        <w:keepLines w:val="0"/>
        <w:pageBreakBefore w:val="0"/>
        <w:numPr>
          <w:ilvl w:val="0"/>
          <w:numId w:val="0"/>
        </w:numPr>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（12）管理人员</w:t>
      </w:r>
      <w:r>
        <w:rPr>
          <w:rFonts w:hint="eastAsia" w:asciiTheme="minorEastAsia" w:hAnsiTheme="minorEastAsia" w:eastAsiaTheme="minorEastAsia" w:cstheme="minorEastAsia"/>
          <w:color w:val="auto"/>
          <w:kern w:val="2"/>
          <w:sz w:val="24"/>
          <w:szCs w:val="24"/>
          <w:highlight w:val="none"/>
        </w:rPr>
        <w:t>检查清理情况</w:t>
      </w:r>
      <w:r>
        <w:rPr>
          <w:rFonts w:hint="eastAsia" w:asciiTheme="minorEastAsia" w:hAnsiTheme="minorEastAsia" w:eastAsiaTheme="minorEastAsia" w:cstheme="minorEastAsia"/>
          <w:color w:val="auto"/>
          <w:kern w:val="2"/>
          <w:sz w:val="24"/>
          <w:szCs w:val="24"/>
          <w:highlight w:val="none"/>
          <w:lang w:eastAsia="zh-CN"/>
        </w:rPr>
        <w:t>后</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eastAsia="zh-CN"/>
        </w:rPr>
        <w:t>关闭</w:t>
      </w:r>
      <w:r>
        <w:rPr>
          <w:rFonts w:hint="eastAsia" w:asciiTheme="minorEastAsia" w:hAnsiTheme="minorEastAsia" w:eastAsiaTheme="minorEastAsia" w:cstheme="minorEastAsia"/>
          <w:color w:val="auto"/>
          <w:kern w:val="2"/>
          <w:sz w:val="24"/>
          <w:szCs w:val="24"/>
          <w:highlight w:val="none"/>
        </w:rPr>
        <w:t>会议厅，</w:t>
      </w:r>
      <w:r>
        <w:rPr>
          <w:rFonts w:hint="eastAsia" w:asciiTheme="minorEastAsia" w:hAnsiTheme="minorEastAsia" w:eastAsiaTheme="minorEastAsia" w:cstheme="minorEastAsia"/>
          <w:color w:val="auto"/>
          <w:kern w:val="2"/>
          <w:sz w:val="24"/>
          <w:szCs w:val="24"/>
          <w:highlight w:val="none"/>
          <w:lang w:eastAsia="zh-CN"/>
        </w:rPr>
        <w:t>并</w:t>
      </w:r>
      <w:r>
        <w:rPr>
          <w:rFonts w:hint="eastAsia" w:asciiTheme="minorEastAsia" w:hAnsiTheme="minorEastAsia" w:eastAsiaTheme="minorEastAsia" w:cstheme="minorEastAsia"/>
          <w:color w:val="auto"/>
          <w:kern w:val="2"/>
          <w:sz w:val="24"/>
          <w:szCs w:val="24"/>
          <w:highlight w:val="none"/>
        </w:rPr>
        <w:t>根据本次会议的服务情况进行总结。</w:t>
      </w:r>
    </w:p>
    <w:p>
      <w:pPr>
        <w:pStyle w:val="2"/>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kinsoku/>
        <w:wordWrap/>
        <w:overflowPunct/>
        <w:topLinePunct w:val="0"/>
        <w:bidi w:val="0"/>
        <w:adjustRightInd/>
        <w:spacing w:line="400" w:lineRule="exact"/>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eastAsia="zh-CN"/>
        </w:rPr>
        <w:t>人员配置要求</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根据医院现有的岗位设置和服务范围，设定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配备服务人员的总人数不少于</w:t>
      </w:r>
      <w:r>
        <w:rPr>
          <w:rFonts w:hint="eastAsia" w:asciiTheme="minorEastAsia" w:hAnsiTheme="minorEastAsia" w:eastAsiaTheme="minorEastAsia" w:cstheme="minorEastAsia"/>
          <w:color w:val="auto"/>
          <w:sz w:val="24"/>
          <w:szCs w:val="24"/>
          <w:highlight w:val="none"/>
          <w:lang w:val="en-US" w:eastAsia="zh-CN"/>
        </w:rPr>
        <w:t>334.57</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（40小时/周/人）含管理人员</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岗数</w:t>
      </w:r>
      <w:r>
        <w:rPr>
          <w:rFonts w:hint="eastAsia" w:asciiTheme="minorEastAsia" w:hAnsiTheme="minorEastAsia" w:eastAsiaTheme="minorEastAsia" w:cstheme="minorEastAsia"/>
          <w:color w:val="auto"/>
          <w:sz w:val="24"/>
          <w:szCs w:val="24"/>
          <w:highlight w:val="none"/>
        </w:rPr>
        <w:t>（40小时/周/人）</w:t>
      </w:r>
      <w:r>
        <w:rPr>
          <w:rFonts w:hint="eastAsia" w:asciiTheme="minorEastAsia" w:hAnsiTheme="minorEastAsia" w:eastAsiaTheme="minorEastAsia" w:cstheme="minorEastAsia"/>
          <w:color w:val="auto"/>
          <w:sz w:val="24"/>
          <w:szCs w:val="24"/>
          <w:highlight w:val="none"/>
          <w:lang w:eastAsia="zh-CN"/>
        </w:rPr>
        <w:t>，普通运送</w:t>
      </w:r>
      <w:r>
        <w:rPr>
          <w:rFonts w:hint="eastAsia" w:asciiTheme="minorEastAsia" w:hAnsiTheme="minorEastAsia" w:eastAsiaTheme="minorEastAsia" w:cstheme="minorEastAsia"/>
          <w:color w:val="auto"/>
          <w:sz w:val="24"/>
          <w:szCs w:val="24"/>
          <w:highlight w:val="none"/>
        </w:rPr>
        <w:t>员工具有</w:t>
      </w:r>
      <w:r>
        <w:rPr>
          <w:rFonts w:hint="eastAsia" w:asciiTheme="minorEastAsia" w:hAnsiTheme="minorEastAsia" w:eastAsiaTheme="minorEastAsia" w:cstheme="minorEastAsia"/>
          <w:color w:val="auto"/>
          <w:sz w:val="24"/>
          <w:szCs w:val="24"/>
          <w:highlight w:val="none"/>
          <w:lang w:eastAsia="zh-CN"/>
        </w:rPr>
        <w:t>初中</w:t>
      </w:r>
      <w:r>
        <w:rPr>
          <w:rFonts w:hint="eastAsia" w:asciiTheme="minorEastAsia" w:hAnsiTheme="minorEastAsia" w:eastAsiaTheme="minorEastAsia" w:cstheme="minorEastAsia"/>
          <w:color w:val="auto"/>
          <w:sz w:val="24"/>
          <w:szCs w:val="24"/>
          <w:highlight w:val="none"/>
        </w:rPr>
        <w:t>毕业</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rPr>
        <w:t>以上文化程度比例不低于80％</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手术室、急诊科</w:t>
      </w:r>
      <w:r>
        <w:rPr>
          <w:rFonts w:hint="eastAsia" w:asciiTheme="minorEastAsia" w:hAnsiTheme="minorEastAsia" w:eastAsiaTheme="minorEastAsia" w:cstheme="minorEastAsia"/>
          <w:color w:val="auto"/>
          <w:sz w:val="24"/>
          <w:szCs w:val="24"/>
          <w:highlight w:val="none"/>
          <w:shd w:val="clear" w:color="auto" w:fill="auto"/>
          <w:lang w:val="en-US" w:eastAsia="zh-CN"/>
        </w:rPr>
        <w:t>等重点岗位运送员必须具备高中及以上文化程度。</w:t>
      </w:r>
      <w:r>
        <w:rPr>
          <w:rFonts w:hint="eastAsia" w:asciiTheme="minorEastAsia" w:hAnsiTheme="minorEastAsia" w:eastAsiaTheme="minorEastAsia" w:cstheme="minorEastAsia"/>
          <w:color w:val="auto"/>
          <w:sz w:val="24"/>
          <w:szCs w:val="24"/>
          <w:highlight w:val="none"/>
          <w:shd w:val="clear" w:color="auto" w:fill="auto"/>
          <w:lang w:eastAsia="zh-CN"/>
        </w:rPr>
        <w:t>年龄在</w:t>
      </w:r>
      <w:r>
        <w:rPr>
          <w:rFonts w:hint="eastAsia" w:asciiTheme="minorEastAsia" w:hAnsiTheme="minorEastAsia" w:eastAsiaTheme="minorEastAsia" w:cstheme="minorEastAsia"/>
          <w:color w:val="auto"/>
          <w:sz w:val="24"/>
          <w:szCs w:val="24"/>
          <w:highlight w:val="none"/>
          <w:shd w:val="clear" w:color="auto" w:fill="auto"/>
        </w:rPr>
        <w:t>18－55岁之间，</w:t>
      </w:r>
      <w:r>
        <w:rPr>
          <w:rFonts w:hint="eastAsia" w:asciiTheme="minorEastAsia" w:hAnsiTheme="minorEastAsia" w:eastAsiaTheme="minorEastAsia" w:cstheme="minorEastAsia"/>
          <w:color w:val="auto"/>
          <w:sz w:val="24"/>
          <w:szCs w:val="24"/>
          <w:highlight w:val="none"/>
        </w:rPr>
        <w:t>且5</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岁以上员工人数比例不超过全部员工的</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auto"/>
        </w:rPr>
        <w:t>身体健康，政审合格，本人及家庭或直系亲属无不良记录，经背景审查合格</w:t>
      </w:r>
      <w:r>
        <w:rPr>
          <w:rFonts w:hint="eastAsia" w:asciiTheme="minorEastAsia" w:hAnsiTheme="minorEastAsia" w:eastAsiaTheme="minorEastAsia" w:cstheme="minorEastAsia"/>
          <w:color w:val="auto"/>
          <w:sz w:val="24"/>
          <w:szCs w:val="24"/>
          <w:highlight w:val="none"/>
          <w:shd w:val="clear" w:color="auto" w:fill="auto"/>
          <w:lang w:eastAsia="zh-CN"/>
        </w:rPr>
        <w:t>后</w:t>
      </w:r>
      <w:r>
        <w:rPr>
          <w:rFonts w:hint="eastAsia" w:asciiTheme="minorEastAsia" w:hAnsiTheme="minorEastAsia" w:eastAsiaTheme="minorEastAsia" w:cstheme="minorEastAsia"/>
          <w:color w:val="auto"/>
          <w:sz w:val="24"/>
          <w:szCs w:val="24"/>
          <w:highlight w:val="none"/>
          <w:shd w:val="clear" w:color="auto" w:fill="auto"/>
        </w:rPr>
        <w:t>，实名制签订国家规定的劳动合同、安全生产责任书等相关文件。</w:t>
      </w:r>
    </w:p>
    <w:p>
      <w:pPr>
        <w:keepNext w:val="0"/>
        <w:keepLines w:val="0"/>
        <w:pageBreakBefore w:val="0"/>
        <w:widowControl/>
        <w:kinsoku/>
        <w:wordWrap/>
        <w:overflowPunct/>
        <w:topLinePunct w:val="0"/>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应严格遵守国家有关的法律、法规及行业标准，自行负责其员工的一切工资、福利</w:t>
      </w:r>
      <w:r>
        <w:rPr>
          <w:rFonts w:hint="eastAsia" w:asciiTheme="minorEastAsia" w:hAnsiTheme="minorEastAsia" w:eastAsiaTheme="minorEastAsia" w:cstheme="minorEastAsia"/>
          <w:color w:val="auto"/>
          <w:sz w:val="24"/>
          <w:szCs w:val="24"/>
          <w:highlight w:val="none"/>
          <w:lang w:eastAsia="zh-CN"/>
        </w:rPr>
        <w:t>、待遇</w:t>
      </w:r>
      <w:r>
        <w:rPr>
          <w:rFonts w:hint="eastAsia" w:asciiTheme="minorEastAsia" w:hAnsiTheme="minorEastAsia" w:eastAsiaTheme="minorEastAsia" w:cstheme="minorEastAsia"/>
          <w:color w:val="auto"/>
          <w:sz w:val="24"/>
          <w:szCs w:val="24"/>
          <w:highlight w:val="none"/>
        </w:rPr>
        <w:t>等；如发生工伤、疾病乃至死亡的一切责任及费用由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全部负责。</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管理人员有</w:t>
      </w:r>
      <w:r>
        <w:rPr>
          <w:rFonts w:hint="eastAsia" w:asciiTheme="minorEastAsia" w:hAnsiTheme="minorEastAsia" w:eastAsiaTheme="minorEastAsia" w:cstheme="minorEastAsia"/>
          <w:color w:val="auto"/>
          <w:sz w:val="24"/>
          <w:szCs w:val="24"/>
          <w:highlight w:val="none"/>
          <w:shd w:val="clear" w:color="auto" w:fill="auto"/>
          <w:lang w:val="en-US" w:eastAsia="zh-CN"/>
        </w:rPr>
        <w:t>3年及以上</w:t>
      </w:r>
      <w:r>
        <w:rPr>
          <w:rFonts w:hint="eastAsia" w:asciiTheme="minorEastAsia" w:hAnsiTheme="minorEastAsia" w:eastAsiaTheme="minorEastAsia" w:cstheme="minorEastAsia"/>
          <w:color w:val="auto"/>
          <w:sz w:val="24"/>
          <w:szCs w:val="24"/>
          <w:highlight w:val="none"/>
          <w:shd w:val="clear" w:color="auto" w:fill="auto"/>
        </w:rPr>
        <w:t>三甲医院工作经验及现场培训能力。服务人员对工作认真负责，服从管理，踏实、肯干、有连续工作一年以上的能力，挂胸牌着工装（</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提供），应熟知</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区域的功能划分，掌握工作操作规程和相关的</w:t>
      </w:r>
      <w:r>
        <w:rPr>
          <w:rFonts w:hint="eastAsia" w:asciiTheme="minorEastAsia" w:hAnsiTheme="minorEastAsia" w:eastAsiaTheme="minorEastAsia" w:cstheme="minorEastAsia"/>
          <w:color w:val="auto"/>
          <w:sz w:val="24"/>
          <w:szCs w:val="24"/>
          <w:highlight w:val="none"/>
          <w:shd w:val="clear" w:color="auto" w:fill="auto"/>
          <w:lang w:eastAsia="zh-CN"/>
        </w:rPr>
        <w:t>院感</w:t>
      </w:r>
      <w:r>
        <w:rPr>
          <w:rFonts w:hint="eastAsia" w:asciiTheme="minorEastAsia" w:hAnsiTheme="minorEastAsia" w:eastAsiaTheme="minorEastAsia" w:cstheme="minorEastAsia"/>
          <w:color w:val="auto"/>
          <w:sz w:val="24"/>
          <w:szCs w:val="24"/>
          <w:highlight w:val="none"/>
          <w:shd w:val="clear" w:color="auto" w:fill="auto"/>
        </w:rPr>
        <w:t>基本知识并严格执行。所有服务人员均由</w:t>
      </w:r>
      <w:r>
        <w:rPr>
          <w:rFonts w:hint="eastAsia" w:asciiTheme="minorEastAsia" w:hAnsiTheme="minorEastAsia" w:eastAsiaTheme="minorEastAsia" w:cstheme="minorEastAsia"/>
          <w:color w:val="auto"/>
          <w:sz w:val="24"/>
          <w:szCs w:val="24"/>
          <w:highlight w:val="none"/>
          <w:shd w:val="clear" w:color="auto" w:fill="auto"/>
          <w:lang w:eastAsia="zh-CN"/>
        </w:rPr>
        <w:t>中标人</w:t>
      </w:r>
      <w:r>
        <w:rPr>
          <w:rFonts w:hint="eastAsia" w:asciiTheme="minorEastAsia" w:hAnsiTheme="minorEastAsia" w:eastAsiaTheme="minorEastAsia" w:cstheme="minorEastAsia"/>
          <w:color w:val="auto"/>
          <w:sz w:val="24"/>
          <w:szCs w:val="24"/>
          <w:highlight w:val="none"/>
          <w:shd w:val="clear" w:color="auto" w:fill="auto"/>
        </w:rPr>
        <w:t>进行岗位知识培训</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合规</w:t>
      </w:r>
      <w:r>
        <w:rPr>
          <w:rFonts w:hint="eastAsia" w:asciiTheme="minorEastAsia" w:hAnsiTheme="minorEastAsia" w:eastAsiaTheme="minorEastAsia" w:cstheme="minorEastAsia"/>
          <w:color w:val="auto"/>
          <w:sz w:val="24"/>
          <w:szCs w:val="24"/>
          <w:highlight w:val="none"/>
          <w:shd w:val="clear" w:color="auto" w:fill="auto"/>
        </w:rPr>
        <w:t>后上岗。人员稳定率</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6个月以上</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90％</w:t>
      </w:r>
      <w:r>
        <w:rPr>
          <w:rFonts w:hint="eastAsia" w:asciiTheme="minorEastAsia" w:hAnsiTheme="minorEastAsia" w:eastAsiaTheme="minorEastAsia" w:cstheme="minorEastAsia"/>
          <w:color w:val="auto"/>
          <w:sz w:val="24"/>
          <w:szCs w:val="24"/>
          <w:highlight w:val="none"/>
          <w:shd w:val="clear" w:color="auto" w:fill="auto"/>
          <w:lang w:eastAsia="zh-CN"/>
        </w:rPr>
        <w:t>及以上</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人员</w:t>
      </w:r>
      <w:r>
        <w:rPr>
          <w:rFonts w:hint="eastAsia" w:asciiTheme="minorEastAsia" w:hAnsiTheme="minorEastAsia" w:eastAsiaTheme="minorEastAsia" w:cstheme="minorEastAsia"/>
          <w:color w:val="auto"/>
          <w:sz w:val="24"/>
          <w:szCs w:val="24"/>
          <w:highlight w:val="none"/>
          <w:shd w:val="clear" w:color="auto" w:fill="auto"/>
        </w:rPr>
        <w:t>在岗充足率9</w:t>
      </w: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及以上</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cstheme="minorEastAsia"/>
          <w:color w:val="auto"/>
          <w:sz w:val="24"/>
          <w:szCs w:val="24"/>
          <w:highlight w:val="none"/>
          <w:shd w:val="clear" w:color="auto" w:fill="auto"/>
          <w:lang w:val="en-US" w:eastAsia="zh-CN"/>
        </w:rPr>
        <w:t>中标人</w:t>
      </w:r>
      <w:r>
        <w:rPr>
          <w:rFonts w:hint="eastAsia" w:asciiTheme="minorEastAsia" w:hAnsiTheme="minorEastAsia" w:eastAsiaTheme="minorEastAsia" w:cstheme="minorEastAsia"/>
          <w:color w:val="auto"/>
          <w:sz w:val="24"/>
          <w:szCs w:val="24"/>
          <w:highlight w:val="none"/>
          <w:shd w:val="clear" w:color="auto" w:fill="auto"/>
        </w:rPr>
        <w:t>配置的管理岗位应与</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员日常管理相匹配，应保证</w:t>
      </w:r>
      <w:r>
        <w:rPr>
          <w:rFonts w:hint="eastAsia" w:asciiTheme="minorEastAsia" w:hAnsiTheme="minorEastAsia" w:eastAsiaTheme="minorEastAsia" w:cstheme="minorEastAsia"/>
          <w:color w:val="auto"/>
          <w:sz w:val="24"/>
          <w:szCs w:val="24"/>
          <w:highlight w:val="none"/>
          <w:shd w:val="clear" w:color="auto" w:fill="auto"/>
          <w:lang w:eastAsia="zh-CN"/>
        </w:rPr>
        <w:t>运送</w:t>
      </w:r>
      <w:r>
        <w:rPr>
          <w:rFonts w:hint="eastAsia" w:asciiTheme="minorEastAsia" w:hAnsiTheme="minorEastAsia" w:eastAsiaTheme="minorEastAsia" w:cstheme="minorEastAsia"/>
          <w:color w:val="auto"/>
          <w:sz w:val="24"/>
          <w:szCs w:val="24"/>
          <w:highlight w:val="none"/>
          <w:shd w:val="clear" w:color="auto" w:fill="auto"/>
        </w:rPr>
        <w:t>员配置充足，完成</w:t>
      </w:r>
      <w:r>
        <w:rPr>
          <w:rFonts w:hint="eastAsia" w:asciiTheme="minorEastAsia" w:hAnsiTheme="minorEastAsia" w:eastAsiaTheme="minorEastAsia" w:cstheme="minorEastAsia"/>
          <w:color w:val="auto"/>
          <w:sz w:val="24"/>
          <w:szCs w:val="24"/>
          <w:highlight w:val="none"/>
          <w:shd w:val="clear" w:color="auto" w:fill="auto"/>
          <w:lang w:eastAsia="zh-CN"/>
        </w:rPr>
        <w:t>招标文件</w:t>
      </w:r>
      <w:r>
        <w:rPr>
          <w:rFonts w:hint="eastAsia" w:asciiTheme="minorEastAsia" w:hAnsiTheme="minorEastAsia" w:eastAsiaTheme="minorEastAsia" w:cstheme="minorEastAsia"/>
          <w:color w:val="auto"/>
          <w:sz w:val="24"/>
          <w:szCs w:val="24"/>
          <w:highlight w:val="none"/>
          <w:shd w:val="clear" w:color="auto" w:fill="auto"/>
        </w:rPr>
        <w:t>要求的各项服务内容。并且提供为本项目配备的管理岗（应</w:t>
      </w:r>
      <w:r>
        <w:rPr>
          <w:rFonts w:hint="eastAsia" w:asciiTheme="minorEastAsia" w:hAnsiTheme="minorEastAsia" w:eastAsiaTheme="minorEastAsia" w:cstheme="minorEastAsia"/>
          <w:b w:val="0"/>
          <w:color w:val="auto"/>
          <w:sz w:val="24"/>
          <w:szCs w:val="24"/>
          <w:highlight w:val="none"/>
          <w:shd w:val="clear" w:color="auto" w:fill="auto"/>
        </w:rPr>
        <w:t>包括1名项目经理和不少于</w:t>
      </w:r>
      <w:r>
        <w:rPr>
          <w:rFonts w:hint="eastAsia" w:asciiTheme="minorEastAsia" w:hAnsiTheme="minorEastAsia" w:eastAsiaTheme="minorEastAsia" w:cstheme="minorEastAsia"/>
          <w:b w:val="0"/>
          <w:color w:val="auto"/>
          <w:sz w:val="24"/>
          <w:szCs w:val="24"/>
          <w:highlight w:val="none"/>
          <w:shd w:val="clear" w:color="auto" w:fill="auto"/>
          <w:lang w:val="en-US" w:eastAsia="zh-CN"/>
        </w:rPr>
        <w:t>4</w:t>
      </w:r>
      <w:r>
        <w:rPr>
          <w:rFonts w:hint="eastAsia" w:asciiTheme="minorEastAsia" w:hAnsiTheme="minorEastAsia" w:eastAsiaTheme="minorEastAsia" w:cstheme="minorEastAsia"/>
          <w:b w:val="0"/>
          <w:color w:val="auto"/>
          <w:sz w:val="24"/>
          <w:szCs w:val="24"/>
          <w:highlight w:val="none"/>
          <w:shd w:val="clear" w:color="auto" w:fill="auto"/>
        </w:rPr>
        <w:t>名项目主管，项目主管主要负责</w:t>
      </w:r>
      <w:r>
        <w:rPr>
          <w:rFonts w:hint="eastAsia" w:asciiTheme="minorEastAsia" w:hAnsiTheme="minorEastAsia" w:eastAsiaTheme="minorEastAsia" w:cstheme="minorEastAsia"/>
          <w:b w:val="0"/>
          <w:color w:val="auto"/>
          <w:sz w:val="24"/>
          <w:szCs w:val="24"/>
          <w:highlight w:val="none"/>
          <w:shd w:val="clear" w:color="auto" w:fill="auto"/>
          <w:lang w:eastAsia="zh-CN"/>
        </w:rPr>
        <w:t>：</w:t>
      </w:r>
      <w:r>
        <w:rPr>
          <w:rFonts w:hint="eastAsia" w:asciiTheme="minorEastAsia" w:hAnsiTheme="minorEastAsia" w:eastAsiaTheme="minorEastAsia" w:cstheme="minorEastAsia"/>
          <w:b w:val="0"/>
          <w:color w:val="auto"/>
          <w:sz w:val="24"/>
          <w:szCs w:val="24"/>
          <w:highlight w:val="none"/>
          <w:shd w:val="clear" w:color="auto" w:fill="auto"/>
        </w:rPr>
        <w:t>日常</w:t>
      </w:r>
      <w:r>
        <w:rPr>
          <w:rFonts w:hint="eastAsia" w:asciiTheme="minorEastAsia" w:hAnsiTheme="minorEastAsia" w:eastAsiaTheme="minorEastAsia" w:cstheme="minorEastAsia"/>
          <w:b w:val="0"/>
          <w:color w:val="auto"/>
          <w:sz w:val="24"/>
          <w:szCs w:val="24"/>
          <w:highlight w:val="none"/>
          <w:shd w:val="clear" w:color="auto" w:fill="auto"/>
          <w:lang w:eastAsia="zh-CN"/>
        </w:rPr>
        <w:t>运送</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重点科室运送</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电梯</w:t>
      </w:r>
      <w:r>
        <w:rPr>
          <w:rFonts w:hint="eastAsia" w:asciiTheme="minorEastAsia" w:hAnsiTheme="minorEastAsia" w:eastAsiaTheme="minorEastAsia" w:cstheme="minorEastAsia"/>
          <w:b w:val="0"/>
          <w:color w:val="auto"/>
          <w:sz w:val="24"/>
          <w:szCs w:val="24"/>
          <w:highlight w:val="none"/>
          <w:shd w:val="clear" w:color="auto" w:fill="auto"/>
        </w:rPr>
        <w:t>管理、</w:t>
      </w:r>
      <w:r>
        <w:rPr>
          <w:rFonts w:hint="eastAsia" w:asciiTheme="minorEastAsia" w:hAnsiTheme="minorEastAsia" w:eastAsiaTheme="minorEastAsia" w:cstheme="minorEastAsia"/>
          <w:b w:val="0"/>
          <w:color w:val="auto"/>
          <w:sz w:val="24"/>
          <w:szCs w:val="24"/>
          <w:highlight w:val="none"/>
          <w:shd w:val="clear" w:color="auto" w:fill="auto"/>
          <w:lang w:eastAsia="zh-CN"/>
        </w:rPr>
        <w:t>医疗</w:t>
      </w:r>
      <w:r>
        <w:rPr>
          <w:rFonts w:hint="eastAsia" w:asciiTheme="minorEastAsia" w:hAnsiTheme="minorEastAsia" w:eastAsiaTheme="minorEastAsia" w:cstheme="minorEastAsia"/>
          <w:b w:val="0"/>
          <w:color w:val="auto"/>
          <w:sz w:val="24"/>
          <w:szCs w:val="24"/>
          <w:highlight w:val="none"/>
          <w:u w:val="single"/>
          <w:shd w:val="clear" w:color="auto" w:fill="auto"/>
          <w:lang w:eastAsia="zh-CN"/>
        </w:rPr>
        <w:t>废物</w:t>
      </w:r>
      <w:r>
        <w:rPr>
          <w:rFonts w:hint="eastAsia" w:asciiTheme="minorEastAsia" w:hAnsiTheme="minorEastAsia" w:eastAsiaTheme="minorEastAsia" w:cstheme="minorEastAsia"/>
          <w:b w:val="0"/>
          <w:color w:val="auto"/>
          <w:sz w:val="24"/>
          <w:szCs w:val="24"/>
          <w:highlight w:val="none"/>
          <w:shd w:val="clear" w:color="auto" w:fill="auto"/>
          <w:lang w:eastAsia="zh-CN"/>
        </w:rPr>
        <w:t>管理</w:t>
      </w:r>
      <w:r>
        <w:rPr>
          <w:rFonts w:hint="eastAsia" w:asciiTheme="minorEastAsia" w:hAnsiTheme="minorEastAsia" w:eastAsiaTheme="minorEastAsia" w:cstheme="minorEastAsia"/>
          <w:b w:val="0"/>
          <w:color w:val="auto"/>
          <w:sz w:val="24"/>
          <w:szCs w:val="24"/>
          <w:highlight w:val="none"/>
          <w:shd w:val="clear" w:color="auto" w:fill="auto"/>
        </w:rPr>
        <w:t>等</w:t>
      </w:r>
      <w:r>
        <w:rPr>
          <w:rFonts w:hint="eastAsia" w:asciiTheme="minorEastAsia" w:hAnsiTheme="minorEastAsia" w:eastAsiaTheme="minorEastAsia" w:cstheme="minorEastAsia"/>
          <w:color w:val="auto"/>
          <w:sz w:val="24"/>
          <w:szCs w:val="24"/>
          <w:highlight w:val="none"/>
          <w:shd w:val="clear" w:color="auto" w:fill="auto"/>
          <w:lang w:eastAsia="zh-CN"/>
        </w:rPr>
        <w:t>。</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t>合理安排人员设置及工作时间，按照岗位设置定岗定编，特殊岗位（手术室、</w:t>
      </w:r>
      <w:r>
        <w:rPr>
          <w:rFonts w:hint="eastAsia" w:ascii="宋体" w:hAnsi="宋体" w:eastAsia="宋体" w:cs="宋体"/>
          <w:color w:val="auto"/>
          <w:sz w:val="24"/>
          <w:szCs w:val="24"/>
          <w:highlight w:val="none"/>
          <w:shd w:val="clear" w:color="auto" w:fill="auto"/>
          <w:lang w:eastAsia="zh-CN"/>
        </w:rPr>
        <w:t>供应室、抢救室、内镜中心</w:t>
      </w:r>
      <w:r>
        <w:rPr>
          <w:rFonts w:hint="eastAsia" w:ascii="宋体" w:hAnsi="宋体" w:eastAsia="宋体" w:cs="宋体"/>
          <w:color w:val="auto"/>
          <w:sz w:val="24"/>
          <w:szCs w:val="24"/>
          <w:highlight w:val="none"/>
          <w:shd w:val="clear" w:color="auto" w:fill="auto"/>
        </w:rPr>
        <w:t>等）另有规定的，按规定执行；根据医院院感工作要求，各岗位</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员应相对固定，特别是重点区域</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员。固定手术室</w:t>
      </w:r>
      <w:r>
        <w:rPr>
          <w:rFonts w:hint="eastAsia" w:ascii="宋体" w:hAnsi="宋体" w:eastAsia="宋体" w:cs="宋体"/>
          <w:color w:val="auto"/>
          <w:sz w:val="24"/>
          <w:szCs w:val="24"/>
          <w:highlight w:val="none"/>
          <w:shd w:val="clear" w:color="auto" w:fill="auto"/>
          <w:lang w:eastAsia="zh-CN"/>
        </w:rPr>
        <w:t>运送</w:t>
      </w:r>
      <w:r>
        <w:rPr>
          <w:rFonts w:hint="eastAsia" w:ascii="宋体" w:hAnsi="宋体" w:eastAsia="宋体" w:cs="宋体"/>
          <w:color w:val="auto"/>
          <w:sz w:val="24"/>
          <w:szCs w:val="24"/>
          <w:highlight w:val="none"/>
          <w:shd w:val="clear" w:color="auto" w:fill="auto"/>
        </w:rPr>
        <w:t>人员，其人员数量应</w:t>
      </w:r>
      <w:r>
        <w:rPr>
          <w:rFonts w:hint="eastAsia" w:ascii="宋体" w:hAnsi="宋体" w:eastAsia="宋体" w:cs="宋体"/>
          <w:color w:val="auto"/>
          <w:sz w:val="24"/>
          <w:szCs w:val="24"/>
          <w:highlight w:val="none"/>
          <w:shd w:val="clear" w:color="auto" w:fill="auto"/>
          <w:lang w:eastAsia="zh-CN"/>
        </w:rPr>
        <w:t>不</w:t>
      </w:r>
      <w:r>
        <w:rPr>
          <w:rFonts w:hint="eastAsia" w:ascii="宋体" w:hAnsi="宋体" w:eastAsia="宋体" w:cs="宋体"/>
          <w:color w:val="auto"/>
          <w:sz w:val="24"/>
          <w:szCs w:val="24"/>
          <w:highlight w:val="none"/>
          <w:shd w:val="clear" w:color="auto" w:fill="auto"/>
        </w:rPr>
        <w:t>少于</w:t>
      </w:r>
      <w:r>
        <w:rPr>
          <w:rFonts w:hint="eastAsia" w:ascii="宋体" w:hAnsi="宋体" w:eastAsia="宋体" w:cs="宋体"/>
          <w:color w:val="auto"/>
          <w:sz w:val="24"/>
          <w:szCs w:val="24"/>
          <w:highlight w:val="none"/>
          <w:shd w:val="clear" w:color="auto" w:fill="auto"/>
          <w:lang w:val="en-US" w:eastAsia="zh-CN"/>
        </w:rPr>
        <w:t>53.33</w:t>
      </w:r>
      <w:r>
        <w:rPr>
          <w:rFonts w:hint="eastAsia" w:ascii="宋体" w:hAnsi="宋体" w:eastAsia="宋体" w:cs="宋体"/>
          <w:color w:val="auto"/>
          <w:sz w:val="24"/>
          <w:szCs w:val="24"/>
          <w:highlight w:val="none"/>
          <w:shd w:val="clear" w:color="auto" w:fill="auto"/>
        </w:rPr>
        <w:t>人</w:t>
      </w:r>
      <w:r>
        <w:rPr>
          <w:rFonts w:hint="eastAsia" w:ascii="宋体" w:hAnsi="宋体" w:eastAsia="宋体" w:cs="宋体"/>
          <w:color w:val="auto"/>
          <w:sz w:val="24"/>
          <w:szCs w:val="24"/>
          <w:highlight w:val="none"/>
          <w:shd w:val="clear" w:color="auto" w:fill="auto"/>
          <w:lang w:eastAsia="zh-CN"/>
        </w:rPr>
        <w:t>岗数</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供应室</w:t>
      </w:r>
      <w:r>
        <w:rPr>
          <w:rFonts w:hint="eastAsia" w:ascii="宋体" w:hAnsi="宋体" w:eastAsia="宋体" w:cs="宋体"/>
          <w:color w:val="auto"/>
          <w:sz w:val="24"/>
          <w:szCs w:val="24"/>
          <w:highlight w:val="none"/>
          <w:shd w:val="clear" w:color="auto" w:fill="auto"/>
          <w:lang w:val="en-US" w:eastAsia="zh-CN"/>
        </w:rPr>
        <w:t>18.14人岗数，抢救室13.46人岗数，内镜中心10.04人岗数。</w:t>
      </w:r>
      <w:r>
        <w:rPr>
          <w:rFonts w:hint="eastAsia" w:ascii="宋体" w:hAnsi="宋体" w:eastAsia="宋体" w:cs="宋体"/>
          <w:color w:val="auto"/>
          <w:sz w:val="24"/>
          <w:szCs w:val="24"/>
          <w:highlight w:val="none"/>
          <w:shd w:val="clear" w:color="auto" w:fill="auto"/>
        </w:rPr>
        <w:t>合理设置</w:t>
      </w:r>
      <w:r>
        <w:rPr>
          <w:rFonts w:hint="eastAsia" w:ascii="宋体" w:hAnsi="宋体" w:eastAsia="宋体" w:cs="宋体"/>
          <w:color w:val="auto"/>
          <w:sz w:val="24"/>
          <w:szCs w:val="24"/>
          <w:highlight w:val="none"/>
        </w:rPr>
        <w:t>必要的机动人员及必要的人员储备，以满足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的应急</w:t>
      </w:r>
      <w:r>
        <w:rPr>
          <w:rFonts w:hint="eastAsia" w:ascii="宋体" w:hAnsi="宋体" w:eastAsia="宋体" w:cs="宋体"/>
          <w:color w:val="auto"/>
          <w:sz w:val="24"/>
          <w:szCs w:val="24"/>
          <w:highlight w:val="none"/>
          <w:lang w:eastAsia="zh-CN"/>
        </w:rPr>
        <w:t>运送</w:t>
      </w:r>
      <w:r>
        <w:rPr>
          <w:rFonts w:hint="eastAsia" w:ascii="宋体" w:hAnsi="宋体" w:eastAsia="宋体" w:cs="宋体"/>
          <w:color w:val="auto"/>
          <w:sz w:val="24"/>
          <w:szCs w:val="24"/>
          <w:highlight w:val="none"/>
        </w:rPr>
        <w:t>需求。根据实际工作需要，满足</w:t>
      </w:r>
      <w:r>
        <w:rPr>
          <w:rFonts w:hint="eastAsia" w:ascii="宋体" w:hAnsi="宋体" w:eastAsia="宋体" w:cs="宋体"/>
          <w:color w:val="auto"/>
          <w:sz w:val="24"/>
          <w:szCs w:val="24"/>
          <w:highlight w:val="none"/>
          <w:lang w:eastAsia="zh-CN"/>
        </w:rPr>
        <w:t>整</w:t>
      </w:r>
      <w:r>
        <w:rPr>
          <w:rFonts w:hint="eastAsia" w:ascii="宋体" w:hAnsi="宋体" w:eastAsia="宋体" w:cs="宋体"/>
          <w:color w:val="auto"/>
          <w:sz w:val="24"/>
          <w:szCs w:val="24"/>
          <w:highlight w:val="none"/>
        </w:rPr>
        <w:t>周7天工作。</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6、管理人员应主动加强巡视（主管每周不得少于两次、经理每月不少于两次），增加巡视频次，善于发现问题并积极整改，同时对于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提出的问题能做到举一反三，不断提升服务质量。</w:t>
      </w:r>
    </w:p>
    <w:p>
      <w:pPr>
        <w:keepNext w:val="0"/>
        <w:keepLines w:val="0"/>
        <w:pageBreakBefore w:val="0"/>
        <w:widowControl/>
        <w:kinsoku/>
        <w:wordWrap/>
        <w:overflowPunct/>
        <w:topLinePunct w:val="0"/>
        <w:bidi w:val="0"/>
        <w:adjustRightInd/>
        <w:snapToGri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应组建以熟悉行业领域的项目团队服务于采购人，按照采购人</w:t>
      </w:r>
      <w:r>
        <w:rPr>
          <w:rFonts w:hint="eastAsia" w:asciiTheme="minorEastAsia" w:hAnsiTheme="minorEastAsia" w:eastAsiaTheme="minorEastAsia" w:cstheme="minorEastAsia"/>
          <w:color w:val="auto"/>
          <w:sz w:val="24"/>
          <w:szCs w:val="24"/>
          <w:highlight w:val="none"/>
          <w:lang w:eastAsia="zh-CN"/>
        </w:rPr>
        <w:t>指 定</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bCs w:val="0"/>
          <w:color w:val="auto"/>
          <w:sz w:val="24"/>
          <w:szCs w:val="24"/>
          <w:highlight w:val="none"/>
        </w:rPr>
        <w:t>服务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应尽可能保证本项目人员</w:t>
      </w:r>
      <w:r>
        <w:rPr>
          <w:rFonts w:hint="eastAsia" w:asciiTheme="minorEastAsia" w:hAnsiTheme="minorEastAsia" w:eastAsiaTheme="minorEastAsia" w:cstheme="minorEastAsia"/>
          <w:b w:val="0"/>
          <w:bCs w:val="0"/>
          <w:color w:val="auto"/>
          <w:sz w:val="24"/>
          <w:szCs w:val="24"/>
          <w:highlight w:val="none"/>
        </w:rPr>
        <w:t>固定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人确需更换</w:t>
      </w:r>
      <w:r>
        <w:rPr>
          <w:rFonts w:hint="eastAsia" w:asciiTheme="minorEastAsia" w:hAnsiTheme="minorEastAsia" w:eastAsiaTheme="minorEastAsia" w:cstheme="minorEastAsia"/>
          <w:color w:val="auto"/>
          <w:sz w:val="24"/>
          <w:szCs w:val="24"/>
          <w:highlight w:val="none"/>
          <w:lang w:eastAsia="zh-CN"/>
        </w:rPr>
        <w:t>管理</w:t>
      </w:r>
      <w:r>
        <w:rPr>
          <w:rFonts w:hint="eastAsia" w:asciiTheme="minorEastAsia" w:hAnsiTheme="minorEastAsia" w:eastAsiaTheme="minorEastAsia" w:cstheme="minorEastAsia"/>
          <w:color w:val="auto"/>
          <w:sz w:val="24"/>
          <w:szCs w:val="24"/>
          <w:highlight w:val="none"/>
        </w:rPr>
        <w:t>人员的，应提前一个月报采购人批准且做好人员交接培训，所更换人员资格条件不得低于投标承诺人员。未经采购人同意更换项目经理、</w:t>
      </w:r>
      <w:r>
        <w:rPr>
          <w:rFonts w:hint="eastAsia" w:asciiTheme="minorEastAsia" w:hAnsiTheme="minorEastAsia" w:eastAsiaTheme="minorEastAsia" w:cstheme="minorEastAsia"/>
          <w:b w:val="0"/>
          <w:bCs w:val="0"/>
          <w:color w:val="auto"/>
          <w:sz w:val="24"/>
          <w:szCs w:val="24"/>
          <w:highlight w:val="none"/>
        </w:rPr>
        <w:t>项目主管</w:t>
      </w:r>
      <w:r>
        <w:rPr>
          <w:rFonts w:hint="eastAsia" w:asciiTheme="minorEastAsia" w:hAnsiTheme="minorEastAsia" w:eastAsiaTheme="minorEastAsia" w:cstheme="minorEastAsia"/>
          <w:color w:val="auto"/>
          <w:sz w:val="24"/>
          <w:szCs w:val="24"/>
          <w:highlight w:val="none"/>
        </w:rPr>
        <w:t>的，处以违约金1万元/人次；未经采购人同意更换项目经理、项目主管外其他项目人员，影响服务质量的，处以违约金</w:t>
      </w:r>
      <w:r>
        <w:rPr>
          <w:rFonts w:hint="eastAsia" w:asciiTheme="minorEastAsia" w:hAnsiTheme="minorEastAsia" w:eastAsiaTheme="minorEastAsia" w:cstheme="minorEastAsia"/>
          <w:b w:val="0"/>
          <w:bCs w:val="0"/>
          <w:color w:val="auto"/>
          <w:sz w:val="24"/>
          <w:szCs w:val="24"/>
          <w:highlight w:val="none"/>
        </w:rPr>
        <w:t>3000元</w:t>
      </w:r>
      <w:r>
        <w:rPr>
          <w:rFonts w:hint="eastAsia" w:asciiTheme="minorEastAsia" w:hAnsiTheme="minorEastAsia" w:eastAsiaTheme="minorEastAsia" w:cstheme="minorEastAsia"/>
          <w:color w:val="auto"/>
          <w:sz w:val="24"/>
          <w:szCs w:val="24"/>
          <w:highlight w:val="none"/>
        </w:rPr>
        <w:t>/人次。特殊时段服务任务重时，</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人应按投标承诺配齐专业人员，在规定时限内完成服务工作，确保服务的质量和时效。</w:t>
      </w:r>
    </w:p>
    <w:p>
      <w:pPr>
        <w:pStyle w:val="14"/>
        <w:keepNext w:val="0"/>
        <w:keepLines w:val="0"/>
        <w:widowControl/>
        <w:suppressLineNumbers w:val="0"/>
        <w:spacing w:before="75" w:beforeAutospacing="0" w:after="75" w:afterAutospacing="0"/>
        <w:ind w:left="0" w:right="0" w:firstLine="0"/>
        <w:jc w:val="both"/>
        <w:rPr>
          <w:rFonts w:hint="eastAsia" w:ascii="宋体" w:hAnsi="宋体" w:eastAsia="宋体" w:cs="宋体"/>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rFonts w:hint="eastAsia" w:ascii="宋体" w:hAnsi="宋体" w:eastAsia="宋体" w:cs="宋体"/>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三、商务条件</w:t>
      </w:r>
      <w:r>
        <w:rPr>
          <w:rStyle w:val="17"/>
          <w:rFonts w:hint="eastAsia" w:ascii="宋体" w:hAnsi="宋体" w:eastAsia="宋体" w:cs="宋体"/>
          <w:b/>
          <w:bCs/>
          <w:color w:val="auto"/>
          <w:spacing w:val="0"/>
          <w:sz w:val="24"/>
          <w:szCs w:val="24"/>
          <w:highlight w:val="none"/>
        </w:rPr>
        <w:t>（以“★”标示的内容为不允许负偏离的实质性要求）</w:t>
      </w:r>
    </w:p>
    <w:p>
      <w:pPr>
        <w:pStyle w:val="14"/>
        <w:keepNext w:val="0"/>
        <w:keepLines w:val="0"/>
        <w:widowControl/>
        <w:suppressLineNumbers w:val="0"/>
        <w:spacing w:before="75" w:beforeAutospacing="0" w:after="75" w:afterAutospacing="0"/>
        <w:ind w:left="0" w:right="0" w:firstLine="0"/>
        <w:jc w:val="both"/>
        <w:rPr>
          <w:color w:val="auto"/>
          <w:highlight w:val="none"/>
        </w:rPr>
      </w:pPr>
      <w:r>
        <w:rPr>
          <w:rStyle w:val="17"/>
          <w:rFonts w:hint="eastAsia" w:ascii="宋体" w:hAnsi="宋体" w:eastAsia="宋体" w:cs="宋体"/>
          <w:b/>
          <w:bCs/>
          <w:color w:val="auto"/>
          <w:spacing w:val="0"/>
          <w:sz w:val="24"/>
          <w:szCs w:val="24"/>
          <w:highlight w:val="none"/>
        </w:rPr>
        <w:t>包：1</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1、交付地点：福建省福州市台江区茶中路20号</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2、交付时间：计划服务时间为36个月：2022年7月-2025年7月，具体时间以采购人书面进场通知为准。</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3、交付条件：验收合格</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4、是否收取履约保证金：</w:t>
      </w:r>
      <w:r>
        <w:rPr>
          <w:rStyle w:val="17"/>
          <w:rFonts w:ascii="宋体" w:hAnsi="宋体" w:eastAsia="宋体" w:cs="宋体"/>
          <w:b/>
          <w:bCs/>
          <w:i w:val="0"/>
          <w:iCs w:val="0"/>
          <w:caps w:val="0"/>
          <w:color w:val="auto"/>
          <w:spacing w:val="0"/>
          <w:sz w:val="24"/>
          <w:szCs w:val="24"/>
          <w:highlight w:val="none"/>
          <w:shd w:val="clear" w:fill="FFFFFF"/>
        </w:rPr>
        <w:t>是。履约保证金百分比：</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ascii="宋体" w:hAnsi="宋体" w:eastAsia="宋体" w:cs="宋体"/>
          <w:b/>
          <w:bCs/>
          <w:i w:val="0"/>
          <w:iCs w:val="0"/>
          <w:caps w:val="0"/>
          <w:color w:val="auto"/>
          <w:spacing w:val="0"/>
          <w:sz w:val="24"/>
          <w:szCs w:val="24"/>
          <w:highlight w:val="none"/>
          <w:shd w:val="clear" w:fill="FFFFFF"/>
        </w:rPr>
        <w:t>%。说明：</w:t>
      </w:r>
      <w:r>
        <w:rPr>
          <w:rStyle w:val="17"/>
          <w:rFonts w:hint="eastAsia" w:ascii="宋体" w:hAnsi="宋体" w:eastAsia="宋体" w:cs="宋体"/>
          <w:b/>
          <w:bCs/>
          <w:i w:val="0"/>
          <w:iCs w:val="0"/>
          <w:caps w:val="0"/>
          <w:color w:val="auto"/>
          <w:spacing w:val="0"/>
          <w:sz w:val="24"/>
          <w:szCs w:val="24"/>
          <w:highlight w:val="none"/>
          <w:shd w:val="clear" w:fill="FFFFFF"/>
          <w:lang w:eastAsia="zh-CN"/>
        </w:rPr>
        <w:t>中标人</w:t>
      </w:r>
      <w:r>
        <w:rPr>
          <w:rStyle w:val="17"/>
          <w:rFonts w:hint="eastAsia" w:ascii="宋体" w:hAnsi="宋体" w:eastAsia="宋体" w:cs="宋体"/>
          <w:b/>
          <w:bCs/>
          <w:i w:val="0"/>
          <w:iCs w:val="0"/>
          <w:caps w:val="0"/>
          <w:color w:val="auto"/>
          <w:spacing w:val="0"/>
          <w:sz w:val="24"/>
          <w:szCs w:val="24"/>
          <w:highlight w:val="none"/>
          <w:shd w:val="clear" w:fill="FFFFFF"/>
        </w:rPr>
        <w:t>在</w:t>
      </w:r>
      <w:r>
        <w:rPr>
          <w:rStyle w:val="17"/>
          <w:rFonts w:hint="eastAsia" w:ascii="宋体" w:hAnsi="宋体" w:eastAsia="宋体" w:cs="宋体"/>
          <w:b/>
          <w:bCs/>
          <w:i w:val="0"/>
          <w:iCs w:val="0"/>
          <w:caps w:val="0"/>
          <w:color w:val="auto"/>
          <w:spacing w:val="0"/>
          <w:sz w:val="24"/>
          <w:szCs w:val="24"/>
          <w:highlight w:val="none"/>
          <w:shd w:val="clear" w:fill="FFFFFF"/>
          <w:lang w:eastAsia="zh-CN"/>
        </w:rPr>
        <w:t>签订合同前</w:t>
      </w:r>
      <w:r>
        <w:rPr>
          <w:rStyle w:val="17"/>
          <w:rFonts w:hint="eastAsia" w:ascii="宋体" w:hAnsi="宋体" w:eastAsia="宋体" w:cs="宋体"/>
          <w:b/>
          <w:bCs/>
          <w:i w:val="0"/>
          <w:iCs w:val="0"/>
          <w:caps w:val="0"/>
          <w:color w:val="auto"/>
          <w:spacing w:val="0"/>
          <w:sz w:val="24"/>
          <w:szCs w:val="24"/>
          <w:highlight w:val="none"/>
          <w:shd w:val="clear" w:fill="FFFFFF"/>
        </w:rPr>
        <w:t>必须向</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缴纳中标金额</w:t>
      </w:r>
      <w:r>
        <w:rPr>
          <w:rStyle w:val="17"/>
          <w:rFonts w:hint="eastAsia" w:ascii="宋体" w:hAnsi="宋体" w:eastAsia="宋体" w:cs="宋体"/>
          <w:b/>
          <w:bCs/>
          <w:i w:val="0"/>
          <w:iCs w:val="0"/>
          <w:caps w:val="0"/>
          <w:color w:val="auto"/>
          <w:spacing w:val="0"/>
          <w:sz w:val="24"/>
          <w:szCs w:val="24"/>
          <w:highlight w:val="none"/>
          <w:shd w:val="clear" w:fill="FFFFFF"/>
          <w:lang w:eastAsia="zh-CN"/>
        </w:rPr>
        <w:t>的</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hint="eastAsia" w:ascii="宋体" w:hAnsi="宋体" w:eastAsia="宋体" w:cs="宋体"/>
          <w:b/>
          <w:bCs/>
          <w:i w:val="0"/>
          <w:iCs w:val="0"/>
          <w:caps w:val="0"/>
          <w:color w:val="auto"/>
          <w:spacing w:val="0"/>
          <w:sz w:val="24"/>
          <w:szCs w:val="24"/>
          <w:highlight w:val="none"/>
          <w:shd w:val="clear" w:fill="FFFFFF"/>
        </w:rPr>
        <w:t>%作为履约保证金，</w:t>
      </w:r>
      <w:r>
        <w:rPr>
          <w:rStyle w:val="17"/>
          <w:rFonts w:hint="eastAsia" w:ascii="宋体" w:hAnsi="宋体" w:eastAsia="宋体" w:cs="宋体"/>
          <w:b/>
          <w:bCs/>
          <w:i w:val="0"/>
          <w:iCs w:val="0"/>
          <w:caps w:val="0"/>
          <w:color w:val="auto"/>
          <w:spacing w:val="0"/>
          <w:sz w:val="24"/>
          <w:szCs w:val="24"/>
          <w:highlight w:val="none"/>
          <w:shd w:val="clear" w:fill="FFFFFF"/>
          <w:lang w:eastAsia="zh-CN"/>
        </w:rPr>
        <w:t>合同期满</w:t>
      </w:r>
      <w:r>
        <w:rPr>
          <w:rStyle w:val="17"/>
          <w:rFonts w:hint="eastAsia" w:ascii="宋体" w:hAnsi="宋体" w:eastAsia="宋体" w:cs="宋体"/>
          <w:b/>
          <w:bCs/>
          <w:i w:val="0"/>
          <w:iCs w:val="0"/>
          <w:caps w:val="0"/>
          <w:color w:val="auto"/>
          <w:spacing w:val="0"/>
          <w:sz w:val="24"/>
          <w:szCs w:val="24"/>
          <w:highlight w:val="none"/>
          <w:shd w:val="clear" w:fill="FFFFFF"/>
        </w:rPr>
        <w:t>后以全额无息方式退还；若</w:t>
      </w:r>
      <w:r>
        <w:rPr>
          <w:rStyle w:val="17"/>
          <w:rFonts w:hint="eastAsia" w:ascii="宋体" w:hAnsi="宋体" w:eastAsia="宋体" w:cs="宋体"/>
          <w:b/>
          <w:bCs/>
          <w:i w:val="0"/>
          <w:iCs w:val="0"/>
          <w:caps w:val="0"/>
          <w:color w:val="auto"/>
          <w:spacing w:val="0"/>
          <w:sz w:val="24"/>
          <w:szCs w:val="24"/>
          <w:highlight w:val="none"/>
          <w:shd w:val="clear" w:fill="FFFFFF"/>
          <w:lang w:eastAsia="zh-CN"/>
        </w:rPr>
        <w:t>中标人</w:t>
      </w:r>
      <w:r>
        <w:rPr>
          <w:rStyle w:val="17"/>
          <w:rFonts w:hint="eastAsia" w:ascii="宋体" w:hAnsi="宋体" w:eastAsia="宋体" w:cs="宋体"/>
          <w:b/>
          <w:bCs/>
          <w:i w:val="0"/>
          <w:iCs w:val="0"/>
          <w:caps w:val="0"/>
          <w:color w:val="auto"/>
          <w:spacing w:val="0"/>
          <w:sz w:val="24"/>
          <w:szCs w:val="24"/>
          <w:highlight w:val="none"/>
          <w:shd w:val="clear" w:fill="FFFFFF"/>
        </w:rPr>
        <w:t>在履约期间无故不履约或使</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利益受损的，</w:t>
      </w:r>
      <w:r>
        <w:rPr>
          <w:rStyle w:val="17"/>
          <w:rFonts w:hint="eastAsia" w:ascii="宋体" w:hAnsi="宋体" w:eastAsia="宋体" w:cs="宋体"/>
          <w:b/>
          <w:bCs/>
          <w:i w:val="0"/>
          <w:iCs w:val="0"/>
          <w:caps w:val="0"/>
          <w:color w:val="auto"/>
          <w:spacing w:val="0"/>
          <w:sz w:val="24"/>
          <w:szCs w:val="24"/>
          <w:highlight w:val="none"/>
          <w:shd w:val="clear" w:fill="FFFFFF"/>
          <w:lang w:eastAsia="zh-CN"/>
        </w:rPr>
        <w:t>采购人</w:t>
      </w:r>
      <w:r>
        <w:rPr>
          <w:rStyle w:val="17"/>
          <w:rFonts w:hint="eastAsia" w:ascii="宋体" w:hAnsi="宋体" w:eastAsia="宋体" w:cs="宋体"/>
          <w:b/>
          <w:bCs/>
          <w:i w:val="0"/>
          <w:iCs w:val="0"/>
          <w:caps w:val="0"/>
          <w:color w:val="auto"/>
          <w:spacing w:val="0"/>
          <w:sz w:val="24"/>
          <w:szCs w:val="24"/>
          <w:highlight w:val="none"/>
          <w:shd w:val="clear" w:fill="FFFFFF"/>
        </w:rPr>
        <w:t>将从中扣除相应费用，不足以弥补损失的，</w:t>
      </w:r>
      <w:r>
        <w:rPr>
          <w:rStyle w:val="17"/>
          <w:rFonts w:hint="eastAsia" w:ascii="宋体" w:hAnsi="宋体" w:eastAsia="宋体" w:cs="宋体"/>
          <w:b/>
          <w:bCs/>
          <w:i w:val="0"/>
          <w:iCs w:val="0"/>
          <w:caps w:val="0"/>
          <w:color w:val="auto"/>
          <w:spacing w:val="0"/>
          <w:sz w:val="24"/>
          <w:szCs w:val="24"/>
          <w:highlight w:val="none"/>
          <w:shd w:val="clear" w:fill="FFFFFF"/>
          <w:lang w:eastAsia="zh-CN"/>
        </w:rPr>
        <w:t>另</w:t>
      </w:r>
      <w:r>
        <w:rPr>
          <w:rStyle w:val="17"/>
          <w:rFonts w:hint="eastAsia" w:ascii="宋体" w:hAnsi="宋体" w:eastAsia="宋体" w:cs="宋体"/>
          <w:b/>
          <w:bCs/>
          <w:i w:val="0"/>
          <w:iCs w:val="0"/>
          <w:caps w:val="0"/>
          <w:color w:val="auto"/>
          <w:spacing w:val="0"/>
          <w:sz w:val="24"/>
          <w:szCs w:val="24"/>
          <w:highlight w:val="none"/>
          <w:shd w:val="clear" w:fill="FFFFFF"/>
        </w:rPr>
        <w:t>行追偿</w:t>
      </w:r>
      <w:r>
        <w:rPr>
          <w:rStyle w:val="17"/>
          <w:rFonts w:ascii="宋体" w:hAnsi="宋体" w:eastAsia="宋体" w:cs="宋体"/>
          <w:b/>
          <w:bCs/>
          <w:i w:val="0"/>
          <w:iCs w:val="0"/>
          <w:caps w:val="0"/>
          <w:color w:val="auto"/>
          <w:spacing w:val="0"/>
          <w:sz w:val="24"/>
          <w:szCs w:val="24"/>
          <w:highlight w:val="none"/>
          <w:shd w:val="clear" w:fill="FFFFFF"/>
        </w:rPr>
        <w:t>。</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5、是否邀请投标人参与验收：否</w:t>
      </w:r>
      <w:r>
        <w:rPr>
          <w:rStyle w:val="17"/>
          <w:rFonts w:hint="eastAsia" w:ascii="宋体" w:hAnsi="宋体" w:eastAsia="宋体" w:cs="宋体"/>
          <w:b/>
          <w:bCs/>
          <w:color w:val="auto"/>
          <w:spacing w:val="0"/>
          <w:sz w:val="24"/>
          <w:szCs w:val="24"/>
          <w:highlight w:val="none"/>
        </w:rPr>
        <w:br w:type="textWrapping"/>
      </w:r>
      <w:r>
        <w:rPr>
          <w:rStyle w:val="17"/>
          <w:rFonts w:hint="eastAsia" w:ascii="宋体" w:hAnsi="宋体" w:eastAsia="宋体" w:cs="宋体"/>
          <w:b/>
          <w:bCs/>
          <w:color w:val="auto"/>
          <w:spacing w:val="0"/>
          <w:sz w:val="24"/>
          <w:szCs w:val="24"/>
          <w:highlight w:val="none"/>
        </w:rPr>
        <w:t>6、验收方式数据表格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严格按照采购人的服务要求执行</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7、支付方式数据表格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实际月服务费用由双方按自然月和实际投入人岗数结算，每服务完一个月，中标人提交的书面付款申请和服务情况表，经采购人相关部门依据本项目招标文件和合同约定对中标人服务进行审核合格后，中标人开具月服务费增值税普通发票，采购人向中标人支付上月相应的服务费用（采购人每月预留中标人实际月服务费用的1%作为考核中标人的质量保证金）。如付款周期不足整自然月的，双方根据中标人实际工时人数乘以单价结算。 2、采购人授权的业务监督部门有权根据其他职能部门对中标人服务中存在的质量问题酌情扣罚质保金。每个合同年度结束后，采购人根据上一年度月考核情况（考核办法详见附件一）汇总扣除质量保证金后，将上年度剩余的质量保证金全额无息退还中标人。</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包：2</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1、交付地点：福建省福州市台江区茶中路20号</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2、交付时间：计划服务时间为36个月：2022年7月-2025年7月，具体时间以采购人书面进场通知为准。</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3、交付条件：验收合格</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4、是否收取履约保证金：</w:t>
      </w:r>
      <w:r>
        <w:rPr>
          <w:rStyle w:val="17"/>
          <w:rFonts w:ascii="宋体" w:hAnsi="宋体" w:eastAsia="宋体" w:cs="宋体"/>
          <w:b/>
          <w:bCs/>
          <w:i w:val="0"/>
          <w:iCs w:val="0"/>
          <w:caps w:val="0"/>
          <w:color w:val="auto"/>
          <w:spacing w:val="0"/>
          <w:sz w:val="24"/>
          <w:szCs w:val="24"/>
          <w:highlight w:val="none"/>
          <w:shd w:val="clear" w:fill="FFFFFF"/>
        </w:rPr>
        <w:t>是。履约保证金百分比：</w:t>
      </w:r>
      <w:r>
        <w:rPr>
          <w:rStyle w:val="17"/>
          <w:rFonts w:hint="eastAsia" w:ascii="宋体" w:hAnsi="宋体" w:eastAsia="宋体" w:cs="宋体"/>
          <w:b/>
          <w:bCs/>
          <w:i w:val="0"/>
          <w:iCs w:val="0"/>
          <w:caps w:val="0"/>
          <w:color w:val="auto"/>
          <w:spacing w:val="0"/>
          <w:sz w:val="24"/>
          <w:szCs w:val="24"/>
          <w:highlight w:val="none"/>
          <w:shd w:val="clear" w:fill="FFFFFF"/>
          <w:lang w:val="en-US" w:eastAsia="zh-CN"/>
        </w:rPr>
        <w:t>3</w:t>
      </w:r>
      <w:r>
        <w:rPr>
          <w:rStyle w:val="17"/>
          <w:rFonts w:ascii="宋体" w:hAnsi="宋体" w:eastAsia="宋体" w:cs="宋体"/>
          <w:b/>
          <w:bCs/>
          <w:i w:val="0"/>
          <w:iCs w:val="0"/>
          <w:caps w:val="0"/>
          <w:color w:val="auto"/>
          <w:spacing w:val="0"/>
          <w:sz w:val="24"/>
          <w:szCs w:val="24"/>
          <w:highlight w:val="none"/>
          <w:shd w:val="clear" w:fill="FFFFFF"/>
        </w:rPr>
        <w:t>%。说明：</w:t>
      </w:r>
      <w:r>
        <w:rPr>
          <w:rStyle w:val="17"/>
          <w:rFonts w:hint="eastAsia" w:ascii="宋体" w:hAnsi="宋体" w:eastAsia="宋体" w:cs="宋体"/>
          <w:b/>
          <w:bCs/>
          <w:color w:val="auto"/>
          <w:kern w:val="0"/>
          <w:sz w:val="24"/>
          <w:szCs w:val="24"/>
          <w:highlight w:val="none"/>
          <w:lang w:val="en-US" w:eastAsia="zh-CN" w:bidi="ar"/>
        </w:rPr>
        <w:t>中标人在签订合同前必须向采购人缴纳中标金额的3%作为履约保证金，合同期满后以全额无息方式退还；若中标人在履约期间无故不履约或使采购人利益受损的，采购人将从中扣除相应费用，不足以弥补损失的，另行追偿。</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5、是否邀请投标人参与验收：否</w:t>
      </w:r>
      <w:r>
        <w:rPr>
          <w:rStyle w:val="17"/>
          <w:rFonts w:ascii="宋体" w:hAnsi="宋体" w:eastAsia="宋体" w:cs="宋体"/>
          <w:b/>
          <w:bCs/>
          <w:color w:val="auto"/>
          <w:kern w:val="0"/>
          <w:sz w:val="24"/>
          <w:szCs w:val="24"/>
          <w:highlight w:val="none"/>
          <w:lang w:val="en-US" w:eastAsia="zh-CN" w:bidi="ar"/>
        </w:rPr>
        <w:br w:type="textWrapping"/>
      </w:r>
      <w:r>
        <w:rPr>
          <w:rStyle w:val="17"/>
          <w:rFonts w:ascii="宋体" w:hAnsi="宋体" w:eastAsia="宋体" w:cs="宋体"/>
          <w:b/>
          <w:bCs/>
          <w:color w:val="auto"/>
          <w:kern w:val="0"/>
          <w:sz w:val="24"/>
          <w:szCs w:val="24"/>
          <w:highlight w:val="none"/>
          <w:lang w:val="en-US" w:eastAsia="zh-CN" w:bidi="ar"/>
        </w:rPr>
        <w:t>6、验收方式数据表格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严格按照采购人的服务要求执行</w:t>
            </w:r>
          </w:p>
        </w:tc>
      </w:tr>
    </w:tbl>
    <w:p>
      <w:pPr>
        <w:keepNext w:val="0"/>
        <w:keepLines w:val="0"/>
        <w:widowControl/>
        <w:suppressLineNumbers w:val="0"/>
        <w:jc w:val="both"/>
        <w:rPr>
          <w:color w:val="auto"/>
          <w:highlight w:val="none"/>
        </w:rPr>
      </w:pPr>
      <w:r>
        <w:rPr>
          <w:rStyle w:val="17"/>
          <w:rFonts w:ascii="宋体" w:hAnsi="宋体" w:eastAsia="宋体" w:cs="宋体"/>
          <w:b/>
          <w:bCs/>
          <w:color w:val="auto"/>
          <w:kern w:val="0"/>
          <w:sz w:val="24"/>
          <w:szCs w:val="24"/>
          <w:highlight w:val="none"/>
          <w:lang w:val="en-US" w:eastAsia="zh-CN" w:bidi="ar"/>
        </w:rPr>
        <w:t>7、支付方式数据表格</w:t>
      </w:r>
    </w:p>
    <w:tbl>
      <w:tblPr>
        <w:tblStyle w:val="15"/>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both"/>
              <w:rPr>
                <w:color w:val="auto"/>
                <w:highlight w:val="none"/>
              </w:rPr>
            </w:pPr>
            <w:r>
              <w:rPr>
                <w:rFonts w:ascii="宋体" w:hAnsi="宋体" w:eastAsia="宋体" w:cs="宋体"/>
                <w:bCs/>
                <w:color w:val="auto"/>
                <w:kern w:val="0"/>
                <w:sz w:val="24"/>
                <w:szCs w:val="24"/>
                <w:highlight w:val="none"/>
                <w:lang w:val="en-US" w:eastAsia="zh-CN" w:bidi="ar"/>
              </w:rPr>
              <w:t>1、实际月服务费用由双方按自然月和实际投入人岗数结算，每服务完一个月，中标人提交的书面付款申请和服务情况表，经采购人相关部门依据本项目招标文件和合同约定对中标人服务进行审核合格后，中标人开具月服务费增值税普通发票，采购人向中标人支付上月相应的服务费用（采购人每月预留中标人实际月服务费用的1%作为考核中标人的质量保证金）。如付款周期不足整自然月的，双方根据中标人实际工时人数乘以单价结算。 2、采购人授权的业务监督部门有权根据其他职能部门对中标人服务中存在的质量问题酌情扣罚质保金。每个合同年度结束后，采购人根据上一年度月考核情况（考核办法详见附件一）汇总扣除质量保证金后，将上年度剩余的质量保证金全额无息退还中标人。</w:t>
            </w:r>
          </w:p>
        </w:tc>
      </w:tr>
    </w:tbl>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采购包1其他商务条款：</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）其它要求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因中标人工作人员原因造成采购人仪器损坏，一经查实，中标人应赔偿采购人损失。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若以上的场地及服务有遗漏，均以采购人实际服务要求为准。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若采购人新增楼宇或新增服务区域，需双方协商签订补充协议后提供服务。补充协议金额不超过本项目合同金额的10%。</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购人为中标人提供服务所必须的预留场地(包含水电)，内部设备由中标人自行负责。中标人需因地制宜，对场地进行合理规划利用以满足使用需求。如需对场地进行改造(包含但不限于装修、隔断、隔层)，经采购人审核同意后由中标人自行负责施工(包含履行报批手续及所产生的一切费用)。</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未经采购人同意，中标人不得更换管理责任人，否则采购人有权终止合同并提出索赔要求。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本项目不允许中标人以任何名义和理由进行转包，如有发现，采购人有权单方终止合同。</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签订合同前</w:t>
      </w:r>
      <w:r>
        <w:rPr>
          <w:rFonts w:hint="eastAsia" w:asciiTheme="minorEastAsia" w:hAnsiTheme="minorEastAsia" w:eastAsiaTheme="minorEastAsia" w:cstheme="minorEastAsia"/>
          <w:color w:val="auto"/>
          <w:sz w:val="24"/>
          <w:szCs w:val="24"/>
          <w:highlight w:val="none"/>
        </w:rPr>
        <w:t>必须向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缴纳中标金额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%作为履约保证金，</w:t>
      </w:r>
      <w:r>
        <w:rPr>
          <w:rFonts w:hint="eastAsia" w:asciiTheme="minorEastAsia" w:hAnsiTheme="minorEastAsia" w:eastAsiaTheme="minorEastAsia" w:cstheme="minorEastAsia"/>
          <w:color w:val="auto"/>
          <w:sz w:val="24"/>
          <w:szCs w:val="24"/>
          <w:highlight w:val="none"/>
          <w:lang w:eastAsia="zh-CN"/>
        </w:rPr>
        <w:t>合同期满</w:t>
      </w:r>
      <w:r>
        <w:rPr>
          <w:rFonts w:hint="eastAsia" w:asciiTheme="minorEastAsia" w:hAnsiTheme="minorEastAsia" w:eastAsiaTheme="minorEastAsia" w:cstheme="minorEastAsia"/>
          <w:color w:val="auto"/>
          <w:sz w:val="24"/>
          <w:szCs w:val="24"/>
          <w:highlight w:val="none"/>
        </w:rPr>
        <w:t>后以全额无息方式退还；若</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在履约期间无故不履约或使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利益受损的，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将从中扣除相应费用，不足以弥补损失的，</w:t>
      </w:r>
      <w:r>
        <w:rPr>
          <w:rFonts w:hint="eastAsia" w:asciiTheme="minorEastAsia" w:hAnsiTheme="minorEastAsia" w:eastAsiaTheme="minorEastAsia" w:cstheme="minorEastAsia"/>
          <w:color w:val="auto"/>
          <w:sz w:val="24"/>
          <w:szCs w:val="24"/>
          <w:highlight w:val="none"/>
          <w:lang w:eastAsia="zh-CN"/>
        </w:rPr>
        <w:t>另</w:t>
      </w:r>
      <w:r>
        <w:rPr>
          <w:rFonts w:hint="eastAsia" w:asciiTheme="minorEastAsia" w:hAnsiTheme="minorEastAsia" w:eastAsiaTheme="minorEastAsia" w:cstheme="minorEastAsia"/>
          <w:color w:val="auto"/>
          <w:sz w:val="24"/>
          <w:szCs w:val="24"/>
          <w:highlight w:val="none"/>
        </w:rPr>
        <w:t>行追偿。</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任何因违法、违规、违约等行为引起的经济责任和法律责任，由中标人全部承担，并赔偿采购人由此受到的全部损失。</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如采购人与中标人签订的合同到期后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新一轮招标结果</w:t>
      </w:r>
      <w:r>
        <w:rPr>
          <w:rFonts w:hint="eastAsia" w:asciiTheme="minorEastAsia" w:hAnsiTheme="minorEastAsia" w:eastAsiaTheme="minorEastAsia" w:cstheme="minorEastAsia"/>
          <w:color w:val="auto"/>
          <w:sz w:val="24"/>
          <w:szCs w:val="24"/>
          <w:highlight w:val="none"/>
          <w:lang w:eastAsia="zh-CN"/>
        </w:rPr>
        <w:t>仍</w:t>
      </w:r>
      <w:r>
        <w:rPr>
          <w:rFonts w:hint="eastAsia" w:asciiTheme="minorEastAsia" w:hAnsiTheme="minorEastAsia" w:eastAsiaTheme="minorEastAsia" w:cstheme="minorEastAsia"/>
          <w:color w:val="auto"/>
          <w:sz w:val="24"/>
          <w:szCs w:val="24"/>
          <w:highlight w:val="none"/>
        </w:rPr>
        <w:t>未确定，则合同有效期自动延续至采购人与新一轮中标人签订协议生效之日为止。</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合同期满，中标人必须配合采购人招标确认新中标服务公司进场，并做好交接手续后方可撤离。</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在合同有效期间，若中标人无合理理由提出终止合同，中标人须赔偿由此造成的经济损失并处以相当于三个月服务费金额的罚款。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中标人提供的所有材料及产品应符合国家知识产权法律、法规的规定。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中标人应保证采购人不受到任何第三方关于侵犯知识产权及专 利权、商 标权或工业设 计权等知识产权方面的指控，若任何第三方提出此方面指控均与采购人无关，由中标人与第三方交涉，并承担可能发生的一切法律责任、费用和后果；若采购人因此而遭致损失，则中标人应赔偿该损失。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其人员发生伤亡或疾病，或其财产发生任何损坏或灭失，中标人应承担全部责任，并确保采购人免于所有相关的索赔、损失、损害、费用和责任，除非该人身伤亡、疾病或财产损坏、灭失系因采购人所致。</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任何第三方人员伤亡、财产发生毁损或灭失，中标人应承担全部责任，并确保采购人免于所有相关的索赔、损失、损害、费用和责任，因采购人故意或重大过失行为所致的除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因不可抗力造成违约的，遭受不可抗力一方应及时向对方通报不能履行或不能完全履行的理由，并在取得有关主管部门证明后的15日内向另一方提供不可抗力发生及持续期间的充分证据。基于以上行为，允许遭受不可抗力一方延期履行、部分履行或不履行合同，并根据实际情况可部分或全部免于承担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0"/>
        <w:jc w:val="both"/>
        <w:rPr>
          <w:rFonts w:hint="eastAsia"/>
          <w:b/>
          <w:bCs w:val="0"/>
          <w:color w:val="auto"/>
          <w:spacing w:val="0"/>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采购包2其他商务条款：</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）其它要求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1、中标方需在中标三个月内使用病人运送信息系统，并开展一站式服务。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rPr>
        <w:t>手术室</w:t>
      </w:r>
      <w:r>
        <w:rPr>
          <w:rFonts w:hint="eastAsia" w:asciiTheme="minorEastAsia" w:hAnsiTheme="minorEastAsia" w:eastAsiaTheme="minorEastAsia" w:cstheme="minorEastAsia"/>
          <w:color w:val="auto"/>
          <w:sz w:val="24"/>
          <w:szCs w:val="24"/>
          <w:highlight w:val="none"/>
          <w:shd w:val="clear" w:color="auto" w:fill="auto"/>
          <w:lang w:eastAsia="zh-CN"/>
        </w:rPr>
        <w:t>和供应室等重点部门</w:t>
      </w:r>
      <w:r>
        <w:rPr>
          <w:rFonts w:hint="eastAsia" w:asciiTheme="minorEastAsia" w:hAnsiTheme="minorEastAsia" w:eastAsiaTheme="minorEastAsia" w:cstheme="minorEastAsia"/>
          <w:color w:val="auto"/>
          <w:sz w:val="24"/>
          <w:szCs w:val="24"/>
          <w:highlight w:val="none"/>
          <w:shd w:val="clear" w:color="auto" w:fill="auto"/>
        </w:rPr>
        <w:t>需实行绩效考核并发放绩效薪资，连续三个月考核最后一名的员工应调岗。</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3、运送全时段全过程信息化且服务过程所产生的数据归采购人所有。</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轮椅、平车由采购人按需提供。所有中标人提供的设备仍为中标人所有。因服务期限到期或因任何原因提前解除合同，中标人自行添置且无法搬移至他处使用的设备（如固定在服务场所的设备），由中标人自行处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因中标人工作人员原因造成采购人仪器损坏，一经查实，中标人应赔偿采购人损失。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若以上的场地及服务有遗漏，均以采购人实际服务要求为准。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若采购人新增楼宇或新增服务区域，需双方协商签订补充协议后提供服务。补充协议金额不超过本项目合同金额的10%。</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采购人为中标人提供服务所必须的预留场地(包含水电)，内部设备由中标人自行负责。中标人需因地制宜，对场地进行合理规划利用以满足使用需求。如需对场地进行改造(包含但不限于装修、隔断、隔层)，经采购人审核同意后由中标人自行负责施工(包含履行报批手续及所产生的一切费用)。</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未经采购人同意，中标人不得更换管理责任人，否则采购人有权终止合同并提出索赔要求。</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本项目不允许中标人以任何名义和理由进行转包，如有发现，采购人有权单方终止合同。</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签订合同前</w:t>
      </w:r>
      <w:r>
        <w:rPr>
          <w:rFonts w:hint="eastAsia" w:asciiTheme="minorEastAsia" w:hAnsiTheme="minorEastAsia" w:eastAsiaTheme="minorEastAsia" w:cstheme="minorEastAsia"/>
          <w:color w:val="auto"/>
          <w:sz w:val="24"/>
          <w:szCs w:val="24"/>
          <w:highlight w:val="none"/>
        </w:rPr>
        <w:t>必须向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缴纳中标金额</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%作为履约保证金，</w:t>
      </w:r>
      <w:r>
        <w:rPr>
          <w:rFonts w:hint="eastAsia" w:asciiTheme="minorEastAsia" w:hAnsiTheme="minorEastAsia" w:eastAsiaTheme="minorEastAsia" w:cstheme="minorEastAsia"/>
          <w:color w:val="auto"/>
          <w:sz w:val="24"/>
          <w:szCs w:val="24"/>
          <w:highlight w:val="none"/>
          <w:lang w:eastAsia="zh-CN"/>
        </w:rPr>
        <w:t>合同期满</w:t>
      </w:r>
      <w:r>
        <w:rPr>
          <w:rFonts w:hint="eastAsia" w:asciiTheme="minorEastAsia" w:hAnsiTheme="minorEastAsia" w:eastAsiaTheme="minorEastAsia" w:cstheme="minorEastAsia"/>
          <w:color w:val="auto"/>
          <w:sz w:val="24"/>
          <w:szCs w:val="24"/>
          <w:highlight w:val="none"/>
        </w:rPr>
        <w:t>后以全额无息方式退还；若</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在履约期间无故不履约或使</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利益受损的，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将从中扣除相应费用，不足以弥补损失的，</w:t>
      </w:r>
      <w:r>
        <w:rPr>
          <w:rFonts w:hint="eastAsia" w:asciiTheme="minorEastAsia" w:hAnsiTheme="minorEastAsia" w:eastAsiaTheme="minorEastAsia" w:cstheme="minorEastAsia"/>
          <w:color w:val="auto"/>
          <w:sz w:val="24"/>
          <w:szCs w:val="24"/>
          <w:highlight w:val="none"/>
          <w:lang w:eastAsia="zh-CN"/>
        </w:rPr>
        <w:t>另</w:t>
      </w:r>
      <w:r>
        <w:rPr>
          <w:rFonts w:hint="eastAsia" w:asciiTheme="minorEastAsia" w:hAnsiTheme="minorEastAsia" w:eastAsiaTheme="minorEastAsia" w:cstheme="minorEastAsia"/>
          <w:color w:val="auto"/>
          <w:sz w:val="24"/>
          <w:szCs w:val="24"/>
          <w:highlight w:val="none"/>
        </w:rPr>
        <w:t>行追偿。</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任何因违法、违规、违约等行为引起的经济责任和法律责任，由中标人全部承担，并赔偿采购人由此受到的全部损失。</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宋体" w:hAnsi="宋体" w:eastAsia="宋体" w:cs="宋体"/>
          <w:color w:val="auto"/>
          <w:sz w:val="24"/>
          <w:szCs w:val="24"/>
          <w:highlight w:val="none"/>
        </w:rPr>
        <w:t>如采购人与中标人签订的合同到期后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新一轮招标结果</w:t>
      </w:r>
      <w:r>
        <w:rPr>
          <w:rFonts w:hint="eastAsia" w:ascii="宋体" w:hAnsi="宋体" w:eastAsia="宋体" w:cs="宋体"/>
          <w:color w:val="auto"/>
          <w:sz w:val="24"/>
          <w:szCs w:val="24"/>
          <w:highlight w:val="none"/>
          <w:lang w:eastAsia="zh-CN"/>
        </w:rPr>
        <w:t>仍</w:t>
      </w:r>
      <w:r>
        <w:rPr>
          <w:rFonts w:hint="eastAsia" w:ascii="宋体" w:hAnsi="宋体" w:eastAsia="宋体" w:cs="宋体"/>
          <w:color w:val="auto"/>
          <w:sz w:val="24"/>
          <w:szCs w:val="24"/>
          <w:highlight w:val="none"/>
        </w:rPr>
        <w:t>未确定，则合同有效期自动延续至采购人与新一轮中标人签订协议生效之日为止。</w:t>
      </w:r>
    </w:p>
    <w:p>
      <w:pPr>
        <w:keepNext w:val="0"/>
        <w:keepLines w:val="0"/>
        <w:pageBreakBefore w:val="0"/>
        <w:kinsoku/>
        <w:wordWrap/>
        <w:overflowPunct/>
        <w:topLinePunct w:val="0"/>
        <w:autoSpaceDE/>
        <w:autoSpaceDN/>
        <w:bidi w:val="0"/>
        <w:adjustRightInd/>
        <w:snapToGrid/>
        <w:spacing w:line="400" w:lineRule="exact"/>
        <w:ind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合同期满，中标人必须配合采购人招标确认新中标服务公司进场，并做好交接手续后方可撤离，如不配合，采购人有权没收中标人缴纳的履约保证金。</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在合同有效期间，若中标人无合理理由提出终止合同，</w:t>
      </w:r>
      <w:r>
        <w:rPr>
          <w:rFonts w:hint="eastAsia" w:asciiTheme="minorEastAsia" w:hAnsiTheme="minorEastAsia" w:eastAsiaTheme="minorEastAsia" w:cstheme="minorEastAsia"/>
          <w:color w:val="auto"/>
          <w:sz w:val="24"/>
          <w:szCs w:val="24"/>
          <w:highlight w:val="none"/>
          <w:lang w:val="en-US" w:eastAsia="zh-CN"/>
        </w:rPr>
        <w:t>中标人须赔偿采购人由此造成的经济损失，并承担三个月服务费金额的罚款</w:t>
      </w:r>
      <w:r>
        <w:rPr>
          <w:rFonts w:hint="eastAsia" w:asciiTheme="minorEastAsia" w:hAnsiTheme="minorEastAsia" w:eastAsiaTheme="minorEastAsia" w:cstheme="minorEastAsia"/>
          <w:strike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中标人提供的所有材料及产品应符合国家知识产权法律、法规的规定。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中标人应保证采购人不受到任何第三方关于侵犯知识产权及专 利权、商 标权或工业设 计权等知识产权方面的指控，若任何第三方提出此方面指控均与采购人无关，由中标人与第三方交涉，并承担可能发生的一切法律责任、费用和后果；若采购人因此而遭致损失，则中标人应赔偿该损失。</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其人员发生伤亡或疾病，或其财产发生任何损坏或灭失，中标人应承担全部责任，并确保采购人免于所有相关的索赔、损失、损害、费用和责任，除非该人身伤亡、疾病或财产损坏、灭失</w:t>
      </w:r>
      <w:r>
        <w:rPr>
          <w:rFonts w:hint="eastAsia" w:asciiTheme="minorEastAsia" w:hAnsiTheme="minorEastAsia" w:eastAsiaTheme="minorEastAsia" w:cstheme="minorEastAsia"/>
          <w:color w:val="auto"/>
          <w:sz w:val="24"/>
          <w:szCs w:val="24"/>
          <w:highlight w:val="none"/>
          <w:lang w:val="en-US" w:eastAsia="zh-CN"/>
        </w:rPr>
        <w:t>系采购人原因所致</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中标人因履行或未履行（无论是否存在过失）合同导致任何第三方人员伤亡、财产发生毁损或灭失，中标人应承担全部责任，并确保采购人免于所有相关的索赔、损失、损害、费用和责任，因采购人故意或重大过失行为所致的除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因不可抗力造成违约的，遭受不可抗力一方应及时向对方通报不能履行或不能完全履行的理由，并在取得有关主管部门证明后的15日内向另一方提供不可抗力发生及持续期间的充分证据。基于以上行为，允许遭受不可抗力一方延期履行、部分履行或不履行合同，并根据实际情况可部分或全部免于承担违约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0"/>
        <w:jc w:val="both"/>
        <w:rPr>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spacing w:val="0"/>
          <w:sz w:val="24"/>
          <w:szCs w:val="24"/>
          <w:highlight w:val="none"/>
        </w:rPr>
      </w:pP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四、其他事项</w:t>
      </w:r>
    </w:p>
    <w:p>
      <w:pPr>
        <w:pStyle w:val="14"/>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4"/>
        <w:keepNext w:val="0"/>
        <w:keepLines w:val="0"/>
        <w:widowControl/>
        <w:suppressLineNumbers w:val="0"/>
        <w:spacing w:before="75" w:beforeAutospacing="0" w:after="75" w:afterAutospacing="0"/>
        <w:ind w:left="0" w:right="0" w:firstLine="0"/>
        <w:jc w:val="both"/>
        <w:rPr>
          <w:color w:val="auto"/>
          <w:highlight w:val="none"/>
        </w:rPr>
      </w:pPr>
      <w:r>
        <w:rPr>
          <w:color w:val="auto"/>
          <w:spacing w:val="0"/>
          <w:sz w:val="24"/>
          <w:szCs w:val="24"/>
          <w:highlight w:val="none"/>
        </w:rPr>
        <w:t>2、其他：</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cstheme="minorEastAsia"/>
          <w:b/>
          <w:bCs w:val="0"/>
          <w:color w:val="auto"/>
          <w:spacing w:val="0"/>
          <w:sz w:val="24"/>
          <w:szCs w:val="24"/>
          <w:highlight w:val="none"/>
          <w:lang w:val="en-US" w:eastAsia="zh-CN"/>
        </w:rPr>
      </w:pPr>
      <w:r>
        <w:rPr>
          <w:rFonts w:hint="eastAsia" w:asciiTheme="minorEastAsia" w:hAnsiTheme="minorEastAsia" w:cstheme="minorEastAsia"/>
          <w:b/>
          <w:bCs w:val="0"/>
          <w:color w:val="auto"/>
          <w:spacing w:val="0"/>
          <w:sz w:val="24"/>
          <w:szCs w:val="24"/>
          <w:highlight w:val="none"/>
          <w:lang w:val="en-US" w:eastAsia="zh-CN"/>
        </w:rPr>
        <w:t>2.1投标报价要求：</w:t>
      </w:r>
    </w:p>
    <w:p>
      <w:pPr>
        <w:pStyle w:val="6"/>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rPr>
          <w:rStyle w:val="17"/>
          <w:rFonts w:hint="eastAsia" w:ascii="宋体" w:hAnsi="宋体" w:eastAsia="宋体" w:cs="宋体"/>
          <w:b/>
          <w:bCs/>
          <w:color w:val="auto"/>
          <w:spacing w:val="0"/>
          <w:sz w:val="24"/>
          <w:szCs w:val="24"/>
          <w:highlight w:val="none"/>
        </w:rPr>
      </w:pPr>
      <w:r>
        <w:rPr>
          <w:rFonts w:hint="eastAsia" w:asciiTheme="minorEastAsia" w:hAnsiTheme="minorEastAsia" w:cstheme="minorEastAsia"/>
          <w:b/>
          <w:bCs w:val="0"/>
          <w:color w:val="auto"/>
          <w:kern w:val="2"/>
          <w:sz w:val="24"/>
          <w:szCs w:val="24"/>
          <w:highlight w:val="none"/>
          <w:lang w:val="en-US" w:eastAsia="zh-CN"/>
        </w:rPr>
        <w:t>投标人应以采购包内所有服务进行报价，采购包1的投标人报价须考虑</w:t>
      </w:r>
      <w:r>
        <w:rPr>
          <w:rFonts w:hint="eastAsia" w:asciiTheme="minorEastAsia" w:hAnsiTheme="minorEastAsia" w:eastAsiaTheme="minorEastAsia" w:cstheme="minorEastAsia"/>
          <w:b/>
          <w:bCs w:val="0"/>
          <w:color w:val="auto"/>
          <w:kern w:val="2"/>
          <w:sz w:val="24"/>
          <w:szCs w:val="24"/>
          <w:highlight w:val="none"/>
          <w:lang w:val="en-US" w:eastAsia="zh-CN"/>
        </w:rPr>
        <w:t>开荒保洁费用</w:t>
      </w:r>
      <w:r>
        <w:rPr>
          <w:rFonts w:hint="eastAsia" w:asciiTheme="minorEastAsia" w:hAnsiTheme="minorEastAsia" w:eastAsiaTheme="minorEastAsia" w:cstheme="minorEastAsia"/>
          <w:b w:val="0"/>
          <w:bCs/>
          <w:color w:val="auto"/>
          <w:kern w:val="2"/>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rPr>
        <w:t>采购人院区内因新装修改造需要开荒保洁的区域。采购人向中标人支付每次开荒保洁的服务费用。PVC地面落蜡8元/平方米，面积约20000平方米，大理石等硬地面翻新28元/平方米，面积约5000平方米；整体保洁、高空、玻璃清洁5元/平方米，面积约20000平方米。</w:t>
      </w:r>
      <w:r>
        <w:rPr>
          <w:rStyle w:val="17"/>
          <w:rFonts w:hint="eastAsia" w:ascii="宋体" w:hAnsi="宋体" w:eastAsia="宋体" w:cs="宋体"/>
          <w:b/>
          <w:bCs/>
          <w:color w:val="auto"/>
          <w:spacing w:val="0"/>
          <w:sz w:val="24"/>
          <w:szCs w:val="24"/>
          <w:highlight w:val="none"/>
        </w:rPr>
        <w:t>特别注意：投标文件的资格及资信证明部分以及技术商务部分中不得出现报价部分的全部或部分的投标报价信息（或组成资料），否则符合性审查不合格。</w:t>
      </w:r>
    </w:p>
    <w:p>
      <w:pPr>
        <w:pStyle w:val="6"/>
        <w:keepNext w:val="0"/>
        <w:keepLines w:val="0"/>
        <w:pageBreakBefore w:val="0"/>
        <w:kinsoku/>
        <w:wordWrap/>
        <w:overflowPunct/>
        <w:topLinePunct w:val="0"/>
        <w:autoSpaceDE/>
        <w:autoSpaceDN/>
        <w:bidi w:val="0"/>
        <w:adjustRightInd/>
        <w:snapToGrid/>
        <w:spacing w:line="400" w:lineRule="exact"/>
        <w:ind w:left="0" w:leftChars="0" w:firstLine="482" w:firstLineChars="200"/>
        <w:jc w:val="both"/>
        <w:textAlignment w:val="auto"/>
        <w:rPr>
          <w:rStyle w:val="17"/>
          <w:rFonts w:hint="default" w:ascii="宋体" w:hAnsi="宋体" w:eastAsia="宋体" w:cs="宋体"/>
          <w:b/>
          <w:bCs/>
          <w:color w:val="auto"/>
          <w:spacing w:val="0"/>
          <w:sz w:val="24"/>
          <w:szCs w:val="24"/>
          <w:highlight w:val="no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bCs w:val="0"/>
          <w:color w:val="auto"/>
          <w:spacing w:val="0"/>
          <w:sz w:val="24"/>
          <w:szCs w:val="24"/>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2.</w:t>
      </w:r>
      <w:r>
        <w:rPr>
          <w:rFonts w:hint="eastAsia" w:asciiTheme="minorEastAsia" w:hAnsiTheme="minorEastAsia" w:cstheme="minorEastAsia"/>
          <w:b/>
          <w:bCs w:val="0"/>
          <w:color w:val="auto"/>
          <w:spacing w:val="0"/>
          <w:sz w:val="24"/>
          <w:szCs w:val="24"/>
          <w:highlight w:val="none"/>
          <w:lang w:val="en-US" w:eastAsia="zh-CN"/>
        </w:rPr>
        <w:t>2</w:t>
      </w:r>
      <w:r>
        <w:rPr>
          <w:rFonts w:hint="eastAsia" w:asciiTheme="minorEastAsia" w:hAnsiTheme="minorEastAsia" w:eastAsiaTheme="minorEastAsia" w:cstheme="minorEastAsia"/>
          <w:b/>
          <w:bCs w:val="0"/>
          <w:color w:val="auto"/>
          <w:spacing w:val="0"/>
          <w:sz w:val="24"/>
          <w:szCs w:val="24"/>
          <w:highlight w:val="none"/>
          <w:lang w:val="en-US" w:eastAsia="zh-CN"/>
        </w:rPr>
        <w:t>附件：</w:t>
      </w:r>
      <w:r>
        <w:rPr>
          <w:rFonts w:hint="eastAsia" w:asciiTheme="minorEastAsia" w:hAnsiTheme="minorEastAsia" w:eastAsiaTheme="minorEastAsia" w:cstheme="minorEastAsia"/>
          <w:b/>
          <w:bCs w:val="0"/>
          <w:color w:val="auto"/>
          <w:sz w:val="24"/>
          <w:szCs w:val="24"/>
          <w:highlight w:val="none"/>
          <w:lang w:val="en-US" w:eastAsia="zh-CN"/>
        </w:rPr>
        <w:t>服务考核办法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val="0"/>
          <w:color w:val="auto"/>
          <w:spacing w:val="0"/>
          <w:sz w:val="24"/>
          <w:szCs w:val="24"/>
          <w:highlight w:val="none"/>
          <w:lang w:val="en-US" w:eastAsia="zh-CN"/>
        </w:rPr>
        <w:t>采购包1</w:t>
      </w:r>
      <w:r>
        <w:rPr>
          <w:rFonts w:hint="eastAsia" w:asciiTheme="minorEastAsia" w:hAnsiTheme="minorEastAsia" w:cstheme="minorEastAsia"/>
          <w:b/>
          <w:bCs w:val="0"/>
          <w:color w:val="auto"/>
          <w:spacing w:val="0"/>
          <w:sz w:val="24"/>
          <w:szCs w:val="24"/>
          <w:highlight w:val="none"/>
          <w:lang w:val="en-US" w:eastAsia="zh-CN"/>
        </w:rPr>
        <w:t xml:space="preserve"> </w:t>
      </w:r>
      <w:r>
        <w:rPr>
          <w:rFonts w:hint="eastAsia" w:asciiTheme="minorEastAsia" w:hAnsiTheme="minorEastAsia" w:eastAsiaTheme="minorEastAsia" w:cstheme="minorEastAsia"/>
          <w:b/>
          <w:bCs/>
          <w:color w:val="auto"/>
          <w:sz w:val="24"/>
          <w:highlight w:val="none"/>
          <w:lang w:val="en-US" w:eastAsia="zh-CN"/>
        </w:rPr>
        <w:t>附件一：福建医科大学附属第一医院茶亭院区后勤保障服务考核办法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为切实提升后勤保障服务，现就中标人在工作中的服务质量制定以下考核方式及标准，采购人有权根据考核结果对中标人处以扣款。本项目自合同生效之日起前三个月为磨合期，在磨合期内可免考核。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一、满意度考核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采购人授权的业务监督部门每月通过发放满意度考核表对中标人的服务质量进行考核，满分为100分，低于90分每分扣1000元。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1、考核表回收率&lt;80%时，每少一份，按50分/份计入统计。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2、遇采购人使用部门书面投诉的，经核查属实，每次扣600元。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3、中标人在服务中出现重大质量过错，采购人有权在年度质保金内酌情扣罚。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4、遇第三方书面表扬员工的情况，经核查属实，采购人每次奖励中标人600元。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5、对中标人服务连续三个月质量考评评分在 70分以下且考核表评分为满意的占回收份数70%以下，采购人有权利单方终止合同而无需承担任何责任。</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二、日常服务监督与考核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（一）保洁监管与考核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2、楼层各诊疗区域及大厅、通道、楼梯间等公区保洁未达到标准的，第1次予以警告，第2次起扣100元/次。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3、公共厕所定人定岗，保持清洁无味，水池等随时擦拭，并保持无臭、无污垢，未达到其中1项，扣100元/次，如1个月同1个位置发现两次，第二次起扣600元/次。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4、室内墙面、门、窗，玻璃如发现明显污渍且未及时清除的，扣100元/次。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5、垃圾桶内垃圾超出容积三分之二的，扣100元/次。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6、烟灰桶表面如有超过5个烟头未清理，扣100元/次。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7、责任区域巡查不及时，责任区内有污物，1个月内第1次予以警告，第2次起扣100元/次。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8、态度不端正，做与工作无关的事情，扣600元/次。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9、不服从领导、科室指派工作的，扣600元/次；发生2次以上应调换该员工工种直至中标人解除该员工聘用合同。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10、不遵守保密纪律，出现泄密事件的，扣600元/次。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11、大声喧哗、对住院、就诊患者态度粗暴的，扣600元/次。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12、捡到患者、来访者或员工钱物，隐匿不报者，扣600元/次，情节恶劣，造成不良影响者，中标人赔偿损失并解除该员工聘用合同。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13、工作质量差，受到科室严重指责，扣600元/次。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14、盗窃院方或员工财物的，中标人应解除该员工聘用合同，并送相关部门接受处罚，同时扣5000元。</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（二）绿植养护监管与考核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2、如发现有杂草丛生，土壤板结，第1次予以警告，第2次起扣100元/次。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3、绿地内地形饱满，无低洼高低，无积水，无石块，草坪修剪平整，如发现低洼，石块较多，扣100元/次。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4、球类、绿篱成型，造型美观；新长枝不超过30厘米；草坪目视平整，如有枯叶，草坪和树枝修剪不到位，扣100元/次。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5、未按规定上、下班，串岗、偷懒或做与工作无关的事情，扣100元/次。与患者、医护人员发生争执，扣100元/次。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6、就诊区域，办公区域，入口广场，休息区域等地方杀虫未放置隔离带等防护措施的，扣100元/次。因不规范杀虫导致发生中毒事件，一切后果由中标人自行承担。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7、因明显缺肥或缺水导致树木枯萎，中标人需及时补种。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8、未及时关闭龙头或绿化取水管爆裂未及时报修，经发现，扣100元/次。</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（三）四害消杀监管与考核</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1、仪容仪表、着装、工牌不符合要求的，第1次予以警告，第2次起扣100元/次。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消杀效果</w:t>
      </w:r>
      <w:r>
        <w:rPr>
          <w:rFonts w:hint="eastAsia" w:asciiTheme="minorEastAsia" w:hAnsiTheme="minorEastAsia" w:eastAsiaTheme="minorEastAsia" w:cstheme="minorEastAsia"/>
          <w:color w:val="auto"/>
          <w:sz w:val="24"/>
          <w:highlight w:val="none"/>
        </w:rPr>
        <w:t>不达</w:t>
      </w:r>
      <w:r>
        <w:rPr>
          <w:rFonts w:hint="eastAsia" w:asciiTheme="minorEastAsia" w:hAnsiTheme="minorEastAsia" w:eastAsiaTheme="minorEastAsia" w:cstheme="minorEastAsia"/>
          <w:color w:val="auto"/>
          <w:sz w:val="24"/>
          <w:highlight w:val="none"/>
          <w:lang w:eastAsia="zh-CN"/>
        </w:rPr>
        <w:t>标准的</w:t>
      </w:r>
      <w:r>
        <w:rPr>
          <w:rFonts w:hint="eastAsia" w:asciiTheme="minorEastAsia" w:hAnsiTheme="minorEastAsia" w:eastAsiaTheme="minorEastAsia" w:cstheme="minorEastAsia"/>
          <w:color w:val="auto"/>
          <w:sz w:val="24"/>
          <w:highlight w:val="none"/>
        </w:rPr>
        <w:t>，扣100元/次。</w:t>
      </w:r>
    </w:p>
    <w:p>
      <w:pPr>
        <w:pStyle w:val="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pacing w:val="0"/>
          <w:sz w:val="24"/>
          <w:szCs w:val="24"/>
          <w:highlight w:val="none"/>
          <w:lang w:val="en-US" w:eastAsia="zh-CN"/>
        </w:rPr>
        <w:t>采购包2</w:t>
      </w:r>
      <w:r>
        <w:rPr>
          <w:rFonts w:hint="eastAsia" w:asciiTheme="minorEastAsia" w:hAnsiTheme="minorEastAsia" w:eastAsiaTheme="minorEastAsia" w:cstheme="minorEastAsia"/>
          <w:b/>
          <w:bCs/>
          <w:color w:val="auto"/>
          <w:sz w:val="24"/>
          <w:szCs w:val="24"/>
          <w:highlight w:val="none"/>
        </w:rPr>
        <w:t>附件一：福建医科大学附属第一医院</w:t>
      </w:r>
      <w:r>
        <w:rPr>
          <w:rFonts w:hint="eastAsia" w:asciiTheme="minorEastAsia" w:hAnsiTheme="minorEastAsia" w:eastAsiaTheme="minorEastAsia" w:cstheme="minorEastAsia"/>
          <w:b/>
          <w:bCs/>
          <w:color w:val="auto"/>
          <w:sz w:val="24"/>
          <w:szCs w:val="24"/>
          <w:highlight w:val="none"/>
          <w:lang w:eastAsia="zh-CN"/>
        </w:rPr>
        <w:t>茶亭</w:t>
      </w:r>
      <w:r>
        <w:rPr>
          <w:rFonts w:hint="eastAsia" w:asciiTheme="minorEastAsia" w:hAnsiTheme="minorEastAsia" w:eastAsiaTheme="minorEastAsia" w:cstheme="minorEastAsia"/>
          <w:b/>
          <w:bCs/>
          <w:color w:val="auto"/>
          <w:sz w:val="24"/>
          <w:szCs w:val="24"/>
          <w:highlight w:val="none"/>
        </w:rPr>
        <w:t>院区后勤保障服务考核办法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为切实提升后勤保障服务，现就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在工作中的服务质量制定以下考核方式及标准，</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有权根据考核结果对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处以扣款。本项目自合同生效之日起前三个月为磨合期，在磨合期内可免考核。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一、满意度考核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授权的业务监督部门每月通过发放满意度考核表对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的服务质量进行考核，满分为100分，低于90分每分扣1000元。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考核表回收率&lt;80%时，每少一份，按50分/份计入统计。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遇</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使用部门书面投诉的，经核查属实，每次扣600元。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在服务中出现重大质量过错，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有权在年度质保金内酌情扣罚。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遇第三方书面表扬员工的情况，经核查属实，</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每次奖励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600元。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服务连续三个月质量考评评分在70分以下且考核表评分为满意的占回收份数70%以下，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有权利单方终止合同而无需承担任何责任。</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二、日常服务监督与考核</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b/>
          <w:bCs/>
          <w:color w:val="auto"/>
          <w:sz w:val="24"/>
          <w:szCs w:val="24"/>
          <w:highlight w:val="none"/>
        </w:rPr>
        <w:t>）运送监管与考核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运送部24小时全天候待命，按时到达需求科室，认真核对</w:t>
      </w:r>
      <w:r>
        <w:rPr>
          <w:rFonts w:hint="eastAsia" w:asciiTheme="minorEastAsia" w:hAnsiTheme="minorEastAsia" w:eastAsiaTheme="minorEastAsia" w:cstheme="minorEastAsia"/>
          <w:color w:val="auto"/>
          <w:sz w:val="24"/>
          <w:szCs w:val="24"/>
          <w:highlight w:val="none"/>
          <w:u w:val="single"/>
          <w:lang w:val="en-US" w:eastAsia="zh-CN"/>
        </w:rPr>
        <w:t>需</w:t>
      </w:r>
      <w:r>
        <w:rPr>
          <w:rFonts w:hint="eastAsia" w:asciiTheme="minorEastAsia" w:hAnsiTheme="minorEastAsia" w:eastAsiaTheme="minorEastAsia" w:cstheme="minorEastAsia"/>
          <w:color w:val="auto"/>
          <w:sz w:val="24"/>
          <w:szCs w:val="24"/>
          <w:highlight w:val="none"/>
        </w:rPr>
        <w:t>运送物资的数量、明细等（包含但不限于标本、药品、文件等），并做好记录。如遇紧急运送，调度中心须跟进运送全过程，在到达规定时间前3分钟若员工还未到达需求科室，调度中心必须了解该员工当前状态并判断是否需要安排支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标本</w:t>
      </w:r>
      <w:r>
        <w:rPr>
          <w:rFonts w:hint="eastAsia" w:asciiTheme="minorEastAsia" w:hAnsiTheme="minorEastAsia" w:eastAsiaTheme="minorEastAsia" w:cstheme="minorEastAsia"/>
          <w:color w:val="auto"/>
          <w:sz w:val="24"/>
          <w:szCs w:val="24"/>
          <w:highlight w:val="none"/>
          <w:lang w:eastAsia="zh-CN"/>
        </w:rPr>
        <w:t>、病人、物品等</w:t>
      </w:r>
      <w:r>
        <w:rPr>
          <w:rFonts w:hint="eastAsia" w:asciiTheme="minorEastAsia" w:hAnsiTheme="minorEastAsia" w:eastAsiaTheme="minorEastAsia" w:cstheme="minorEastAsia"/>
          <w:color w:val="auto"/>
          <w:sz w:val="24"/>
          <w:szCs w:val="24"/>
          <w:highlight w:val="none"/>
        </w:rPr>
        <w:t>运送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因运送部原因延迟到达造成投诉</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color w:val="auto"/>
          <w:sz w:val="24"/>
          <w:szCs w:val="24"/>
          <w:highlight w:val="none"/>
          <w:lang w:val="en-US" w:eastAsia="zh-CN"/>
        </w:rPr>
        <w:t>600</w:t>
      </w:r>
      <w:r>
        <w:rPr>
          <w:rFonts w:hint="eastAsia" w:asciiTheme="minorEastAsia" w:hAnsiTheme="minorEastAsia" w:eastAsiaTheme="minorEastAsia" w:cstheme="minorEastAsia"/>
          <w:color w:val="auto"/>
          <w:sz w:val="24"/>
          <w:szCs w:val="24"/>
          <w:highlight w:val="none"/>
        </w:rPr>
        <w:t>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擅自运送</w:t>
      </w:r>
      <w:r>
        <w:rPr>
          <w:rFonts w:hint="eastAsia" w:asciiTheme="minorEastAsia" w:hAnsiTheme="minorEastAsia" w:eastAsiaTheme="minorEastAsia" w:cstheme="minorEastAsia"/>
          <w:color w:val="auto"/>
          <w:sz w:val="24"/>
          <w:szCs w:val="24"/>
          <w:highlight w:val="none"/>
          <w:lang w:eastAsia="zh-CN"/>
        </w:rPr>
        <w:t>危重病人</w:t>
      </w:r>
      <w:r>
        <w:rPr>
          <w:rFonts w:hint="eastAsia" w:asciiTheme="minorEastAsia" w:hAnsiTheme="minorEastAsia" w:eastAsiaTheme="minorEastAsia" w:cstheme="minorEastAsia"/>
          <w:color w:val="auto"/>
          <w:sz w:val="24"/>
          <w:szCs w:val="24"/>
          <w:highlight w:val="none"/>
        </w:rPr>
        <w:t>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必须在医护人员的指导、陪同下运送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扣</w:t>
      </w:r>
      <w:r>
        <w:rPr>
          <w:rFonts w:hint="eastAsia" w:asciiTheme="minorEastAsia" w:hAnsiTheme="minorEastAsia" w:eastAsiaTheme="minorEastAsia" w:cstheme="minorEastAsia"/>
          <w:color w:val="auto"/>
          <w:sz w:val="24"/>
          <w:szCs w:val="24"/>
          <w:highlight w:val="none"/>
          <w:lang w:val="en-US" w:eastAsia="zh-CN"/>
        </w:rPr>
        <w:t>600元/次。由此</w:t>
      </w:r>
      <w:r>
        <w:rPr>
          <w:rFonts w:hint="eastAsia" w:asciiTheme="minorEastAsia" w:hAnsiTheme="minorEastAsia" w:eastAsiaTheme="minorEastAsia" w:cstheme="minorEastAsia"/>
          <w:color w:val="auto"/>
          <w:sz w:val="24"/>
          <w:szCs w:val="24"/>
          <w:highlight w:val="none"/>
        </w:rPr>
        <w:t>引起的一切后果由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全权承担（包括民事责任、刑事责任），此外</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有权扣罚当月服务费金额的5%及单方面解除合同。</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私自</w:t>
      </w:r>
      <w:r>
        <w:rPr>
          <w:rFonts w:hint="eastAsia" w:asciiTheme="minorEastAsia" w:hAnsiTheme="minorEastAsia" w:eastAsiaTheme="minorEastAsia" w:cstheme="minorEastAsia"/>
          <w:color w:val="auto"/>
          <w:sz w:val="24"/>
          <w:szCs w:val="24"/>
          <w:highlight w:val="none"/>
        </w:rPr>
        <w:t>翻阅病人病历本，提及、谈论病人病情、病种、医疗费用等敏感话题</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eastAsiaTheme="minorEastAsia" w:cstheme="minorEastAsia"/>
          <w:color w:val="auto"/>
          <w:sz w:val="24"/>
          <w:szCs w:val="24"/>
          <w:highlight w:val="none"/>
          <w:lang w:val="en-US" w:eastAsia="zh-CN"/>
        </w:rPr>
        <w:t>600</w:t>
      </w:r>
      <w:r>
        <w:rPr>
          <w:rFonts w:hint="eastAsia" w:asciiTheme="minorEastAsia" w:hAnsiTheme="minorEastAsia" w:eastAsiaTheme="minorEastAsia" w:cstheme="minorEastAsia"/>
          <w:color w:val="auto"/>
          <w:sz w:val="24"/>
          <w:szCs w:val="24"/>
          <w:highlight w:val="none"/>
        </w:rPr>
        <w:t>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员工等待工作期间，大声说话影响秩序或做与工作无关的事，扣600元/次。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运送过程中，故意拖延时间而不接受其他工作安排的，扣</w:t>
      </w:r>
      <w:r>
        <w:rPr>
          <w:rFonts w:hint="eastAsia" w:asciiTheme="minorEastAsia" w:hAnsiTheme="minorEastAsia" w:eastAsiaTheme="minorEastAsia" w:cstheme="minorEastAsia"/>
          <w:b w:val="0"/>
          <w:bCs w:val="0"/>
          <w:color w:val="auto"/>
          <w:sz w:val="24"/>
          <w:szCs w:val="24"/>
          <w:highlight w:val="none"/>
          <w:lang w:val="en-US" w:eastAsia="zh-CN"/>
        </w:rPr>
        <w:t>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未按采购人要求运送导致标本损坏或被污染的，扣600元/次。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一站式调度中心无故电话无人接听，或故意使电话处于占线电话状态的，扣600元/次。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一站式调度中心未及时做好需求记录、派工导致延误、投诉的，扣</w:t>
      </w:r>
      <w:r>
        <w:rPr>
          <w:rFonts w:hint="eastAsia" w:asciiTheme="minorEastAsia" w:hAnsiTheme="minorEastAsia" w:eastAsiaTheme="minorEastAsia" w:cstheme="minorEastAsia"/>
          <w:b w:val="0"/>
          <w:bCs w:val="0"/>
          <w:color w:val="auto"/>
          <w:sz w:val="24"/>
          <w:szCs w:val="24"/>
          <w:highlight w:val="none"/>
          <w:lang w:val="en-US" w:eastAsia="zh-CN"/>
        </w:rPr>
        <w:t>600元/次。</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未按要求及时清运</w:t>
      </w:r>
      <w:r>
        <w:rPr>
          <w:rFonts w:hint="eastAsia" w:asciiTheme="minorEastAsia" w:hAnsiTheme="minorEastAsia" w:eastAsiaTheme="minorEastAsia" w:cstheme="minorEastAsia"/>
          <w:b w:val="0"/>
          <w:bCs w:val="0"/>
          <w:color w:val="auto"/>
          <w:kern w:val="2"/>
          <w:sz w:val="24"/>
          <w:szCs w:val="24"/>
          <w:highlight w:val="none"/>
          <w:lang w:val="en-US" w:eastAsia="zh-CN" w:bidi="ar-SA"/>
        </w:rPr>
        <w:t>医疗垃圾、未被污染输液瓶（袋）、玻璃瓶、透析桶导致投诉的，扣600元/次。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u w:val="single"/>
          <w:lang w:val="en-US" w:eastAsia="zh-CN"/>
        </w:rPr>
        <w:t>司梯员的</w:t>
      </w:r>
      <w:r>
        <w:rPr>
          <w:rFonts w:hint="eastAsia" w:asciiTheme="minorEastAsia" w:hAnsiTheme="minorEastAsia" w:eastAsiaTheme="minorEastAsia" w:cstheme="minorEastAsia"/>
          <w:b/>
          <w:bCs/>
          <w:color w:val="auto"/>
          <w:sz w:val="24"/>
          <w:szCs w:val="24"/>
          <w:highlight w:val="none"/>
        </w:rPr>
        <w:t>监管与考核</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1、仪容仪表、着装、工牌不符合要求的，第1次予以警告，第2次起扣100元/次。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不按照相关服务质量要求提供服务的，或</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服从领导工作安排，且无正当理由的，扣</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00元/次；半年内达三次的，</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需更换人员。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与同事或患者发生争吵，并诽谤、诬告、陷害他人，查有实据的，除对受害人赔礼道歉外，还给予当事人严重警告</w:t>
      </w:r>
      <w:r>
        <w:rPr>
          <w:rFonts w:hint="eastAsia" w:asciiTheme="minorEastAsia" w:hAnsiTheme="minorEastAsia" w:eastAsiaTheme="minorEastAsia" w:cstheme="minorEastAsia"/>
          <w:color w:val="auto"/>
          <w:sz w:val="24"/>
          <w:szCs w:val="24"/>
          <w:highlight w:val="none"/>
          <w:lang w:val="en-US" w:eastAsia="zh-CN"/>
        </w:rPr>
        <w:t>并扣600元/次</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作业前不按规定对电梯进行检查和试运行的，给予当事人批评教育、警告处理；造成安全或机械事故的，视情节轻重，一切后果由</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承担由此引起的一切后果（包括民事责任、刑事责任），</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有权扣罚当月合同款的5%及解除合同。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）会场服务</w:t>
      </w:r>
      <w:r>
        <w:rPr>
          <w:rFonts w:hint="eastAsia" w:asciiTheme="minorEastAsia" w:hAnsiTheme="minorEastAsia" w:eastAsiaTheme="minorEastAsia" w:cstheme="minorEastAsia"/>
          <w:color w:val="auto"/>
          <w:sz w:val="24"/>
          <w:szCs w:val="24"/>
          <w:highlight w:val="none"/>
          <w:lang w:eastAsia="zh-CN"/>
        </w:rPr>
        <w:t>监管与</w:t>
      </w:r>
      <w:r>
        <w:rPr>
          <w:rFonts w:hint="eastAsia" w:asciiTheme="minorEastAsia" w:hAnsiTheme="minorEastAsia" w:eastAsiaTheme="minorEastAsia" w:cstheme="minorEastAsia"/>
          <w:color w:val="auto"/>
          <w:sz w:val="24"/>
          <w:szCs w:val="24"/>
          <w:highlight w:val="none"/>
        </w:rPr>
        <w:t>考核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bidi="ar-SA"/>
        </w:rPr>
        <w:t>仪容仪表、着装、工牌不符合要求的，第1次予以警告，第2次起扣100元/次。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bidi="ar-SA"/>
        </w:rPr>
        <w:t>整理会场不及时，补充茶水时发生撒漏等，扣100元/次。</w:t>
      </w:r>
    </w:p>
    <w:p>
      <w:pPr>
        <w:pStyle w:val="2"/>
        <w:jc w:val="both"/>
        <w:rPr>
          <w:color w:val="auto"/>
          <w:highlight w:val="none"/>
        </w:rPr>
      </w:pPr>
    </w:p>
    <w:p>
      <w:pPr>
        <w:pStyle w:val="14"/>
        <w:keepNext w:val="0"/>
        <w:keepLines w:val="0"/>
        <w:widowControl/>
        <w:suppressLineNumbers w:val="0"/>
        <w:spacing w:before="75" w:beforeAutospacing="0" w:after="75" w:afterAutospacing="0"/>
        <w:ind w:left="0" w:right="0" w:firstLine="0"/>
        <w:rPr>
          <w:rFonts w:hint="default" w:asciiTheme="minorEastAsia" w:hAnsiTheme="minorEastAsia" w:eastAsiaTheme="minorEastAsia" w:cstheme="minorEastAsia"/>
          <w:b/>
          <w:bCs w:val="0"/>
          <w:spacing w:val="0"/>
          <w:sz w:val="24"/>
          <w:szCs w:val="24"/>
          <w:lang w:val="en-US" w:eastAsia="zh-CN"/>
        </w:rPr>
      </w:pPr>
    </w:p>
    <w:p>
      <w:pPr>
        <w:rPr>
          <w:rStyle w:val="17"/>
          <w:rFonts w:hint="eastAsia" w:ascii="宋体" w:hAnsi="宋体" w:eastAsia="宋体" w:cs="宋体"/>
          <w:b/>
          <w:bCs/>
          <w:spacing w:val="0"/>
          <w:sz w:val="31"/>
          <w:szCs w:val="31"/>
        </w:rPr>
      </w:pPr>
      <w:r>
        <w:rPr>
          <w:rStyle w:val="17"/>
          <w:rFonts w:hint="eastAsia" w:ascii="宋体" w:hAnsi="宋体" w:eastAsia="宋体" w:cs="宋体"/>
          <w:b/>
          <w:bCs/>
          <w:spacing w:val="0"/>
          <w:sz w:val="31"/>
          <w:szCs w:val="31"/>
        </w:rPr>
        <w:br w:type="page"/>
      </w:r>
    </w:p>
    <w:p>
      <w:pPr>
        <w:pStyle w:val="3"/>
        <w:bidi w:val="0"/>
        <w:jc w:val="center"/>
      </w:pPr>
      <w:bookmarkStart w:id="5" w:name="_Toc9249"/>
      <w:r>
        <w:rPr>
          <w:rFonts w:hint="eastAsia"/>
        </w:rPr>
        <w:t>第六章   政府采购合同（参考文本）</w:t>
      </w:r>
      <w:bookmarkEnd w:id="5"/>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spacing w:val="0"/>
          <w:sz w:val="24"/>
          <w:szCs w:val="24"/>
        </w:rPr>
        <w:t>编制说明</w:t>
      </w:r>
    </w:p>
    <w:p>
      <w:pPr>
        <w:pStyle w:val="14"/>
        <w:keepNext w:val="0"/>
        <w:keepLines w:val="0"/>
        <w:widowControl/>
        <w:suppressLineNumbers w:val="0"/>
        <w:spacing w:before="75" w:beforeAutospacing="0" w:after="75" w:afterAutospacing="0"/>
        <w:ind w:left="0" w:right="0" w:firstLine="0"/>
      </w:pPr>
      <w:r>
        <w:rPr>
          <w:rStyle w:val="17"/>
          <w:rFonts w:hint="eastAsia" w:ascii="宋体" w:hAnsi="宋体" w:eastAsia="宋体" w:cs="宋体"/>
          <w:b/>
          <w:bCs/>
          <w:spacing w:val="0"/>
          <w:sz w:val="24"/>
          <w:szCs w:val="24"/>
        </w:rPr>
        <w:t>1、签订合同应遵守政府采购法、</w:t>
      </w:r>
      <w:r>
        <w:rPr>
          <w:rStyle w:val="17"/>
          <w:rFonts w:hint="eastAsia" w:ascii="宋体" w:hAnsi="宋体" w:eastAsia="宋体" w:cs="宋体"/>
          <w:b/>
          <w:bCs/>
          <w:color w:val="000000"/>
          <w:spacing w:val="0"/>
          <w:sz w:val="24"/>
          <w:szCs w:val="24"/>
        </w:rPr>
        <w:t>民</w:t>
      </w:r>
      <w:r>
        <w:rPr>
          <w:rStyle w:val="17"/>
          <w:rFonts w:hint="eastAsia" w:ascii="宋体" w:hAnsi="宋体" w:eastAsia="宋体" w:cs="宋体"/>
          <w:b/>
          <w:bCs/>
          <w:spacing w:val="0"/>
          <w:sz w:val="24"/>
          <w:szCs w:val="24"/>
        </w:rPr>
        <w:t>法典。</w:t>
      </w:r>
    </w:p>
    <w:p>
      <w:pPr>
        <w:pStyle w:val="14"/>
        <w:keepNext w:val="0"/>
        <w:keepLines w:val="0"/>
        <w:widowControl/>
        <w:suppressLineNumbers w:val="0"/>
        <w:spacing w:before="75" w:beforeAutospacing="0" w:after="75" w:afterAutospacing="0"/>
        <w:ind w:left="0" w:right="0" w:firstLine="0"/>
      </w:pPr>
      <w:r>
        <w:rPr>
          <w:rStyle w:val="17"/>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4"/>
        <w:keepNext w:val="0"/>
        <w:keepLines w:val="0"/>
        <w:widowControl/>
        <w:suppressLineNumbers w:val="0"/>
        <w:spacing w:before="75" w:beforeAutospacing="0" w:after="240" w:afterAutospacing="0"/>
        <w:ind w:left="0" w:right="0" w:firstLine="0"/>
      </w:pPr>
      <w:r>
        <w:rPr>
          <w:rStyle w:val="17"/>
          <w:rFonts w:hint="eastAsia" w:ascii="宋体" w:hAnsi="宋体" w:eastAsia="宋体" w:cs="宋体"/>
          <w:b/>
          <w:bCs/>
          <w:spacing w:val="0"/>
          <w:sz w:val="24"/>
          <w:szCs w:val="24"/>
        </w:rPr>
        <w:t>3、国家有关部门对若干合同有规范文本的，可使用相应合同文本。</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纳税人识别号：                                   纳税人识别号：</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4"/>
        <w:keepNext w:val="0"/>
        <w:keepLines w:val="0"/>
        <w:widowControl/>
        <w:suppressLineNumbers w:val="0"/>
        <w:spacing w:before="75" w:beforeAutospacing="0" w:after="75" w:afterAutospacing="0"/>
        <w:ind w:left="0" w:right="0" w:firstLine="0"/>
        <w:jc w:val="center"/>
      </w:pPr>
      <w:r>
        <w:rPr>
          <w:spacing w:val="0"/>
          <w:sz w:val="24"/>
          <w:szCs w:val="24"/>
        </w:rPr>
        <w:t> </w:t>
      </w:r>
    </w:p>
    <w:p>
      <w:pPr>
        <w:pStyle w:val="14"/>
        <w:keepNext w:val="0"/>
        <w:keepLines w:val="0"/>
        <w:widowControl/>
        <w:suppressLineNumbers w:val="0"/>
        <w:spacing w:before="75" w:beforeAutospacing="0" w:after="240" w:afterAutospacing="0"/>
        <w:ind w:left="0" w:right="0" w:firstLine="0"/>
      </w:pPr>
      <w:r>
        <w:rPr>
          <w:spacing w:val="0"/>
          <w:sz w:val="24"/>
          <w:szCs w:val="24"/>
        </w:rPr>
        <w:t> </w:t>
      </w:r>
    </w:p>
    <w:p>
      <w:pPr>
        <w:pStyle w:val="1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3"/>
        <w:bidi w:val="0"/>
        <w:jc w:val="center"/>
      </w:pPr>
      <w:bookmarkStart w:id="6" w:name="_Toc30094"/>
      <w:r>
        <w:rPr>
          <w:rFonts w:hint="eastAsia"/>
        </w:rPr>
        <w:t>第七章   投标文件格式</w:t>
      </w:r>
      <w:bookmarkEnd w:id="6"/>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4"/>
          <w:szCs w:val="24"/>
        </w:rPr>
        <w:t>编制说明</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7"/>
          <w:rFonts w:hint="eastAsia" w:ascii="宋体" w:hAnsi="宋体" w:eastAsia="宋体" w:cs="宋体"/>
          <w:b/>
          <w:bCs/>
          <w:sz w:val="24"/>
          <w:szCs w:val="24"/>
        </w:rPr>
        <w:t>“全称”</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7"/>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7"/>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7"/>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7"/>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7"/>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7"/>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7"/>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7"/>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7"/>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7"/>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7"/>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7"/>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7"/>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14"/>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4、本章提供格式仅供参考，投标人应根据自身实际情况制作投标文件。</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（资格及资信证明部分）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7"/>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一、投标函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7"/>
          <w:rFonts w:hint="eastAsia" w:ascii="宋体" w:hAnsi="宋体" w:eastAsia="宋体" w:cs="宋体"/>
          <w:b/>
          <w:bCs/>
          <w:sz w:val="21"/>
          <w:szCs w:val="21"/>
        </w:rPr>
        <w:t>确认：</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1.1所投采购包的投标报价详见“开标一览表”及“投标分项报价表”。</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7"/>
          <w:rFonts w:hint="eastAsia" w:ascii="宋体" w:hAnsi="宋体" w:eastAsia="宋体" w:cs="宋体"/>
          <w:b/>
          <w:bCs/>
          <w:sz w:val="21"/>
          <w:szCs w:val="21"/>
        </w:rPr>
        <w:t>承诺及声明：</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7"/>
          <w:rFonts w:hint="eastAsia" w:ascii="宋体" w:hAnsi="宋体" w:eastAsia="宋体" w:cs="宋体"/>
          <w:b/>
          <w:bCs/>
          <w:sz w:val="21"/>
          <w:szCs w:val="21"/>
        </w:rPr>
        <w:t>投标无效。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二、投标人的资格及资信证明文件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二-1单位授权书（若有）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要求：真实有效且内容完整、清晰、整洁。</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7"/>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二-2营业执照等证明文件</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二-3财务状况报告（财务报告、或资信证明）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keepNext w:val="0"/>
        <w:keepLines w:val="0"/>
        <w:widowControl/>
        <w:suppressLineNumbers w:val="0"/>
        <w:spacing w:before="0" w:beforeAutospacing="0" w:after="24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-4依法缴纳税收证明材料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二-5依法缴纳社会保障资金证明材料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-6具备履行合同所必需设备和专业技术能力的声明函（若有）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-7参加采购活动前三年内在经营活动中没有重大违法记录书面声明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7"/>
          <w:rFonts w:hint="eastAsia" w:ascii="宋体" w:hAnsi="宋体" w:eastAsia="宋体" w:cs="宋体"/>
          <w:b/>
          <w:bCs/>
          <w:sz w:val="21"/>
          <w:szCs w:val="21"/>
        </w:rPr>
        <w:t>-8信用记录查询提示</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p>
    <w:p>
      <w:pPr>
        <w:pStyle w:val="5"/>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sz w:val="27"/>
          <w:szCs w:val="27"/>
        </w:rPr>
      </w:pPr>
      <w:r>
        <w:rPr>
          <w:rStyle w:val="17"/>
          <w:rFonts w:hint="eastAsia" w:ascii="宋体" w:hAnsi="宋体" w:eastAsia="宋体" w:cs="宋体"/>
          <w:b/>
          <w:bCs/>
          <w:sz w:val="27"/>
          <w:szCs w:val="27"/>
        </w:rPr>
        <w:t>二-9中小企业声明函</w:t>
      </w:r>
    </w:p>
    <w:p>
      <w:pPr>
        <w:pStyle w:val="14"/>
        <w:keepNext w:val="0"/>
        <w:keepLines w:val="0"/>
        <w:widowControl/>
        <w:suppressLineNumbers w:val="0"/>
        <w:spacing w:before="0" w:beforeAutospacing="0" w:after="240" w:afterAutospacing="0"/>
        <w:ind w:left="0" w:right="0"/>
        <w:jc w:val="center"/>
      </w:pPr>
      <w:r>
        <w:rPr>
          <w:rStyle w:val="17"/>
          <w:rFonts w:hint="eastAsia" w:ascii="宋体" w:hAnsi="宋体" w:eastAsia="宋体" w:cs="宋体"/>
          <w:b/>
          <w:bCs/>
          <w:sz w:val="21"/>
          <w:szCs w:val="21"/>
        </w:rPr>
        <w:t>（以资格条件落实中小企业扶持政策时适用，若有）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中小企业声明函（货物）</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spacing w:before="0" w:beforeAutospacing="0" w:after="240" w:afterAutospacing="0"/>
        <w:ind w:left="0" w:right="0"/>
      </w:pP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7"/>
          <w:rFonts w:hint="eastAsia" w:ascii="宋体" w:hAnsi="宋体" w:eastAsia="宋体" w:cs="宋体"/>
          <w:b/>
          <w:bCs/>
          <w:sz w:val="24"/>
          <w:szCs w:val="24"/>
        </w:rPr>
        <w:t>中小企业声明函（工程、服务）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7"/>
          <w:rFonts w:hint="eastAsia" w:ascii="宋体" w:hAnsi="宋体" w:eastAsia="宋体" w:cs="宋体"/>
          <w:b/>
          <w:bCs/>
          <w:sz w:val="21"/>
          <w:szCs w:val="21"/>
        </w:rPr>
        <w:br w:type="textWrapping"/>
      </w:r>
      <w:r>
        <w:rPr>
          <w:rStyle w:val="17"/>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7"/>
          <w:rFonts w:hint="default" w:ascii="Calibri" w:hAnsi="Calibri" w:cs="Calibri"/>
          <w:b/>
          <w:bCs/>
          <w:sz w:val="21"/>
          <w:szCs w:val="21"/>
        </w:rPr>
        <w:t>     </w:t>
      </w:r>
      <w:r>
        <w:rPr>
          <w:rFonts w:hint="default" w:ascii="Calibri" w:hAnsi="Calibri" w:cs="Calibri"/>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pPr>
        <w:pStyle w:val="14"/>
        <w:keepNext w:val="0"/>
        <w:keepLines w:val="0"/>
        <w:widowControl/>
        <w:suppressLineNumbers w:val="0"/>
        <w:spacing w:before="75" w:beforeAutospacing="0" w:after="75" w:afterAutospacing="0"/>
        <w:ind w:left="0" w:right="0"/>
        <w:jc w:val="center"/>
      </w:pPr>
      <w:r>
        <w:rPr>
          <w:rStyle w:val="17"/>
          <w:rFonts w:hint="eastAsia" w:ascii="宋体" w:hAnsi="宋体" w:eastAsia="宋体" w:cs="宋体"/>
          <w:b/>
          <w:bCs/>
        </w:rPr>
        <w:t>残疾人福利性单位声明函</w:t>
      </w:r>
    </w:p>
    <w:p>
      <w:pPr>
        <w:pStyle w:val="14"/>
        <w:keepNext w:val="0"/>
        <w:keepLines w:val="0"/>
        <w:widowControl/>
        <w:suppressLineNumbers w:val="0"/>
        <w:spacing w:before="75" w:beforeAutospacing="0" w:after="75" w:afterAutospacing="0"/>
        <w:ind w:left="0" w:right="0"/>
        <w:jc w:val="center"/>
      </w:pPr>
      <w:r>
        <w:rPr>
          <w:rStyle w:val="17"/>
          <w:rFonts w:hint="eastAsia" w:ascii="宋体" w:hAnsi="宋体" w:eastAsia="宋体" w:cs="宋体"/>
          <w:b/>
          <w:bCs/>
          <w:sz w:val="21"/>
          <w:szCs w:val="21"/>
        </w:rPr>
        <w:t>（以资格条件落实中小企业扶持政策时适用，若有）</w:t>
      </w:r>
    </w:p>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监狱企业证明材料</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二-10联合体协议（若有）</w:t>
      </w:r>
    </w:p>
    <w:p>
      <w:pPr>
        <w:pStyle w:val="14"/>
        <w:keepNext w:val="0"/>
        <w:keepLines w:val="0"/>
        <w:widowControl/>
        <w:suppressLineNumbers w:val="0"/>
        <w:spacing w:before="0" w:beforeAutospacing="0" w:after="150" w:afterAutospacing="0"/>
        <w:ind w:left="0" w:right="0"/>
        <w:jc w:val="center"/>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pPr>
        <w:pStyle w:val="14"/>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sz w:val="27"/>
          <w:szCs w:val="27"/>
        </w:rPr>
      </w:pPr>
      <w:r>
        <w:rPr>
          <w:rStyle w:val="17"/>
          <w:rFonts w:hint="eastAsia" w:ascii="宋体" w:hAnsi="宋体" w:eastAsia="宋体" w:cs="宋体"/>
          <w:b/>
          <w:bCs/>
          <w:sz w:val="27"/>
          <w:szCs w:val="27"/>
        </w:rPr>
        <w:t>二-11分包意向协议（若有）</w:t>
      </w:r>
    </w:p>
    <w:p>
      <w:pPr>
        <w:pStyle w:val="14"/>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4"/>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4"/>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一、分包标的</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二、分包合同金额占比</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pPr>
        <w:pStyle w:val="14"/>
        <w:keepNext w:val="0"/>
        <w:keepLines w:val="0"/>
        <w:widowControl/>
        <w:suppressLineNumbers w:val="0"/>
        <w:spacing w:before="0" w:beforeAutospacing="0" w:after="0" w:afterAutospacing="0" w:line="293" w:lineRule="atLeast"/>
        <w:ind w:left="0" w:right="0" w:firstLine="480"/>
      </w:pPr>
      <w:r>
        <w:rPr>
          <w:rStyle w:val="17"/>
          <w:rFonts w:hint="eastAsia" w:ascii="宋体" w:hAnsi="宋体" w:eastAsia="宋体" w:cs="宋体"/>
          <w:b/>
          <w:bCs/>
          <w:sz w:val="21"/>
          <w:szCs w:val="21"/>
        </w:rPr>
        <w:t>三、其他条款</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4"/>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15"/>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14"/>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14"/>
        <w:keepNext w:val="0"/>
        <w:keepLines w:val="0"/>
        <w:widowControl/>
        <w:suppressLineNumbers w:val="0"/>
        <w:spacing w:before="75" w:beforeAutospacing="0" w:after="75" w:afterAutospacing="0"/>
        <w:ind w:left="0" w:right="0"/>
      </w:pPr>
      <w:r>
        <w:rPr>
          <w:rStyle w:val="17"/>
          <w:rFonts w:hint="eastAsia" w:ascii="宋体" w:hAnsi="宋体" w:eastAsia="宋体" w:cs="宋体"/>
          <w:b/>
          <w:bCs/>
          <w:sz w:val="21"/>
          <w:szCs w:val="21"/>
        </w:rPr>
        <w:t>※注意：</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1.招标文件接受合同分包且投标人拟将合同分包的，应提供本协议；否则无须提供。</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2.本协议由委托代理人签字或盖章的，应按照本章载明的格式提供“单位授权书”。</w:t>
      </w:r>
    </w:p>
    <w:p>
      <w:pPr>
        <w:pStyle w:val="14"/>
        <w:keepNext w:val="0"/>
        <w:keepLines w:val="0"/>
        <w:widowControl/>
        <w:suppressLineNumbers w:val="0"/>
        <w:spacing w:before="0" w:beforeAutospacing="0" w:after="150" w:afterAutospacing="0" w:line="293" w:lineRule="atLeast"/>
        <w:ind w:left="0" w:right="0" w:firstLine="435"/>
      </w:pPr>
      <w:r>
        <w:rPr>
          <w:rStyle w:val="17"/>
          <w:rFonts w:hint="eastAsia" w:ascii="宋体" w:hAnsi="宋体" w:eastAsia="宋体" w:cs="宋体"/>
          <w:b/>
          <w:bCs/>
          <w:sz w:val="21"/>
          <w:szCs w:val="21"/>
        </w:rPr>
        <w:t>3.在以合同分包形式落实中小企业预留份额项目中，投标人除了要提供《中小企业声明函》，还需提供本协议。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24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二-12其他资格证明文件（若有）</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7"/>
          <w:rFonts w:hint="eastAsia" w:ascii="宋体" w:hAnsi="宋体" w:eastAsia="宋体" w:cs="宋体"/>
          <w:b/>
          <w:bCs/>
          <w:sz w:val="21"/>
          <w:szCs w:val="21"/>
        </w:rPr>
        <w:t>-12-①具备履行合同所必需设备和专业技术能力专项证明材料（若有）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二-12-②招标文件规定的其他资格证明文件（若有）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7"/>
          <w:rFonts w:hint="eastAsia" w:ascii="宋体" w:hAnsi="宋体" w:eastAsia="宋体" w:cs="宋体"/>
          <w:b/>
          <w:bCs/>
          <w:sz w:val="21"/>
          <w:szCs w:val="21"/>
        </w:rPr>
        <w:t>、投标保证金</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7"/>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（报价部分）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一、开标一览表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二、投标分项报价表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7"/>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17"/>
          <w:rFonts w:hint="eastAsia" w:ascii="宋体" w:hAnsi="宋体" w:eastAsia="宋体" w:cs="宋体"/>
          <w:b/>
          <w:bCs/>
          <w:sz w:val="21"/>
          <w:szCs w:val="21"/>
        </w:rPr>
        <w:t>“单价（现场）”</w:t>
      </w:r>
      <w:r>
        <w:rPr>
          <w:rFonts w:hint="eastAsia" w:ascii="宋体" w:hAnsi="宋体" w:eastAsia="宋体" w:cs="宋体"/>
          <w:sz w:val="21"/>
          <w:szCs w:val="21"/>
        </w:rPr>
        <w:t>×</w:t>
      </w:r>
      <w:r>
        <w:rPr>
          <w:rStyle w:val="17"/>
          <w:rFonts w:hint="eastAsia" w:ascii="宋体" w:hAnsi="宋体" w:eastAsia="宋体" w:cs="宋体"/>
          <w:b/>
          <w:bCs/>
          <w:sz w:val="21"/>
          <w:szCs w:val="21"/>
        </w:rPr>
        <w:t>“数量”</w:t>
      </w:r>
      <w:r>
        <w:rPr>
          <w:rFonts w:hint="eastAsia" w:ascii="宋体" w:hAnsi="宋体" w:eastAsia="宋体" w:cs="宋体"/>
          <w:sz w:val="21"/>
          <w:szCs w:val="21"/>
        </w:rPr>
        <w:t>=</w:t>
      </w:r>
      <w:r>
        <w:rPr>
          <w:rStyle w:val="17"/>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7"/>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17"/>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7"/>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三、招标文件规定的价格扣除证明材料（若有）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三-1优先类节能产品、环境标志产品价格扣除证明材料（若有）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三-1-①优先类节能产品、环境标志产品统计表（价格扣除适用，若有）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7"/>
          <w:rFonts w:hint="eastAsia" w:ascii="宋体" w:hAnsi="宋体" w:eastAsia="宋体" w:cs="宋体"/>
          <w:b/>
          <w:bCs/>
          <w:sz w:val="21"/>
          <w:szCs w:val="21"/>
        </w:rPr>
        <w:t>“三</w:t>
      </w:r>
      <w:r>
        <w:rPr>
          <w:rStyle w:val="17"/>
          <w:rFonts w:hint="default" w:ascii="Calibri" w:hAnsi="Calibri" w:eastAsia="宋体" w:cs="Calibri"/>
          <w:b/>
          <w:bCs/>
          <w:sz w:val="21"/>
          <w:szCs w:val="21"/>
        </w:rPr>
        <w:t>-1-</w:t>
      </w:r>
      <w:r>
        <w:rPr>
          <w:rStyle w:val="17"/>
          <w:rFonts w:hint="eastAsia" w:ascii="宋体" w:hAnsi="宋体" w:eastAsia="宋体" w:cs="宋体"/>
          <w:b/>
          <w:bCs/>
          <w:sz w:val="21"/>
          <w:szCs w:val="21"/>
        </w:rPr>
        <w:t>②优先类节能产品、环境标志产品证明材料（价格扣除适用，若有）”。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三-1-②优先类节能产品、环境标志产品证明材料（价格扣除适用，若有）</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三-2小型、微型企业产品等价格扣除证明材料（若有）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br w:type="textWrapping"/>
      </w:r>
      <w:r>
        <w:rPr>
          <w:rStyle w:val="17"/>
          <w:rFonts w:hint="eastAsia" w:ascii="宋体" w:hAnsi="宋体" w:eastAsia="宋体" w:cs="宋体"/>
          <w:b/>
          <w:bCs/>
          <w:sz w:val="21"/>
          <w:szCs w:val="21"/>
        </w:rPr>
        <w:t>三-2-①中小企业声明函（价格扣除适用，若有）</w:t>
      </w:r>
    </w:p>
    <w:p>
      <w:pPr>
        <w:pStyle w:val="14"/>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7"/>
          <w:rFonts w:hint="eastAsia" w:ascii="宋体" w:hAnsi="宋体" w:eastAsia="宋体" w:cs="宋体"/>
          <w:b/>
          <w:bCs/>
          <w:sz w:val="24"/>
          <w:szCs w:val="24"/>
        </w:rPr>
        <w:t>中小企业声明函（货物）</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7"/>
          <w:rFonts w:hint="eastAsia" w:ascii="宋体" w:hAnsi="宋体" w:eastAsia="宋体" w:cs="宋体"/>
          <w:b/>
          <w:bCs/>
          <w:sz w:val="24"/>
          <w:szCs w:val="24"/>
        </w:rPr>
        <w:t>中小企业声明函（工程、服务</w:t>
      </w:r>
      <w:r>
        <w:rPr>
          <w:rStyle w:val="17"/>
          <w:rFonts w:hint="eastAsia" w:ascii="宋体" w:hAnsi="宋体" w:eastAsia="宋体" w:cs="宋体"/>
          <w:b/>
          <w:bCs/>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1、从业人员、营业收入、资产总额填报上一年度数据，无上一年度数据的新成立企业可不填报。</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keepNext w:val="0"/>
        <w:keepLines w:val="0"/>
        <w:widowControl/>
        <w:suppressLineNumbers w:val="0"/>
        <w:spacing w:before="75" w:beforeAutospacing="0" w:after="75" w:afterAutospacing="0"/>
        <w:ind w:left="0" w:right="0" w:firstLine="420"/>
      </w:pPr>
      <w:r>
        <w:rPr>
          <w:rStyle w:val="17"/>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三-2-②小型、微型企业等证明材料（价格扣除适用，若有）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残疾人福利性单位声明函（价格扣除适用，若有）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4"/>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4"/>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7"/>
          <w:rFonts w:hint="eastAsia" w:ascii="宋体" w:hAnsi="宋体" w:eastAsia="宋体" w:cs="宋体"/>
          <w:b/>
          <w:bCs/>
          <w:sz w:val="21"/>
          <w:szCs w:val="21"/>
        </w:rPr>
        <w:t>视为提供虚假材料。</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监狱企业证明材料</w:t>
      </w:r>
    </w:p>
    <w:p>
      <w:pPr>
        <w:pStyle w:val="14"/>
        <w:keepNext w:val="0"/>
        <w:keepLines w:val="0"/>
        <w:widowControl/>
        <w:suppressLineNumbers w:val="0"/>
        <w:spacing w:before="75" w:beforeAutospacing="0" w:after="75" w:afterAutospacing="0"/>
        <w:ind w:left="0" w:right="0" w:firstLine="0"/>
        <w:jc w:val="center"/>
      </w:pPr>
      <w:r>
        <w:rPr>
          <w:rStyle w:val="17"/>
          <w:rFonts w:hint="eastAsia" w:ascii="宋体" w:hAnsi="宋体" w:eastAsia="宋体" w:cs="宋体"/>
          <w:b/>
          <w:bCs/>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三-3招标文件规定的其他价格扣除证明材料（若有）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7"/>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四、招标文件规定的加分证明材料（若有）</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四-1优先类节能产品、环境标志产品加分证明材料（若有）</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1"/>
          <w:szCs w:val="21"/>
        </w:rPr>
        <w:t>四-1-①优先类节能产品、环境标志产品统计表（加分适用，若有）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4"/>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7"/>
          <w:rFonts w:hint="eastAsia" w:ascii="宋体" w:hAnsi="宋体" w:eastAsia="宋体" w:cs="宋体"/>
          <w:b/>
          <w:bCs/>
          <w:sz w:val="21"/>
          <w:szCs w:val="21"/>
        </w:rPr>
        <w:t>“四</w:t>
      </w:r>
      <w:r>
        <w:rPr>
          <w:rStyle w:val="17"/>
          <w:rFonts w:hint="default" w:ascii="Calibri" w:hAnsi="Calibri" w:eastAsia="宋体" w:cs="Calibri"/>
          <w:b/>
          <w:bCs/>
          <w:sz w:val="21"/>
          <w:szCs w:val="21"/>
        </w:rPr>
        <w:t>-1-</w:t>
      </w:r>
      <w:r>
        <w:rPr>
          <w:rStyle w:val="17"/>
          <w:rFonts w:hint="eastAsia" w:ascii="宋体" w:hAnsi="宋体" w:eastAsia="宋体" w:cs="宋体"/>
          <w:b/>
          <w:bCs/>
          <w:sz w:val="21"/>
          <w:szCs w:val="21"/>
        </w:rPr>
        <w:t>②优先类节能产品、环境标志产品加分证明材料（加分适用，若有）”。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7"/>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240" w:afterAutospacing="0"/>
        <w:ind w:left="0" w:right="0"/>
      </w:pPr>
      <w:r>
        <w:rPr>
          <w:rStyle w:val="17"/>
          <w:rFonts w:hint="eastAsia" w:ascii="宋体" w:hAnsi="宋体" w:eastAsia="宋体" w:cs="宋体"/>
          <w:b/>
          <w:bCs/>
          <w:sz w:val="21"/>
          <w:szCs w:val="21"/>
        </w:rPr>
        <w:t> </w:t>
      </w:r>
      <w:r>
        <w:rPr>
          <w:rStyle w:val="17"/>
          <w:rFonts w:hint="eastAsia" w:ascii="宋体" w:hAnsi="宋体" w:eastAsia="宋体" w:cs="宋体"/>
          <w:b/>
          <w:bCs/>
          <w:sz w:val="21"/>
          <w:szCs w:val="21"/>
        </w:rPr>
        <w:br w:type="textWrapping"/>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四-1-②优先类节能产品、环境标志产品证明材料（加分适用，若有）</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Style w:val="17"/>
          <w:rFonts w:hint="eastAsia" w:ascii="宋体" w:hAnsi="宋体" w:eastAsia="宋体" w:cs="宋体"/>
          <w:b/>
          <w:bCs/>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7"/>
          <w:rFonts w:hint="eastAsia" w:ascii="宋体" w:hAnsi="宋体" w:eastAsia="宋体" w:cs="宋体"/>
          <w:b/>
          <w:bCs/>
          <w:sz w:val="21"/>
          <w:szCs w:val="21"/>
        </w:rPr>
        <w:t>-2招标文件规定的其他加分证明材料（若有）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7"/>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28"/>
          <w:szCs w:val="28"/>
        </w:rPr>
        <w:t>封面格式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福建省政府采购投标文件</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48"/>
          <w:szCs w:val="48"/>
        </w:rPr>
        <w:t>（技术商务部分）</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6"/>
          <w:szCs w:val="36"/>
          <w:u w:val="single"/>
        </w:rPr>
        <w:t>（填写正本或副本）</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项目名称：</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备案编号：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项目编号：</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firstLine="1920"/>
      </w:pPr>
      <w:r>
        <w:rPr>
          <w:rStyle w:val="17"/>
          <w:rFonts w:hint="eastAsia" w:ascii="宋体" w:hAnsi="宋体" w:eastAsia="宋体" w:cs="宋体"/>
          <w:b/>
          <w:bCs/>
          <w:sz w:val="31"/>
          <w:szCs w:val="31"/>
        </w:rPr>
        <w:t>所投采购包：</w:t>
      </w:r>
      <w:r>
        <w:rPr>
          <w:rStyle w:val="17"/>
          <w:rFonts w:hint="eastAsia" w:ascii="宋体" w:hAnsi="宋体" w:eastAsia="宋体" w:cs="宋体"/>
          <w:b/>
          <w:bCs/>
          <w:sz w:val="31"/>
          <w:szCs w:val="31"/>
          <w:u w:val="single"/>
        </w:rPr>
        <w:t>（由投标人填写）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rPr>
        <w:t>投标人：</w:t>
      </w:r>
      <w:r>
        <w:rPr>
          <w:rStyle w:val="17"/>
          <w:rFonts w:hint="eastAsia" w:ascii="宋体" w:hAnsi="宋体" w:eastAsia="宋体" w:cs="宋体"/>
          <w:b/>
          <w:bCs/>
          <w:sz w:val="31"/>
          <w:szCs w:val="31"/>
          <w:u w:val="single"/>
        </w:rPr>
        <w:t>（填写“全称”）</w:t>
      </w:r>
    </w:p>
    <w:p>
      <w:pPr>
        <w:pStyle w:val="14"/>
        <w:keepNext w:val="0"/>
        <w:keepLines w:val="0"/>
        <w:widowControl/>
        <w:suppressLineNumbers w:val="0"/>
        <w:spacing w:before="0" w:beforeAutospacing="0" w:after="150" w:afterAutospacing="0"/>
        <w:ind w:left="0" w:right="0"/>
        <w:jc w:val="center"/>
      </w:pP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年</w:t>
      </w:r>
      <w:r>
        <w:rPr>
          <w:rStyle w:val="17"/>
          <w:rFonts w:hint="eastAsia" w:ascii="宋体" w:hAnsi="宋体" w:eastAsia="宋体" w:cs="宋体"/>
          <w:b/>
          <w:bCs/>
          <w:sz w:val="31"/>
          <w:szCs w:val="31"/>
          <w:u w:val="single"/>
        </w:rPr>
        <w:t>（由投标人填写）</w:t>
      </w:r>
      <w:r>
        <w:rPr>
          <w:rStyle w:val="17"/>
          <w:rFonts w:hint="eastAsia" w:ascii="宋体" w:hAnsi="宋体" w:eastAsia="宋体" w:cs="宋体"/>
          <w:b/>
          <w:bCs/>
          <w:sz w:val="31"/>
          <w:szCs w:val="31"/>
        </w:rPr>
        <w:t>月</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8"/>
          <w:szCs w:val="28"/>
        </w:rPr>
        <w:t>索引</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7"/>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一、标的说明一览表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7"/>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7"/>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7"/>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7"/>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7"/>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7"/>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Style w:val="17"/>
          <w:rFonts w:hint="default" w:ascii="Calibri" w:hAnsi="Calibri" w:cs="Calibri"/>
          <w:b/>
          <w:bCs/>
          <w:sz w:val="21"/>
          <w:szCs w:val="21"/>
        </w:rPr>
        <w:br w:type="textWrapping"/>
      </w:r>
      <w:r>
        <w:rPr>
          <w:rStyle w:val="17"/>
          <w:rFonts w:hint="eastAsia" w:ascii="宋体" w:hAnsi="宋体" w:eastAsia="宋体" w:cs="宋体"/>
          <w:b/>
          <w:bCs/>
          <w:sz w:val="21"/>
          <w:szCs w:val="21"/>
        </w:rPr>
        <w:t>二、技术和服务要求响应表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4"/>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7"/>
          <w:rFonts w:hint="eastAsia" w:ascii="宋体" w:hAnsi="宋体" w:eastAsia="宋体" w:cs="宋体"/>
          <w:b/>
          <w:bCs/>
          <w:sz w:val="21"/>
          <w:szCs w:val="21"/>
        </w:rPr>
        <w:t>三、商务条件响应表</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5"/>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4"/>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4"/>
        <w:keepNext w:val="0"/>
        <w:keepLines w:val="0"/>
        <w:widowControl/>
        <w:suppressLineNumbers w:val="0"/>
        <w:spacing w:before="0" w:beforeAutospacing="0" w:after="150" w:afterAutospacing="0"/>
        <w:ind w:left="0" w:right="0"/>
      </w:pP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7"/>
          <w:rFonts w:hint="eastAsia" w:ascii="宋体" w:hAnsi="宋体" w:eastAsia="宋体" w:cs="宋体"/>
          <w:b/>
          <w:bCs/>
          <w:sz w:val="21"/>
          <w:szCs w:val="21"/>
        </w:rPr>
        <w:t>四、投标人提交的其他资料（若有）</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7"/>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bookmarkStart w:id="7" w:name="_Toc12569"/>
      <w:r>
        <w:rPr>
          <w:rFonts w:hint="default" w:ascii="Helvetica" w:hAnsi="Helvetica" w:eastAsia="Helvetica" w:cs="Helvetica"/>
          <w:b w:val="0"/>
          <w:bCs w:val="0"/>
          <w:i w:val="0"/>
          <w:iCs w:val="0"/>
          <w:caps w:val="0"/>
          <w:color w:val="393939"/>
          <w:spacing w:val="0"/>
          <w:sz w:val="33"/>
          <w:szCs w:val="33"/>
          <w:shd w:val="clear" w:fill="FFFFFF"/>
        </w:rPr>
        <w:t>采购文件相关附件</w:t>
      </w:r>
      <w:bookmarkEnd w:id="7"/>
    </w:p>
    <w:p>
      <w:pPr>
        <w:keepNext w:val="0"/>
        <w:keepLines w:val="0"/>
        <w:widowControl/>
        <w:suppressLineNumbers w:val="0"/>
        <w:jc w:val="left"/>
      </w:pPr>
      <w:r>
        <w:rPr>
          <w:rFonts w:hint="default" w:ascii="Calibri" w:hAnsi="Calibri" w:eastAsia="宋体" w:cs="Calibri"/>
          <w:bCs/>
          <w:i w:val="0"/>
          <w:iCs w:val="0"/>
          <w:caps w:val="0"/>
          <w:color w:val="393939"/>
          <w:spacing w:val="0"/>
          <w:kern w:val="0"/>
          <w:sz w:val="21"/>
          <w:szCs w:val="21"/>
          <w:shd w:val="clear" w:fill="FFFFFF"/>
          <w:lang w:val="en-US" w:eastAsia="zh-CN" w:bidi="ar"/>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2AC42"/>
    <w:multiLevelType w:val="singleLevel"/>
    <w:tmpl w:val="0F72AC42"/>
    <w:lvl w:ilvl="0" w:tentative="0">
      <w:start w:val="3"/>
      <w:numFmt w:val="decimal"/>
      <w:suff w:val="nothing"/>
      <w:lvlText w:val="%1、"/>
      <w:lvlJc w:val="left"/>
    </w:lvl>
  </w:abstractNum>
  <w:abstractNum w:abstractNumId="1">
    <w:nsid w:val="57855E07"/>
    <w:multiLevelType w:val="singleLevel"/>
    <w:tmpl w:val="57855E0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mJhNTA5MmE2OGRlNGJlNWM4NjQ0Njk3OTdiN2MifQ=="/>
  </w:docVars>
  <w:rsids>
    <w:rsidRoot w:val="00172A27"/>
    <w:rsid w:val="012E00A3"/>
    <w:rsid w:val="027C16B8"/>
    <w:rsid w:val="035148F2"/>
    <w:rsid w:val="035B63F4"/>
    <w:rsid w:val="04C44C50"/>
    <w:rsid w:val="056C5A14"/>
    <w:rsid w:val="058014BF"/>
    <w:rsid w:val="05D16848"/>
    <w:rsid w:val="0633208D"/>
    <w:rsid w:val="06B31420"/>
    <w:rsid w:val="073D0CEA"/>
    <w:rsid w:val="07ED553A"/>
    <w:rsid w:val="08EA137C"/>
    <w:rsid w:val="097326CC"/>
    <w:rsid w:val="09EA33AB"/>
    <w:rsid w:val="0BE971FB"/>
    <w:rsid w:val="0C935725"/>
    <w:rsid w:val="0DB8731C"/>
    <w:rsid w:val="0EA33B28"/>
    <w:rsid w:val="110C7BD9"/>
    <w:rsid w:val="19B65058"/>
    <w:rsid w:val="19D20E23"/>
    <w:rsid w:val="19E80F89"/>
    <w:rsid w:val="1A14439F"/>
    <w:rsid w:val="1A7867B1"/>
    <w:rsid w:val="1A860B46"/>
    <w:rsid w:val="1AED4AA9"/>
    <w:rsid w:val="1B473137"/>
    <w:rsid w:val="1C424981"/>
    <w:rsid w:val="1C44694B"/>
    <w:rsid w:val="1E33272A"/>
    <w:rsid w:val="1F8247FE"/>
    <w:rsid w:val="20CC6104"/>
    <w:rsid w:val="22BC4355"/>
    <w:rsid w:val="23DD3EED"/>
    <w:rsid w:val="24433734"/>
    <w:rsid w:val="264834DB"/>
    <w:rsid w:val="26760048"/>
    <w:rsid w:val="27A42993"/>
    <w:rsid w:val="280F0933"/>
    <w:rsid w:val="28161E6B"/>
    <w:rsid w:val="283A442E"/>
    <w:rsid w:val="299C1562"/>
    <w:rsid w:val="2B7D59D5"/>
    <w:rsid w:val="2BF043F9"/>
    <w:rsid w:val="2CD52468"/>
    <w:rsid w:val="2D1063D5"/>
    <w:rsid w:val="2D590C84"/>
    <w:rsid w:val="2E6C74BA"/>
    <w:rsid w:val="2F1E302B"/>
    <w:rsid w:val="31F07104"/>
    <w:rsid w:val="35DA1C76"/>
    <w:rsid w:val="3600792F"/>
    <w:rsid w:val="376F4F20"/>
    <w:rsid w:val="382B1748"/>
    <w:rsid w:val="3B3A743F"/>
    <w:rsid w:val="3B9878E7"/>
    <w:rsid w:val="3DF902CA"/>
    <w:rsid w:val="3F0006E1"/>
    <w:rsid w:val="40313CBF"/>
    <w:rsid w:val="405368AD"/>
    <w:rsid w:val="40B57568"/>
    <w:rsid w:val="41790595"/>
    <w:rsid w:val="41A41EC8"/>
    <w:rsid w:val="47525CFC"/>
    <w:rsid w:val="48641A97"/>
    <w:rsid w:val="491A265E"/>
    <w:rsid w:val="49D9583D"/>
    <w:rsid w:val="4AF017B6"/>
    <w:rsid w:val="4AFF22F9"/>
    <w:rsid w:val="4C303B30"/>
    <w:rsid w:val="4CE74F4D"/>
    <w:rsid w:val="4E0303AA"/>
    <w:rsid w:val="4FDE0794"/>
    <w:rsid w:val="50D0737A"/>
    <w:rsid w:val="51AE055C"/>
    <w:rsid w:val="521045FE"/>
    <w:rsid w:val="53E44D71"/>
    <w:rsid w:val="54304530"/>
    <w:rsid w:val="57434603"/>
    <w:rsid w:val="57DB745C"/>
    <w:rsid w:val="58DD4A52"/>
    <w:rsid w:val="5BB03CFE"/>
    <w:rsid w:val="5C335AB8"/>
    <w:rsid w:val="5D894E7F"/>
    <w:rsid w:val="5DCB1A25"/>
    <w:rsid w:val="5E2511CA"/>
    <w:rsid w:val="5FE5356E"/>
    <w:rsid w:val="60BB1E03"/>
    <w:rsid w:val="61135299"/>
    <w:rsid w:val="629979ED"/>
    <w:rsid w:val="63616B08"/>
    <w:rsid w:val="63A4729C"/>
    <w:rsid w:val="63FA4E60"/>
    <w:rsid w:val="64265F03"/>
    <w:rsid w:val="642B1FF1"/>
    <w:rsid w:val="662722FB"/>
    <w:rsid w:val="664A028B"/>
    <w:rsid w:val="66981296"/>
    <w:rsid w:val="6A4D2875"/>
    <w:rsid w:val="6A7A2B04"/>
    <w:rsid w:val="6BF75464"/>
    <w:rsid w:val="6E6B10E2"/>
    <w:rsid w:val="70974410"/>
    <w:rsid w:val="72B50B7E"/>
    <w:rsid w:val="74F26268"/>
    <w:rsid w:val="75295853"/>
    <w:rsid w:val="75626173"/>
    <w:rsid w:val="75AB44BA"/>
    <w:rsid w:val="7A1C14E2"/>
    <w:rsid w:val="7A772BBC"/>
    <w:rsid w:val="7AEB3C0D"/>
    <w:rsid w:val="7B7B038B"/>
    <w:rsid w:val="7B8E01BE"/>
    <w:rsid w:val="7E2B6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bCs/>
      <w:kern w:val="2"/>
      <w:sz w:val="24"/>
      <w:szCs w:val="96"/>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3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6"/>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Calibri" w:hAnsi="Calibri" w:eastAsia="宋体" w:cs="宋体"/>
      <w:sz w:val="24"/>
      <w:szCs w:val="24"/>
      <w:lang w:val="en-US" w:eastAsia="zh-CN" w:bidi="ar-SA"/>
    </w:rPr>
  </w:style>
  <w:style w:type="paragraph" w:styleId="6">
    <w:name w:val="Normal Indent"/>
    <w:basedOn w:val="1"/>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customStyle="1" w:styleId="18">
    <w:name w:val="font21"/>
    <w:qFormat/>
    <w:uiPriority w:val="0"/>
    <w:rPr>
      <w:rFonts w:hint="eastAsia" w:ascii="宋体" w:hAnsi="宋体" w:eastAsia="宋体" w:cs="宋体"/>
      <w:color w:val="000000"/>
      <w:sz w:val="24"/>
      <w:szCs w:val="24"/>
      <w:u w:val="none"/>
    </w:rPr>
  </w:style>
  <w:style w:type="character" w:customStyle="1" w:styleId="19">
    <w:name w:val="font01"/>
    <w:basedOn w:val="16"/>
    <w:qFormat/>
    <w:uiPriority w:val="0"/>
    <w:rPr>
      <w:rFonts w:hint="eastAsia" w:ascii="宋体" w:hAnsi="宋体" w:eastAsia="宋体" w:cs="宋体"/>
      <w:color w:val="000000"/>
      <w:sz w:val="24"/>
      <w:szCs w:val="24"/>
      <w:u w:val="none"/>
    </w:rPr>
  </w:style>
  <w:style w:type="character" w:customStyle="1" w:styleId="20">
    <w:name w:val="dash6b63_6587__cha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137</Pages>
  <Words>92378</Words>
  <Characters>96530</Characters>
  <Lines>0</Lines>
  <Paragraphs>0</Paragraphs>
  <TotalTime>11</TotalTime>
  <ScaleCrop>false</ScaleCrop>
  <LinksUpToDate>false</LinksUpToDate>
  <CharactersWithSpaces>99236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张抖抖</dc:creator>
  <cp:lastModifiedBy>小赖</cp:lastModifiedBy>
  <dcterms:modified xsi:type="dcterms:W3CDTF">2022-06-20T14:51:41Z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CA05C51016B8444183B0EA682CB6D858</vt:lpwstr>
  </property>
</Properties>
</file>