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F3E8E">
      <w:pPr>
        <w:pStyle w:val="5"/>
        <w:widowControl w:val="0"/>
        <w:numPr>
          <w:ilvl w:val="0"/>
          <w:numId w:val="0"/>
        </w:numPr>
        <w:autoSpaceDE/>
        <w:autoSpaceDN/>
        <w:spacing w:before="0" w:line="360" w:lineRule="auto"/>
        <w:jc w:val="center"/>
        <w:rPr>
          <w:rFonts w:hint="eastAsia"/>
          <w:b/>
          <w:bCs/>
          <w:sz w:val="40"/>
          <w:szCs w:val="44"/>
          <w:lang w:val="en-US" w:eastAsia="zh-CN"/>
        </w:rPr>
      </w:pPr>
      <w:r>
        <w:rPr>
          <w:rFonts w:hint="eastAsia"/>
          <w:b/>
          <w:bCs/>
          <w:sz w:val="40"/>
          <w:szCs w:val="44"/>
          <w:lang w:val="en-US" w:eastAsia="zh-CN"/>
        </w:rPr>
        <w:t>存储扩容及配套设施</w:t>
      </w:r>
      <w:bookmarkStart w:id="0" w:name="_GoBack"/>
      <w:r>
        <w:rPr>
          <w:rFonts w:hint="eastAsia"/>
          <w:b/>
          <w:bCs/>
          <w:sz w:val="40"/>
          <w:szCs w:val="44"/>
          <w:lang w:val="en-US" w:eastAsia="zh-CN"/>
        </w:rPr>
        <w:t>技术标准及规范</w:t>
      </w:r>
      <w:bookmarkEnd w:id="0"/>
    </w:p>
    <w:p w14:paraId="41F27457">
      <w:pPr>
        <w:pStyle w:val="5"/>
        <w:widowControl w:val="0"/>
        <w:numPr>
          <w:ilvl w:val="0"/>
          <w:numId w:val="0"/>
        </w:numPr>
        <w:autoSpaceDE/>
        <w:autoSpaceDN/>
        <w:spacing w:before="0" w:line="360" w:lineRule="auto"/>
        <w:jc w:val="center"/>
        <w:rPr>
          <w:rFonts w:hint="default"/>
          <w:b/>
          <w:bCs/>
          <w:sz w:val="40"/>
          <w:szCs w:val="44"/>
          <w:lang w:val="en-US" w:eastAsia="zh-CN"/>
        </w:rPr>
      </w:pPr>
    </w:p>
    <w:p w14:paraId="6ACE600F">
      <w:pPr>
        <w:spacing w:line="360" w:lineRule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一、磁盘阵列</w:t>
      </w:r>
      <w:r>
        <w:rPr>
          <w:rFonts w:hint="eastAsia" w:ascii="宋体" w:hAnsi="宋体" w:cs="宋体"/>
          <w:b/>
          <w:bCs/>
          <w:sz w:val="30"/>
          <w:szCs w:val="30"/>
        </w:rPr>
        <w:t>服务器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  2台</w:t>
      </w:r>
    </w:p>
    <w:p w14:paraId="4B7220C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1、单颗64位多核高性能处理器，6U机箱，1+1冗余电源，≥48盘位， </w:t>
      </w:r>
    </w:p>
    <w:p w14:paraId="72B70AF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2、不少于以下接口：4个千兆数据网口，1个百兆管理网口，支持扩展4个千兆数据网口，可选配万兆光口PCIE网卡，可选配千兆电口PCIE网卡；1个HDMI，4个USB，1个eSATA，1个RS232；</w:t>
      </w:r>
    </w:p>
    <w:p w14:paraId="77F0556C">
      <w:pPr>
        <w:spacing w:line="360" w:lineRule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3、支持扩展 MiniSAS HD 接口， 支持通过电口 SAS 线或光口 SAS 线进行互联， 能够通过 SAS线进行上行和下行的数据通信</w:t>
      </w:r>
      <w:r>
        <w:rPr>
          <w:rFonts w:hint="eastAsia"/>
          <w:sz w:val="24"/>
          <w:lang w:eastAsia="zh-CN"/>
        </w:rPr>
        <w:t>；</w:t>
      </w:r>
    </w:p>
    <w:p w14:paraId="6A6A76E2">
      <w:pPr>
        <w:spacing w:line="360" w:lineRule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4、支持任意 N 台设备（N≥2） 通过 SAS数据线组成环状结构集群， 设备集群之间数据能够通过环状结构进行传递和通信， 其中任意 1 台设备都可以访问其下游设备中的数据</w:t>
      </w:r>
      <w:r>
        <w:rPr>
          <w:rFonts w:hint="eastAsia"/>
          <w:sz w:val="24"/>
          <w:lang w:eastAsia="zh-CN"/>
        </w:rPr>
        <w:t>；</w:t>
      </w:r>
    </w:p>
    <w:p w14:paraId="598AC45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5、支持450路H.264/H.265混合接入，网络带宽1024Mbps接入，1024Mbps存储，1024Mbps转发；</w:t>
      </w:r>
    </w:p>
    <w:p w14:paraId="68A09F1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6、可通过ONVIF、GB28181、RTSP、视图库、主动注册等协议管理不同厂家前端摄像头，实现视频存储；</w:t>
      </w:r>
    </w:p>
    <w:p w14:paraId="765E8AE8">
      <w:pPr>
        <w:spacing w:line="360" w:lineRule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7、支持多台设备组成 SAS 数据环集群，当环状结构上的任意 1 个节点出现故障（包括主控盒硬件故障、 软件故障或者网络故障等）， 该节点设备上的硬盘通过 SAS 链路被上游设备接管， 该节点设备的上业务也会迁移到上游设备继续执行， 从而实现业务不中断、录像不丢失， 同时该故障设备的硬盘中数据可以被上游设备读取</w:t>
      </w:r>
      <w:r>
        <w:rPr>
          <w:rFonts w:hint="eastAsia"/>
          <w:sz w:val="24"/>
          <w:lang w:eastAsia="zh-CN"/>
        </w:rPr>
        <w:t>；</w:t>
      </w:r>
    </w:p>
    <w:p w14:paraId="064E1A3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8、支持iSCSI客户端模式，访问第三方存储资源，增加存储空间，延长存储周期；</w:t>
      </w:r>
    </w:p>
    <w:p w14:paraId="20A1540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9、支持硬盘健康状态监测，定期巡检，针对异常硬盘风险预警，支持系统盘、风扇、电源等异常告警；</w:t>
      </w:r>
    </w:p>
    <w:p w14:paraId="3CA1ACB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10、可结合硬盘状态、RAID配置、存储模式、网络状态、录像状态等信息，智能诊断用户配置合规性，保障整机可靠运行；</w:t>
      </w:r>
    </w:p>
    <w:p w14:paraId="1DB6C68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11、可配合智能前端摄像头，实现结构化告警、周界告警、入户电梯告警等多种报警事件、图片透传平台；</w:t>
      </w:r>
    </w:p>
    <w:p w14:paraId="71049A0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12、可在客户端界面查看数据重构状态，设备的磁盘或节点离线并重新插回后，可在界面显示离线磁盘或节点的数据重构过程，离线前数据不丢失；</w:t>
      </w:r>
    </w:p>
    <w:p w14:paraId="522457D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13、</w:t>
      </w:r>
      <w:r>
        <w:rPr>
          <w:rFonts w:hint="eastAsia"/>
          <w:sz w:val="24"/>
          <w:lang w:val="en-US" w:eastAsia="zh-CN"/>
        </w:rPr>
        <w:t>设备</w:t>
      </w:r>
      <w:r>
        <w:rPr>
          <w:rFonts w:hint="eastAsia"/>
          <w:sz w:val="24"/>
        </w:rPr>
        <w:t>内置总容量≥</w:t>
      </w:r>
      <w:r>
        <w:rPr>
          <w:rFonts w:hint="eastAsia"/>
          <w:sz w:val="24"/>
          <w:lang w:val="en-US" w:eastAsia="zh-CN"/>
        </w:rPr>
        <w:t>720</w:t>
      </w:r>
      <w:r>
        <w:rPr>
          <w:rFonts w:hint="eastAsia"/>
          <w:sz w:val="24"/>
        </w:rPr>
        <w:t>TB，硬盘转速≥每分钟5400转。</w:t>
      </w:r>
    </w:p>
    <w:p w14:paraId="7CF0D12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14、需无缝接入现有安防管理平台，实现统一存储、管理、调度等。</w:t>
      </w:r>
    </w:p>
    <w:p w14:paraId="32FD7001">
      <w:pPr>
        <w:spacing w:line="360" w:lineRule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二、室外网络球形摄像机    2台</w:t>
      </w:r>
    </w:p>
    <w:p w14:paraId="7C0A2BA8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1.</w:t>
      </w:r>
      <w:r>
        <w:rPr>
          <w:rFonts w:hint="default"/>
          <w:sz w:val="24"/>
          <w:lang w:val="en-US" w:eastAsia="zh-CN"/>
        </w:rPr>
        <w:tab/>
      </w:r>
      <w:r>
        <w:rPr>
          <w:rFonts w:hint="default"/>
          <w:sz w:val="24"/>
          <w:lang w:val="en-US" w:eastAsia="zh-CN"/>
        </w:rPr>
        <w:t>内置GPU芯片，支持深度学习算法，有效提升检测准确率</w:t>
      </w:r>
      <w:r>
        <w:rPr>
          <w:rFonts w:hint="eastAsia"/>
          <w:sz w:val="24"/>
          <w:lang w:val="en-US" w:eastAsia="zh-CN"/>
        </w:rPr>
        <w:t>；</w:t>
      </w:r>
    </w:p>
    <w:p w14:paraId="0A594106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2.</w:t>
      </w:r>
      <w:r>
        <w:rPr>
          <w:rFonts w:hint="default"/>
          <w:sz w:val="24"/>
          <w:lang w:val="en-US" w:eastAsia="zh-CN"/>
        </w:rPr>
        <w:tab/>
      </w:r>
      <w:r>
        <w:rPr>
          <w:rFonts w:hint="default"/>
          <w:sz w:val="24"/>
          <w:lang w:val="en-US" w:eastAsia="zh-CN"/>
        </w:rPr>
        <w:t>支持人脸检测；支持抓拍；支持绊线入侵、区域入侵、穿越围栏、徘徊、物品遗留、物品搬移、快速移动、停车、人员聚集检测；支持人车分类报警；支持联动跟踪</w:t>
      </w:r>
      <w:r>
        <w:rPr>
          <w:rFonts w:hint="eastAsia"/>
          <w:sz w:val="24"/>
          <w:lang w:val="en-US" w:eastAsia="zh-CN"/>
        </w:rPr>
        <w:t>；</w:t>
      </w:r>
    </w:p>
    <w:p w14:paraId="6F016F41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3.</w:t>
      </w:r>
      <w:r>
        <w:rPr>
          <w:rFonts w:hint="default"/>
          <w:sz w:val="24"/>
          <w:lang w:val="en-US" w:eastAsia="zh-CN"/>
        </w:rPr>
        <w:tab/>
      </w:r>
      <w:r>
        <w:rPr>
          <w:rFonts w:hint="default"/>
          <w:sz w:val="24"/>
          <w:lang w:val="en-US" w:eastAsia="zh-CN"/>
        </w:rPr>
        <w:t>枪球一体化设计，兼顾全景与细节，达到单个产品既能看全也能看清的优势</w:t>
      </w:r>
    </w:p>
    <w:p w14:paraId="15DF9025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4.</w:t>
      </w:r>
      <w:r>
        <w:rPr>
          <w:rFonts w:hint="default"/>
          <w:sz w:val="24"/>
          <w:lang w:val="en-US" w:eastAsia="zh-CN"/>
        </w:rPr>
        <w:tab/>
      </w:r>
      <w:r>
        <w:rPr>
          <w:rFonts w:hint="default"/>
          <w:sz w:val="24"/>
          <w:lang w:val="en-US" w:eastAsia="zh-CN"/>
        </w:rPr>
        <w:t>全景摄像机可联动细节摄像机自动跟踪目标人员、目标车辆；设备全景摄像机检测出多个移动目标(人或车)后,细节摄像机可自动跟踪其中一个目标并调节变倍,使该目标处干细节摄像机监视画面中央,可自动切换跟踪目标</w:t>
      </w:r>
      <w:r>
        <w:rPr>
          <w:rFonts w:hint="eastAsia"/>
          <w:sz w:val="24"/>
          <w:lang w:val="en-US" w:eastAsia="zh-CN"/>
        </w:rPr>
        <w:t>；</w:t>
      </w:r>
    </w:p>
    <w:p w14:paraId="0DE6C224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5.</w:t>
      </w:r>
      <w:r>
        <w:rPr>
          <w:rFonts w:hint="default"/>
          <w:sz w:val="24"/>
          <w:lang w:val="en-US" w:eastAsia="zh-CN"/>
        </w:rPr>
        <w:tab/>
      </w:r>
      <w:r>
        <w:rPr>
          <w:rFonts w:hint="default"/>
          <w:sz w:val="24"/>
          <w:lang w:val="en-US" w:eastAsia="zh-CN"/>
        </w:rPr>
        <w:t>细节相机支持≥23倍光学变倍，16倍数字变倍</w:t>
      </w:r>
      <w:r>
        <w:rPr>
          <w:rFonts w:hint="eastAsia"/>
          <w:sz w:val="24"/>
          <w:lang w:val="en-US" w:eastAsia="zh-CN"/>
        </w:rPr>
        <w:t>；</w:t>
      </w:r>
    </w:p>
    <w:p w14:paraId="65FF3706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6.</w:t>
      </w:r>
      <w:r>
        <w:rPr>
          <w:rFonts w:hint="default"/>
          <w:sz w:val="24"/>
          <w:lang w:val="en-US" w:eastAsia="zh-CN"/>
        </w:rPr>
        <w:tab/>
      </w:r>
      <w:r>
        <w:rPr>
          <w:rFonts w:hint="default"/>
          <w:sz w:val="24"/>
          <w:lang w:val="en-US" w:eastAsia="zh-CN"/>
        </w:rPr>
        <w:t>全景：彩色：0.001lux@F1.0 黑白：0.0005lux@F1.0  0Lux（白光灯开启）</w:t>
      </w:r>
      <w:r>
        <w:rPr>
          <w:rFonts w:hint="eastAsia"/>
          <w:sz w:val="24"/>
          <w:lang w:val="en-US" w:eastAsia="zh-CN"/>
        </w:rPr>
        <w:t>；</w:t>
      </w:r>
    </w:p>
    <w:p w14:paraId="1988BE4D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7.</w:t>
      </w:r>
      <w:r>
        <w:rPr>
          <w:rFonts w:hint="default"/>
          <w:sz w:val="24"/>
          <w:lang w:val="en-US" w:eastAsia="zh-CN"/>
        </w:rPr>
        <w:tab/>
      </w:r>
      <w:r>
        <w:rPr>
          <w:rFonts w:hint="default"/>
          <w:sz w:val="24"/>
          <w:lang w:val="en-US" w:eastAsia="zh-CN"/>
        </w:rPr>
        <w:t>细节：彩色：0.005lux@F1.6 黑白：0.0005lux@F1.6 0Lux（红外灯开启）</w:t>
      </w:r>
      <w:r>
        <w:rPr>
          <w:rFonts w:hint="eastAsia"/>
          <w:sz w:val="24"/>
          <w:lang w:val="en-US" w:eastAsia="zh-CN"/>
        </w:rPr>
        <w:t>；</w:t>
      </w:r>
    </w:p>
    <w:p w14:paraId="01154473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8.</w:t>
      </w:r>
      <w:r>
        <w:rPr>
          <w:rFonts w:hint="default"/>
          <w:sz w:val="24"/>
          <w:lang w:val="en-US" w:eastAsia="zh-CN"/>
        </w:rPr>
        <w:tab/>
      </w:r>
      <w:r>
        <w:rPr>
          <w:rFonts w:hint="default"/>
          <w:sz w:val="24"/>
          <w:lang w:val="en-US" w:eastAsia="zh-CN"/>
        </w:rPr>
        <w:t>全景相机内置≥30米白光灯补光，采用暖色调和柔化处理，有效降低炫目程度；</w:t>
      </w:r>
    </w:p>
    <w:p w14:paraId="1AA7162A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9.</w:t>
      </w:r>
      <w:r>
        <w:rPr>
          <w:rFonts w:hint="default"/>
          <w:sz w:val="24"/>
          <w:lang w:val="en-US" w:eastAsia="zh-CN"/>
        </w:rPr>
        <w:tab/>
      </w:r>
      <w:r>
        <w:rPr>
          <w:rFonts w:hint="default"/>
          <w:sz w:val="24"/>
          <w:lang w:val="en-US" w:eastAsia="zh-CN"/>
        </w:rPr>
        <w:t>细节相机内置≥100米红外灯补光，采用倍率与红外灯功率匹配算法，补光效果更均匀；</w:t>
      </w:r>
    </w:p>
    <w:p w14:paraId="0762061F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10.</w:t>
      </w:r>
      <w:r>
        <w:rPr>
          <w:rFonts w:hint="default"/>
          <w:sz w:val="24"/>
          <w:lang w:val="en-US" w:eastAsia="zh-CN"/>
        </w:rPr>
        <w:tab/>
      </w:r>
      <w:r>
        <w:rPr>
          <w:rFonts w:hint="default"/>
          <w:sz w:val="24"/>
          <w:lang w:val="en-US" w:eastAsia="zh-CN"/>
        </w:rPr>
        <w:t>细节相机内置≥50米白光灯补光，采用暖色调和柔化处理，有效降低炫目程度</w:t>
      </w:r>
      <w:r>
        <w:rPr>
          <w:rFonts w:hint="eastAsia"/>
          <w:sz w:val="24"/>
          <w:lang w:val="en-US" w:eastAsia="zh-CN"/>
        </w:rPr>
        <w:t>；</w:t>
      </w:r>
    </w:p>
    <w:p w14:paraId="1022FF9A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11.</w:t>
      </w:r>
      <w:r>
        <w:rPr>
          <w:rFonts w:hint="default"/>
          <w:sz w:val="24"/>
          <w:lang w:val="en-US" w:eastAsia="zh-CN"/>
        </w:rPr>
        <w:tab/>
      </w:r>
      <w:r>
        <w:rPr>
          <w:rFonts w:hint="default"/>
          <w:sz w:val="24"/>
          <w:lang w:val="en-US" w:eastAsia="zh-CN"/>
        </w:rPr>
        <w:t>全景相机：支持手动垂直角度可调，垂直调节角度：13~23°；</w:t>
      </w:r>
    </w:p>
    <w:p w14:paraId="0503B9E7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12.</w:t>
      </w:r>
      <w:r>
        <w:rPr>
          <w:rFonts w:hint="default"/>
          <w:sz w:val="24"/>
          <w:lang w:val="en-US" w:eastAsia="zh-CN"/>
        </w:rPr>
        <w:tab/>
      </w:r>
      <w:r>
        <w:rPr>
          <w:rFonts w:hint="default"/>
          <w:sz w:val="24"/>
          <w:lang w:val="en-US" w:eastAsia="zh-CN"/>
        </w:rPr>
        <w:t>细节相机：水平范围：0°～360° 垂直范围： -15°～90° 自动翻转180°后连续监视</w:t>
      </w:r>
      <w:r>
        <w:rPr>
          <w:rFonts w:hint="eastAsia"/>
          <w:sz w:val="24"/>
          <w:lang w:val="en-US" w:eastAsia="zh-CN"/>
        </w:rPr>
        <w:t>；</w:t>
      </w:r>
    </w:p>
    <w:p w14:paraId="26316894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13.</w:t>
      </w:r>
      <w:r>
        <w:rPr>
          <w:rFonts w:hint="default"/>
          <w:sz w:val="24"/>
          <w:lang w:val="en-US" w:eastAsia="zh-CN"/>
        </w:rPr>
        <w:tab/>
      </w:r>
      <w:r>
        <w:rPr>
          <w:rFonts w:hint="default"/>
          <w:sz w:val="24"/>
          <w:lang w:val="en-US" w:eastAsia="zh-CN"/>
        </w:rPr>
        <w:t>全景摄像机镜头垂直方向支持手动调节,垂直旋转范围:13°~23°;细节摄像机镜头水平方向和垂直方向均支持电动调节,垂直旋转范围:-15°-90°,细节摄像机镜头在垂直方向从-15°运行至90°并水平翻转180°后,细节摄像机镜头在垂直方向可从90°运行至-15°</w:t>
      </w:r>
      <w:r>
        <w:rPr>
          <w:rFonts w:hint="eastAsia"/>
          <w:sz w:val="24"/>
          <w:lang w:val="en-US" w:eastAsia="zh-CN"/>
        </w:rPr>
        <w:t>；</w:t>
      </w:r>
    </w:p>
    <w:p w14:paraId="2010044A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14.</w:t>
      </w:r>
      <w:r>
        <w:rPr>
          <w:rFonts w:hint="default"/>
          <w:sz w:val="24"/>
          <w:lang w:val="en-US" w:eastAsia="zh-CN"/>
        </w:rPr>
        <w:tab/>
      </w:r>
      <w:r>
        <w:rPr>
          <w:rFonts w:hint="default"/>
          <w:sz w:val="24"/>
          <w:lang w:val="en-US" w:eastAsia="zh-CN"/>
        </w:rPr>
        <w:t>支持300个预置位，8条巡航路径，5条巡迹路径</w:t>
      </w:r>
      <w:r>
        <w:rPr>
          <w:rFonts w:hint="eastAsia"/>
          <w:sz w:val="24"/>
          <w:lang w:val="en-US" w:eastAsia="zh-CN"/>
        </w:rPr>
        <w:t>；</w:t>
      </w:r>
    </w:p>
    <w:p w14:paraId="5F2EEC7F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15.</w:t>
      </w:r>
      <w:r>
        <w:rPr>
          <w:rFonts w:hint="default"/>
          <w:sz w:val="24"/>
          <w:lang w:val="en-US" w:eastAsia="zh-CN"/>
        </w:rPr>
        <w:tab/>
      </w:r>
      <w:r>
        <w:rPr>
          <w:rFonts w:hint="default"/>
          <w:sz w:val="24"/>
          <w:lang w:val="en-US" w:eastAsia="zh-CN"/>
        </w:rPr>
        <w:t>不少于以下接口：支持1路音频输入和1路音频输出；内置2路报警输入和</w:t>
      </w:r>
      <w:r>
        <w:rPr>
          <w:rFonts w:hint="eastAsia"/>
          <w:sz w:val="24"/>
          <w:lang w:val="en-US" w:eastAsia="zh-CN"/>
        </w:rPr>
        <w:t>；</w:t>
      </w:r>
      <w:r>
        <w:rPr>
          <w:rFonts w:hint="default"/>
          <w:sz w:val="24"/>
          <w:lang w:val="en-US" w:eastAsia="zh-CN"/>
        </w:rPr>
        <w:t>1路报警输出，支持报警联动功能</w:t>
      </w:r>
      <w:r>
        <w:rPr>
          <w:rFonts w:hint="eastAsia"/>
          <w:sz w:val="24"/>
          <w:lang w:val="en-US" w:eastAsia="zh-CN"/>
        </w:rPr>
        <w:t>；</w:t>
      </w:r>
    </w:p>
    <w:p w14:paraId="54052F1F"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16.</w:t>
      </w:r>
      <w:r>
        <w:rPr>
          <w:rFonts w:hint="default"/>
          <w:sz w:val="24"/>
          <w:lang w:val="en-US" w:eastAsia="zh-CN"/>
        </w:rPr>
        <w:tab/>
      </w:r>
      <w:r>
        <w:rPr>
          <w:rFonts w:hint="default"/>
          <w:sz w:val="24"/>
          <w:lang w:val="en-US" w:eastAsia="zh-CN"/>
        </w:rPr>
        <w:t>支持TVS 6000V防雷、防浪涌和防突波保护</w:t>
      </w:r>
      <w:r>
        <w:rPr>
          <w:rFonts w:hint="eastAsia"/>
          <w:sz w:val="24"/>
          <w:lang w:val="en-US" w:eastAsia="zh-CN"/>
        </w:rPr>
        <w:t>；</w:t>
      </w:r>
    </w:p>
    <w:p w14:paraId="341876AE">
      <w:pPr>
        <w:spacing w:line="360" w:lineRule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三、网络半球摄像机   5台</w:t>
      </w:r>
    </w:p>
    <w:p w14:paraId="7F44A020">
      <w:pPr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  <w:t>传感器≥1/2.7英寸CMOS图像传感器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；</w:t>
      </w:r>
    </w:p>
    <w:p w14:paraId="5DA7649F">
      <w:pPr>
        <w:numPr>
          <w:ilvl w:val="0"/>
          <w:numId w:val="1"/>
        </w:numPr>
        <w:shd w:val="clear" w:color="auto" w:fill="FFFFFF"/>
        <w:spacing w:line="360" w:lineRule="auto"/>
        <w:ind w:left="0" w:leftChars="0" w:firstLine="0" w:firstLineChars="0"/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  <w:t>最大可输出≥400万(2688 × 1520)@25fps；500万(2880 × 1620)@20fps</w:t>
      </w:r>
    </w:p>
    <w:p w14:paraId="66C30445">
      <w:pPr>
        <w:numPr>
          <w:ilvl w:val="0"/>
          <w:numId w:val="1"/>
        </w:numPr>
        <w:shd w:val="clear" w:color="auto" w:fill="FFFFFF"/>
        <w:spacing w:line="360" w:lineRule="auto"/>
        <w:ind w:left="0" w:leftChars="0" w:firstLine="0" w:firstLineChars="0"/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  <w:t xml:space="preserve"> 水平视场角≥180°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；</w:t>
      </w:r>
    </w:p>
    <w:p w14:paraId="72EBDE9E">
      <w:pPr>
        <w:numPr>
          <w:ilvl w:val="0"/>
          <w:numId w:val="1"/>
        </w:numPr>
        <w:shd w:val="clear" w:color="auto" w:fill="FFFFFF"/>
        <w:spacing w:line="360" w:lineRule="auto"/>
        <w:ind w:left="0" w:leftChars="0" w:firstLine="0" w:firstLineChars="0"/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  <w:t xml:space="preserve"> 内置GPU芯片，支持深度学习算法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；</w:t>
      </w:r>
    </w:p>
    <w:p w14:paraId="3105645D">
      <w:pPr>
        <w:numPr>
          <w:ilvl w:val="0"/>
          <w:numId w:val="1"/>
        </w:numPr>
        <w:shd w:val="clear" w:color="auto" w:fill="FFFFFF"/>
        <w:spacing w:line="360" w:lineRule="auto"/>
        <w:ind w:left="0" w:leftChars="0" w:firstLine="0" w:firstLineChars="0"/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  <w:t>支持两种智能资源切换：通用行为分析、物品监控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；</w:t>
      </w:r>
    </w:p>
    <w:p w14:paraId="1F14E763">
      <w:pPr>
        <w:numPr>
          <w:ilvl w:val="0"/>
          <w:numId w:val="1"/>
        </w:numPr>
        <w:shd w:val="clear" w:color="auto" w:fill="FFFFFF"/>
        <w:spacing w:line="360" w:lineRule="auto"/>
        <w:ind w:left="0" w:leftChars="0" w:firstLine="0" w:firstLineChars="0"/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  <w:t xml:space="preserve"> 主码流:2880×1620@20fps，辅码流:704×576@20fps），第三码流:1920×1080@20fps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；</w:t>
      </w:r>
    </w:p>
    <w:p w14:paraId="2D7AAA66">
      <w:pPr>
        <w:numPr>
          <w:ilvl w:val="0"/>
          <w:numId w:val="1"/>
        </w:numPr>
        <w:shd w:val="clear" w:color="auto" w:fill="FFFFFF"/>
        <w:spacing w:line="360" w:lineRule="auto"/>
        <w:ind w:left="0" w:leftChars="0" w:firstLine="0" w:firstLineChars="0"/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  <w:t xml:space="preserve"> 设备正常使用过程中，可通过客户端软件或者 IE浏览器设备的IP地址，修改IP地址完成后无需重启即可生效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；</w:t>
      </w:r>
    </w:p>
    <w:p w14:paraId="737B061B">
      <w:pPr>
        <w:numPr>
          <w:ilvl w:val="0"/>
          <w:numId w:val="1"/>
        </w:numPr>
        <w:shd w:val="clear" w:color="auto" w:fill="FFFFFF"/>
        <w:spacing w:line="360" w:lineRule="auto"/>
        <w:ind w:left="0" w:leftChars="0" w:firstLine="0" w:firstLineChars="0"/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  <w:t xml:space="preserve"> 设备开启AFSA功能后能自动消除因频闪LED灯造成的监控画面出现的闪烁条纹，同时不影响清晰度等其他图像参数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；</w:t>
      </w:r>
    </w:p>
    <w:p w14:paraId="47471728">
      <w:pPr>
        <w:numPr>
          <w:ilvl w:val="0"/>
          <w:numId w:val="1"/>
        </w:numPr>
        <w:shd w:val="clear" w:color="auto" w:fill="FFFFFF"/>
        <w:spacing w:line="360" w:lineRule="auto"/>
        <w:ind w:left="0" w:leftChars="0" w:firstLine="0" w:firstLineChars="0"/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  <w:t>. 支持DC12V供电方式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；</w:t>
      </w:r>
    </w:p>
    <w:p w14:paraId="2C5EFA16">
      <w:pPr>
        <w:numPr>
          <w:ilvl w:val="0"/>
          <w:numId w:val="1"/>
        </w:numPr>
        <w:shd w:val="clear" w:color="auto" w:fill="FFFFFF"/>
        <w:spacing w:line="360" w:lineRule="auto"/>
        <w:ind w:left="0" w:leftChars="0" w:firstLine="0" w:firstLineChars="0"/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  <w:t xml:space="preserve"> 按碰撞能量为50J时，按GB/T 20138-2006《电器设备外壳对外界机械碰撞的防护等级（IK 代码）》中等级的规定，试验后外观无明显损坏，能正常工作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；</w:t>
      </w:r>
    </w:p>
    <w:p w14:paraId="3A4FBB3F">
      <w:pPr>
        <w:numPr>
          <w:ilvl w:val="0"/>
          <w:numId w:val="1"/>
        </w:numPr>
        <w:shd w:val="clear" w:color="auto" w:fill="FFFFFF"/>
        <w:spacing w:line="360" w:lineRule="auto"/>
        <w:ind w:left="0" w:leftChars="0" w:firstLine="0" w:firstLineChars="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  <w:t xml:space="preserve"> 支持IP67、IK10防护等级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；</w:t>
      </w:r>
    </w:p>
    <w:p w14:paraId="3849502C"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413C1C"/>
    <w:multiLevelType w:val="singleLevel"/>
    <w:tmpl w:val="F1413C1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D5A2C"/>
    <w:rsid w:val="003B2538"/>
    <w:rsid w:val="29133AFB"/>
    <w:rsid w:val="422C000F"/>
    <w:rsid w:val="6CCD5A2C"/>
    <w:rsid w:val="705B2636"/>
    <w:rsid w:val="71C5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autoSpaceDE w:val="0"/>
      <w:autoSpaceDN w:val="0"/>
      <w:spacing w:before="152"/>
      <w:ind w:left="1212" w:hanging="568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1719</Words>
  <Characters>2086</Characters>
  <Lines>0</Lines>
  <Paragraphs>0</Paragraphs>
  <TotalTime>3</TotalTime>
  <ScaleCrop>false</ScaleCrop>
  <LinksUpToDate>false</LinksUpToDate>
  <CharactersWithSpaces>2169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2025-03-14T07:02:00Z</dcterms:created>
  <dc:creator>生命过客</dc:creator>
  <cp:lastModifiedBy>羊眠野草</cp:lastModifiedBy>
  <dcterms:modified xsi:type="dcterms:W3CDTF">2025-05-26T02:03:00Z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6F0D1E0B01604E068E7E90A5C4BF5385_13</vt:lpwstr>
  </property>
  <property fmtid="{D5CDD505-2E9C-101B-9397-08002B2CF9AE}" pid="4" name="KSOTemplateDocerSaveRecord">
    <vt:lpwstr>eyJoZGlkIjoiYjFmOGYyOTkzZTE3ZThhY2FlODlkZDIzNWM1ZWRmZmYiLCJ1c2VySWQiOiIzMjUyNzY1NTEifQ==</vt:lpwstr>
  </property>
</Properties>
</file>